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13C" w:rsidRDefault="00EF613C" w:rsidP="00EF613C">
      <w:pPr>
        <w:rPr>
          <w:rFonts w:ascii="Times New Roman" w:hAnsi="Times New Roman"/>
          <w:noProof/>
          <w:lang w:eastAsia="en-GB"/>
        </w:rPr>
      </w:pPr>
      <w:r>
        <w:rPr>
          <w:rFonts w:ascii="Times New Roman" w:hAnsi="Times New Roman"/>
          <w:noProof/>
          <w:lang w:eastAsia="en-GB"/>
        </w:rPr>
        <w:drawing>
          <wp:inline distT="0" distB="0" distL="0" distR="0" wp14:anchorId="4A92E8FD" wp14:editId="01011E30">
            <wp:extent cx="5796915" cy="1371600"/>
            <wp:effectExtent l="0" t="0" r="0" b="0"/>
            <wp:docPr id="1" name="Picture 1" descr="Moving for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ving forward logo1 ver01"/>
                    <pic:cNvPicPr>
                      <a:picLocks noChangeAspect="1" noChangeArrowheads="1"/>
                    </pic:cNvPicPr>
                  </pic:nvPicPr>
                  <pic:blipFill>
                    <a:blip r:embed="rId6" cstate="print"/>
                    <a:srcRect/>
                    <a:stretch>
                      <a:fillRect/>
                    </a:stretch>
                  </pic:blipFill>
                  <pic:spPr bwMode="auto">
                    <a:xfrm>
                      <a:off x="0" y="0"/>
                      <a:ext cx="5796915" cy="1371600"/>
                    </a:xfrm>
                    <a:prstGeom prst="rect">
                      <a:avLst/>
                    </a:prstGeom>
                    <a:noFill/>
                    <a:ln w="9525">
                      <a:noFill/>
                      <a:miter lim="800000"/>
                      <a:headEnd/>
                      <a:tailEnd/>
                    </a:ln>
                  </pic:spPr>
                </pic:pic>
              </a:graphicData>
            </a:graphic>
          </wp:inline>
        </w:drawing>
      </w:r>
    </w:p>
    <w:p w:rsidR="00EF613C" w:rsidRPr="003A503E" w:rsidRDefault="00F65668" w:rsidP="00FA51F3">
      <w:pPr>
        <w:pStyle w:val="Heading1"/>
      </w:pPr>
      <w:bookmarkStart w:id="0" w:name="_GoBack"/>
      <w:r>
        <w:t>Community Planning Partnership Board Meeting</w:t>
      </w:r>
    </w:p>
    <w:bookmarkEnd w:id="0"/>
    <w:p w:rsidR="00EF613C" w:rsidRDefault="00F65668" w:rsidP="00FA51F3">
      <w:pPr>
        <w:pStyle w:val="Heading2"/>
        <w:rPr>
          <w:b w:val="0"/>
        </w:rPr>
      </w:pPr>
      <w:r>
        <w:t xml:space="preserve">Thursday </w:t>
      </w:r>
      <w:r w:rsidR="0060299E">
        <w:rPr>
          <w:rFonts w:eastAsia="Times New Roman"/>
        </w:rPr>
        <w:t>1</w:t>
      </w:r>
      <w:r w:rsidR="0060299E" w:rsidRPr="0060299E">
        <w:rPr>
          <w:rFonts w:eastAsia="Times New Roman"/>
          <w:vertAlign w:val="superscript"/>
        </w:rPr>
        <w:t>st</w:t>
      </w:r>
      <w:r w:rsidR="0060299E">
        <w:rPr>
          <w:rFonts w:eastAsia="Times New Roman"/>
        </w:rPr>
        <w:t xml:space="preserve"> June</w:t>
      </w:r>
      <w:r w:rsidR="00F112DD">
        <w:rPr>
          <w:rFonts w:eastAsia="Times New Roman"/>
        </w:rPr>
        <w:t xml:space="preserve"> 2023</w:t>
      </w:r>
      <w:r>
        <w:t xml:space="preserve"> </w:t>
      </w:r>
      <w:r w:rsidR="00B01B96">
        <w:t xml:space="preserve">at </w:t>
      </w:r>
      <w:r w:rsidR="006B7FCE">
        <w:t>10.00am</w:t>
      </w:r>
      <w:r w:rsidR="00AE4291">
        <w:t xml:space="preserve"> </w:t>
      </w:r>
      <w:r w:rsidR="001662D6">
        <w:t xml:space="preserve">via </w:t>
      </w:r>
      <w:r w:rsidR="0084424C">
        <w:t>Microsoft Teams</w:t>
      </w:r>
    </w:p>
    <w:p w:rsidR="004200E9" w:rsidRDefault="004200E9" w:rsidP="004200E9">
      <w:pPr>
        <w:spacing w:after="0" w:line="240" w:lineRule="auto"/>
        <w:rPr>
          <w:rFonts w:ascii="Arial" w:hAnsi="Arial" w:cs="Arial"/>
          <w:sz w:val="24"/>
          <w:szCs w:val="24"/>
        </w:rPr>
      </w:pPr>
    </w:p>
    <w:p w:rsidR="004200E9" w:rsidRDefault="004200E9" w:rsidP="004200E9">
      <w:pPr>
        <w:spacing w:after="0" w:line="240" w:lineRule="auto"/>
        <w:rPr>
          <w:rFonts w:ascii="Arial" w:hAnsi="Arial" w:cs="Arial"/>
          <w:sz w:val="24"/>
          <w:szCs w:val="24"/>
        </w:rPr>
      </w:pPr>
      <w:r w:rsidRPr="00B87CAA">
        <w:rPr>
          <w:rFonts w:ascii="Arial" w:hAnsi="Arial" w:cs="Arial"/>
          <w:b/>
          <w:sz w:val="24"/>
          <w:szCs w:val="24"/>
        </w:rPr>
        <w:t>Present</w:t>
      </w:r>
      <w:r w:rsidRPr="004200E9">
        <w:rPr>
          <w:rFonts w:ascii="Arial" w:hAnsi="Arial" w:cs="Arial"/>
          <w:sz w:val="24"/>
          <w:szCs w:val="24"/>
        </w:rPr>
        <w:t>:</w:t>
      </w:r>
      <w:r>
        <w:rPr>
          <w:rFonts w:ascii="Arial" w:hAnsi="Arial" w:cs="Arial"/>
          <w:sz w:val="24"/>
          <w:szCs w:val="24"/>
        </w:rPr>
        <w:t xml:space="preserve"> Ann Stewart-</w:t>
      </w:r>
      <w:proofErr w:type="spellStart"/>
      <w:r>
        <w:rPr>
          <w:rFonts w:ascii="Arial" w:hAnsi="Arial" w:cs="Arial"/>
          <w:sz w:val="24"/>
          <w:szCs w:val="24"/>
        </w:rPr>
        <w:t>Kmicha</w:t>
      </w:r>
      <w:proofErr w:type="spellEnd"/>
      <w:r>
        <w:rPr>
          <w:rFonts w:ascii="Arial" w:hAnsi="Arial" w:cs="Arial"/>
          <w:sz w:val="24"/>
          <w:szCs w:val="24"/>
        </w:rPr>
        <w:t xml:space="preserve">, Annette Lang, Annie Watt, Cllr Bryan </w:t>
      </w:r>
      <w:proofErr w:type="spellStart"/>
      <w:r>
        <w:rPr>
          <w:rFonts w:ascii="Arial" w:hAnsi="Arial" w:cs="Arial"/>
          <w:sz w:val="24"/>
          <w:szCs w:val="24"/>
        </w:rPr>
        <w:t>Pottinger</w:t>
      </w:r>
      <w:proofErr w:type="spellEnd"/>
      <w:r>
        <w:rPr>
          <w:rFonts w:ascii="Arial" w:hAnsi="Arial" w:cs="Arial"/>
          <w:sz w:val="24"/>
          <w:szCs w:val="24"/>
        </w:rPr>
        <w:t xml:space="preserve">, Craig Sheerin, David Russell, Dee Kieran, Grace Vickers, Gill Main, Grant Ballantine, Irene </w:t>
      </w:r>
      <w:proofErr w:type="spellStart"/>
      <w:r>
        <w:rPr>
          <w:rFonts w:ascii="Arial" w:hAnsi="Arial" w:cs="Arial"/>
          <w:sz w:val="24"/>
          <w:szCs w:val="24"/>
        </w:rPr>
        <w:t>Beautyman</w:t>
      </w:r>
      <w:proofErr w:type="spellEnd"/>
      <w:r>
        <w:rPr>
          <w:rFonts w:ascii="Arial" w:hAnsi="Arial" w:cs="Arial"/>
          <w:sz w:val="24"/>
          <w:szCs w:val="24"/>
        </w:rPr>
        <w:t xml:space="preserve">, Kevin Anderson, Lesley Kelly, Mark McMullen, Rebecca Hilton, Rebekah Sullivan, Roddy Henry, Joan </w:t>
      </w:r>
      <w:proofErr w:type="spellStart"/>
      <w:r>
        <w:rPr>
          <w:rFonts w:ascii="Arial" w:hAnsi="Arial" w:cs="Arial"/>
          <w:sz w:val="24"/>
          <w:szCs w:val="24"/>
        </w:rPr>
        <w:t>Tranent</w:t>
      </w:r>
      <w:proofErr w:type="spellEnd"/>
      <w:r>
        <w:rPr>
          <w:rFonts w:ascii="Arial" w:hAnsi="Arial" w:cs="Arial"/>
          <w:sz w:val="24"/>
          <w:szCs w:val="24"/>
        </w:rPr>
        <w:t>, Cllr Kelly Parry, Myra Forsyth, Jim Robertson</w:t>
      </w:r>
    </w:p>
    <w:p w:rsidR="004200E9" w:rsidRDefault="004200E9" w:rsidP="004200E9">
      <w:pPr>
        <w:spacing w:after="0" w:line="240" w:lineRule="auto"/>
        <w:rPr>
          <w:rFonts w:ascii="Arial" w:hAnsi="Arial" w:cs="Arial"/>
          <w:sz w:val="24"/>
          <w:szCs w:val="24"/>
        </w:rPr>
      </w:pPr>
    </w:p>
    <w:p w:rsidR="004200E9" w:rsidRDefault="004200E9" w:rsidP="004200E9">
      <w:pPr>
        <w:spacing w:after="0" w:line="240" w:lineRule="auto"/>
        <w:rPr>
          <w:rFonts w:ascii="Arial" w:hAnsi="Arial" w:cs="Arial"/>
          <w:sz w:val="24"/>
          <w:szCs w:val="24"/>
        </w:rPr>
      </w:pPr>
      <w:r w:rsidRPr="00B87CAA">
        <w:rPr>
          <w:rFonts w:ascii="Arial" w:hAnsi="Arial" w:cs="Arial"/>
          <w:b/>
          <w:sz w:val="24"/>
          <w:szCs w:val="24"/>
        </w:rPr>
        <w:t>Apologies</w:t>
      </w:r>
      <w:r>
        <w:rPr>
          <w:rFonts w:ascii="Arial" w:hAnsi="Arial" w:cs="Arial"/>
          <w:sz w:val="24"/>
          <w:szCs w:val="24"/>
        </w:rPr>
        <w:t xml:space="preserve">: Audrey </w:t>
      </w:r>
      <w:proofErr w:type="spellStart"/>
      <w:r>
        <w:rPr>
          <w:rFonts w:ascii="Arial" w:hAnsi="Arial" w:cs="Arial"/>
          <w:sz w:val="24"/>
          <w:szCs w:val="24"/>
        </w:rPr>
        <w:t>Cumberford</w:t>
      </w:r>
      <w:proofErr w:type="spellEnd"/>
      <w:r>
        <w:rPr>
          <w:rFonts w:ascii="Arial" w:hAnsi="Arial" w:cs="Arial"/>
          <w:sz w:val="24"/>
          <w:szCs w:val="24"/>
        </w:rPr>
        <w:t xml:space="preserve">, Fiona Robertson, Jim </w:t>
      </w:r>
      <w:proofErr w:type="spellStart"/>
      <w:r>
        <w:rPr>
          <w:rFonts w:ascii="Arial" w:hAnsi="Arial" w:cs="Arial"/>
          <w:sz w:val="24"/>
          <w:szCs w:val="24"/>
        </w:rPr>
        <w:t>Sherval</w:t>
      </w:r>
      <w:proofErr w:type="spellEnd"/>
      <w:r>
        <w:rPr>
          <w:rFonts w:ascii="Arial" w:hAnsi="Arial" w:cs="Arial"/>
          <w:sz w:val="24"/>
          <w:szCs w:val="24"/>
        </w:rPr>
        <w:t xml:space="preserve">, Julian Holbrook, </w:t>
      </w:r>
      <w:proofErr w:type="spellStart"/>
      <w:r>
        <w:rPr>
          <w:rFonts w:ascii="Arial" w:hAnsi="Arial" w:cs="Arial"/>
          <w:sz w:val="24"/>
          <w:szCs w:val="24"/>
        </w:rPr>
        <w:t>Lynsey</w:t>
      </w:r>
      <w:proofErr w:type="spellEnd"/>
      <w:r>
        <w:rPr>
          <w:rFonts w:ascii="Arial" w:hAnsi="Arial" w:cs="Arial"/>
          <w:sz w:val="24"/>
          <w:szCs w:val="24"/>
        </w:rPr>
        <w:t xml:space="preserve"> Davidson, Morag </w:t>
      </w:r>
      <w:proofErr w:type="spellStart"/>
      <w:r>
        <w:rPr>
          <w:rFonts w:ascii="Arial" w:hAnsi="Arial" w:cs="Arial"/>
          <w:sz w:val="24"/>
          <w:szCs w:val="24"/>
        </w:rPr>
        <w:t>Barro</w:t>
      </w:r>
      <w:proofErr w:type="spellEnd"/>
      <w:r>
        <w:rPr>
          <w:rFonts w:ascii="Arial" w:hAnsi="Arial" w:cs="Arial"/>
          <w:sz w:val="24"/>
          <w:szCs w:val="24"/>
        </w:rPr>
        <w:t xml:space="preserve">, Murray McEwan, Cllr Peter </w:t>
      </w:r>
      <w:proofErr w:type="spellStart"/>
      <w:r>
        <w:rPr>
          <w:rFonts w:ascii="Arial" w:hAnsi="Arial" w:cs="Arial"/>
          <w:sz w:val="24"/>
          <w:szCs w:val="24"/>
        </w:rPr>
        <w:t>Smaill</w:t>
      </w:r>
      <w:proofErr w:type="spellEnd"/>
      <w:r>
        <w:rPr>
          <w:rFonts w:ascii="Arial" w:hAnsi="Arial" w:cs="Arial"/>
          <w:sz w:val="24"/>
          <w:szCs w:val="24"/>
        </w:rPr>
        <w:t>, Gary Clark, Dona Milne, Dave McCallum, Val de Souza</w:t>
      </w:r>
    </w:p>
    <w:p w:rsidR="004200E9" w:rsidRPr="004200E9" w:rsidRDefault="004200E9" w:rsidP="004200E9">
      <w:pPr>
        <w:spacing w:after="0" w:line="240" w:lineRule="auto"/>
        <w:rPr>
          <w:rFonts w:ascii="Arial" w:hAnsi="Arial" w:cs="Arial"/>
          <w:sz w:val="24"/>
          <w:szCs w:val="24"/>
        </w:rPr>
      </w:pPr>
    </w:p>
    <w:p w:rsidR="00EE59D1" w:rsidRDefault="00EE59D1" w:rsidP="004200E9">
      <w:pPr>
        <w:spacing w:after="0" w:line="240" w:lineRule="auto"/>
        <w:rPr>
          <w:rFonts w:ascii="Arial" w:hAnsi="Arial" w:cs="Arial"/>
          <w:b/>
          <w:sz w:val="24"/>
          <w:szCs w:val="24"/>
        </w:rPr>
      </w:pPr>
    </w:p>
    <w:p w:rsidR="00EF613C" w:rsidRDefault="00C73898" w:rsidP="00FA51F3">
      <w:pPr>
        <w:pStyle w:val="Heading2"/>
      </w:pPr>
      <w:r>
        <w:t>Minutes</w:t>
      </w:r>
    </w:p>
    <w:p w:rsidR="00EF613C" w:rsidRPr="00C34BB0" w:rsidRDefault="00EF613C" w:rsidP="00EF613C">
      <w:pPr>
        <w:spacing w:after="0" w:line="240" w:lineRule="auto"/>
        <w:jc w:val="center"/>
        <w:rPr>
          <w:rFonts w:ascii="Arial" w:hAnsi="Arial" w:cs="Arial"/>
          <w:b/>
          <w:sz w:val="24"/>
          <w:szCs w:val="24"/>
        </w:rPr>
      </w:pPr>
    </w:p>
    <w:tbl>
      <w:tblPr>
        <w:tblStyle w:val="TableGrid"/>
        <w:tblW w:w="0" w:type="auto"/>
        <w:tblLook w:val="04A0" w:firstRow="1" w:lastRow="0" w:firstColumn="1" w:lastColumn="0" w:noHBand="0" w:noVBand="1"/>
        <w:tblDescription w:val="Meeting minutes"/>
      </w:tblPr>
      <w:tblGrid>
        <w:gridCol w:w="2122"/>
        <w:gridCol w:w="5386"/>
        <w:gridCol w:w="1508"/>
      </w:tblGrid>
      <w:tr w:rsidR="00C73898" w:rsidRPr="00F65668" w:rsidTr="00146F1A">
        <w:tc>
          <w:tcPr>
            <w:tcW w:w="2122" w:type="dxa"/>
          </w:tcPr>
          <w:p w:rsidR="00C73898" w:rsidRPr="00F65668" w:rsidRDefault="00C73898" w:rsidP="00F65668">
            <w:pPr>
              <w:spacing w:after="160" w:line="259" w:lineRule="auto"/>
              <w:ind w:left="720"/>
              <w:contextualSpacing/>
              <w:rPr>
                <w:rFonts w:ascii="Arial" w:eastAsiaTheme="minorHAnsi" w:hAnsi="Arial" w:cs="Arial"/>
                <w:b/>
                <w:sz w:val="24"/>
                <w:szCs w:val="24"/>
              </w:rPr>
            </w:pPr>
            <w:r w:rsidRPr="00F65668">
              <w:rPr>
                <w:rFonts w:ascii="Arial" w:eastAsiaTheme="minorHAnsi" w:hAnsi="Arial" w:cs="Arial"/>
                <w:b/>
                <w:sz w:val="24"/>
                <w:szCs w:val="24"/>
              </w:rPr>
              <w:t>Agenda Item</w:t>
            </w:r>
          </w:p>
        </w:tc>
        <w:tc>
          <w:tcPr>
            <w:tcW w:w="5386" w:type="dxa"/>
          </w:tcPr>
          <w:p w:rsidR="00C73898" w:rsidRPr="00F65668" w:rsidRDefault="00C73898" w:rsidP="00F65668">
            <w:pPr>
              <w:spacing w:after="160" w:line="259" w:lineRule="auto"/>
              <w:rPr>
                <w:rFonts w:ascii="Arial" w:eastAsiaTheme="minorHAnsi" w:hAnsi="Arial" w:cs="Arial"/>
                <w:b/>
                <w:sz w:val="24"/>
                <w:szCs w:val="24"/>
              </w:rPr>
            </w:pPr>
            <w:r>
              <w:rPr>
                <w:rFonts w:ascii="Arial" w:eastAsiaTheme="minorHAnsi" w:hAnsi="Arial" w:cs="Arial"/>
                <w:b/>
                <w:sz w:val="24"/>
                <w:szCs w:val="24"/>
              </w:rPr>
              <w:t>Minutes</w:t>
            </w:r>
          </w:p>
        </w:tc>
        <w:tc>
          <w:tcPr>
            <w:tcW w:w="1508" w:type="dxa"/>
          </w:tcPr>
          <w:p w:rsidR="00C73898" w:rsidRPr="00F65668" w:rsidRDefault="00C73898" w:rsidP="00F65668">
            <w:pPr>
              <w:spacing w:after="160" w:line="259" w:lineRule="auto"/>
              <w:rPr>
                <w:rFonts w:ascii="Arial" w:eastAsiaTheme="minorHAnsi" w:hAnsi="Arial" w:cs="Arial"/>
                <w:b/>
                <w:sz w:val="24"/>
                <w:szCs w:val="24"/>
              </w:rPr>
            </w:pPr>
            <w:r>
              <w:rPr>
                <w:rFonts w:ascii="Arial" w:eastAsiaTheme="minorHAnsi" w:hAnsi="Arial" w:cs="Arial"/>
                <w:b/>
                <w:sz w:val="24"/>
                <w:szCs w:val="24"/>
              </w:rPr>
              <w:t>Actions</w:t>
            </w:r>
          </w:p>
        </w:tc>
      </w:tr>
      <w:tr w:rsidR="00C73898" w:rsidRPr="00F65668" w:rsidTr="00146F1A">
        <w:tc>
          <w:tcPr>
            <w:tcW w:w="2122" w:type="dxa"/>
          </w:tcPr>
          <w:p w:rsidR="00C73898" w:rsidRPr="00F65668" w:rsidRDefault="00C73898" w:rsidP="00CD61CA">
            <w:pPr>
              <w:numPr>
                <w:ilvl w:val="0"/>
                <w:numId w:val="5"/>
              </w:numPr>
              <w:spacing w:after="0" w:line="240" w:lineRule="auto"/>
              <w:contextualSpacing/>
              <w:rPr>
                <w:rFonts w:ascii="Arial" w:eastAsia="Times New Roman" w:hAnsi="Arial" w:cs="Arial"/>
                <w:sz w:val="24"/>
                <w:szCs w:val="24"/>
              </w:rPr>
            </w:pPr>
            <w:r w:rsidRPr="00F65668">
              <w:rPr>
                <w:rFonts w:ascii="Arial" w:eastAsia="Times New Roman" w:hAnsi="Arial" w:cs="Arial"/>
                <w:sz w:val="24"/>
                <w:szCs w:val="24"/>
              </w:rPr>
              <w:t>Approval of Minutes</w:t>
            </w:r>
          </w:p>
          <w:p w:rsidR="00C73898" w:rsidRPr="00870271" w:rsidRDefault="00C73898" w:rsidP="00790F16">
            <w:pPr>
              <w:numPr>
                <w:ilvl w:val="0"/>
                <w:numId w:val="5"/>
              </w:numPr>
              <w:spacing w:after="0" w:line="240" w:lineRule="auto"/>
              <w:contextualSpacing/>
              <w:rPr>
                <w:rFonts w:ascii="Arial" w:eastAsia="Times New Roman" w:hAnsi="Arial" w:cs="Arial"/>
                <w:sz w:val="24"/>
                <w:szCs w:val="24"/>
              </w:rPr>
            </w:pPr>
            <w:r w:rsidRPr="00F65668">
              <w:rPr>
                <w:rFonts w:ascii="Arial" w:eastAsiaTheme="minorHAnsi" w:hAnsi="Arial" w:cs="Arial"/>
                <w:sz w:val="24"/>
                <w:szCs w:val="24"/>
              </w:rPr>
              <w:t xml:space="preserve">Matters Arising </w:t>
            </w:r>
          </w:p>
          <w:p w:rsidR="00C73898" w:rsidRPr="00B87CAA" w:rsidRDefault="00C73898" w:rsidP="00B87CAA">
            <w:pPr>
              <w:spacing w:after="0" w:line="240" w:lineRule="auto"/>
              <w:rPr>
                <w:rFonts w:ascii="Arial" w:eastAsia="Times New Roman" w:hAnsi="Arial" w:cs="Arial"/>
                <w:sz w:val="24"/>
                <w:szCs w:val="24"/>
              </w:rPr>
            </w:pPr>
          </w:p>
        </w:tc>
        <w:tc>
          <w:tcPr>
            <w:tcW w:w="5386" w:type="dxa"/>
          </w:tcPr>
          <w:p w:rsidR="00C73898" w:rsidRPr="00B87CAA" w:rsidRDefault="00B87CAA" w:rsidP="00B87CAA">
            <w:pPr>
              <w:spacing w:after="160" w:line="259" w:lineRule="auto"/>
              <w:rPr>
                <w:rFonts w:ascii="Arial" w:eastAsiaTheme="minorHAnsi" w:hAnsi="Arial" w:cs="Arial"/>
                <w:sz w:val="24"/>
                <w:szCs w:val="24"/>
              </w:rPr>
            </w:pPr>
            <w:r>
              <w:rPr>
                <w:rFonts w:ascii="Arial" w:eastAsiaTheme="minorHAnsi" w:hAnsi="Arial" w:cs="Arial"/>
                <w:sz w:val="24"/>
                <w:szCs w:val="24"/>
              </w:rPr>
              <w:t>Minutes from previous meeting a</w:t>
            </w:r>
            <w:r w:rsidR="00C73898" w:rsidRPr="00B87CAA">
              <w:rPr>
                <w:rFonts w:ascii="Arial" w:eastAsiaTheme="minorHAnsi" w:hAnsi="Arial" w:cs="Arial"/>
                <w:sz w:val="24"/>
                <w:szCs w:val="24"/>
              </w:rPr>
              <w:t>pproved</w:t>
            </w:r>
          </w:p>
          <w:p w:rsidR="00C73898" w:rsidRPr="00B87CAA" w:rsidRDefault="00C73898" w:rsidP="00B87CAA">
            <w:pPr>
              <w:spacing w:after="160" w:line="259" w:lineRule="auto"/>
              <w:rPr>
                <w:rFonts w:ascii="Arial" w:eastAsiaTheme="minorHAnsi" w:hAnsi="Arial" w:cs="Arial"/>
                <w:sz w:val="24"/>
                <w:szCs w:val="24"/>
              </w:rPr>
            </w:pPr>
          </w:p>
        </w:tc>
        <w:tc>
          <w:tcPr>
            <w:tcW w:w="1508" w:type="dxa"/>
          </w:tcPr>
          <w:p w:rsidR="00C73898" w:rsidRPr="00F65668" w:rsidRDefault="00B87CAA" w:rsidP="00CD61CA">
            <w:pPr>
              <w:spacing w:after="160" w:line="259" w:lineRule="auto"/>
              <w:rPr>
                <w:rFonts w:ascii="Arial" w:eastAsiaTheme="minorHAnsi" w:hAnsi="Arial" w:cs="Arial"/>
                <w:sz w:val="24"/>
                <w:szCs w:val="24"/>
              </w:rPr>
            </w:pPr>
            <w:r>
              <w:rPr>
                <w:rFonts w:ascii="Arial" w:eastAsiaTheme="minorHAnsi" w:hAnsi="Arial" w:cs="Arial"/>
                <w:sz w:val="24"/>
                <w:szCs w:val="24"/>
              </w:rPr>
              <w:t>KA to circulate the PMO for City Deal</w:t>
            </w:r>
          </w:p>
        </w:tc>
      </w:tr>
      <w:tr w:rsidR="00C73898" w:rsidRPr="00F65668" w:rsidTr="00146F1A">
        <w:tc>
          <w:tcPr>
            <w:tcW w:w="2122" w:type="dxa"/>
          </w:tcPr>
          <w:p w:rsidR="00C73898" w:rsidRPr="00F65668" w:rsidRDefault="00C73898" w:rsidP="00CD61CA">
            <w:pPr>
              <w:numPr>
                <w:ilvl w:val="0"/>
                <w:numId w:val="5"/>
              </w:numPr>
              <w:spacing w:after="0" w:line="240" w:lineRule="auto"/>
              <w:contextualSpacing/>
              <w:rPr>
                <w:rFonts w:ascii="Arial" w:eastAsia="Times New Roman" w:hAnsi="Arial" w:cs="Arial"/>
                <w:sz w:val="24"/>
                <w:szCs w:val="24"/>
              </w:rPr>
            </w:pPr>
            <w:r w:rsidRPr="00F65668">
              <w:rPr>
                <w:rFonts w:ascii="Arial" w:eastAsiaTheme="minorHAnsi" w:hAnsi="Arial" w:cs="Arial"/>
                <w:sz w:val="24"/>
                <w:szCs w:val="24"/>
              </w:rPr>
              <w:t>Action Log</w:t>
            </w:r>
          </w:p>
        </w:tc>
        <w:tc>
          <w:tcPr>
            <w:tcW w:w="5386" w:type="dxa"/>
          </w:tcPr>
          <w:p w:rsidR="00C73898" w:rsidRPr="00B87CAA" w:rsidRDefault="00B87CAA" w:rsidP="00B87CAA">
            <w:pPr>
              <w:spacing w:after="160" w:line="259" w:lineRule="auto"/>
              <w:rPr>
                <w:rFonts w:ascii="Arial" w:eastAsiaTheme="minorHAnsi" w:hAnsi="Arial" w:cs="Arial"/>
                <w:sz w:val="24"/>
                <w:szCs w:val="24"/>
              </w:rPr>
            </w:pPr>
            <w:r>
              <w:rPr>
                <w:rFonts w:ascii="Arial" w:eastAsiaTheme="minorHAnsi" w:hAnsi="Arial" w:cs="Arial"/>
                <w:sz w:val="24"/>
                <w:szCs w:val="24"/>
              </w:rPr>
              <w:t>N</w:t>
            </w:r>
            <w:r w:rsidR="00C73898" w:rsidRPr="00B87CAA">
              <w:rPr>
                <w:rFonts w:ascii="Arial" w:eastAsiaTheme="minorHAnsi" w:hAnsi="Arial" w:cs="Arial"/>
                <w:sz w:val="24"/>
                <w:szCs w:val="24"/>
              </w:rPr>
              <w:t>o actions</w:t>
            </w:r>
          </w:p>
        </w:tc>
        <w:tc>
          <w:tcPr>
            <w:tcW w:w="1508" w:type="dxa"/>
          </w:tcPr>
          <w:p w:rsidR="00C73898" w:rsidRPr="00F65668" w:rsidRDefault="00C73898" w:rsidP="00CD61CA">
            <w:pPr>
              <w:spacing w:after="160" w:line="259" w:lineRule="auto"/>
              <w:rPr>
                <w:rFonts w:ascii="Arial" w:eastAsiaTheme="minorHAnsi" w:hAnsi="Arial" w:cs="Arial"/>
                <w:sz w:val="24"/>
                <w:szCs w:val="24"/>
              </w:rPr>
            </w:pPr>
          </w:p>
        </w:tc>
      </w:tr>
      <w:tr w:rsidR="00C73898" w:rsidRPr="00F65668" w:rsidTr="00146F1A">
        <w:tc>
          <w:tcPr>
            <w:tcW w:w="2122" w:type="dxa"/>
          </w:tcPr>
          <w:p w:rsidR="00C73898" w:rsidRPr="00F65668" w:rsidRDefault="00C73898" w:rsidP="00CD61CA">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CPWG</w:t>
            </w:r>
          </w:p>
        </w:tc>
        <w:tc>
          <w:tcPr>
            <w:tcW w:w="5386" w:type="dxa"/>
          </w:tcPr>
          <w:p w:rsidR="0041555A" w:rsidRDefault="0041555A" w:rsidP="0041555A">
            <w:pPr>
              <w:spacing w:after="160" w:line="259" w:lineRule="auto"/>
              <w:rPr>
                <w:rFonts w:ascii="Arial" w:eastAsiaTheme="minorHAnsi" w:hAnsi="Arial" w:cs="Arial"/>
                <w:sz w:val="24"/>
                <w:szCs w:val="24"/>
              </w:rPr>
            </w:pPr>
            <w:r>
              <w:rPr>
                <w:rFonts w:ascii="Arial" w:eastAsiaTheme="minorHAnsi" w:hAnsi="Arial" w:cs="Arial"/>
                <w:sz w:val="24"/>
                <w:szCs w:val="24"/>
              </w:rPr>
              <w:t xml:space="preserve">Lesley Kelly provided an update from the Community Planning Working Group meeting. </w:t>
            </w:r>
          </w:p>
          <w:p w:rsidR="0041555A" w:rsidRDefault="0041555A" w:rsidP="0041555A">
            <w:pPr>
              <w:spacing w:after="160" w:line="259" w:lineRule="auto"/>
              <w:rPr>
                <w:rFonts w:ascii="Arial" w:eastAsiaTheme="minorHAnsi" w:hAnsi="Arial" w:cs="Arial"/>
                <w:sz w:val="24"/>
                <w:szCs w:val="24"/>
              </w:rPr>
            </w:pPr>
            <w:r>
              <w:rPr>
                <w:rFonts w:ascii="Arial" w:eastAsiaTheme="minorHAnsi" w:hAnsi="Arial" w:cs="Arial"/>
                <w:sz w:val="24"/>
                <w:szCs w:val="24"/>
              </w:rPr>
              <w:t xml:space="preserve">The group reviewed the report on poverty in Midlothian by Nick Hopkins to ensure recommendations were covered in the Single Midlothian Plan. </w:t>
            </w:r>
          </w:p>
          <w:p w:rsidR="0041555A" w:rsidRDefault="0041555A" w:rsidP="0041555A">
            <w:pPr>
              <w:spacing w:after="160" w:line="259" w:lineRule="auto"/>
              <w:rPr>
                <w:rFonts w:ascii="Arial" w:eastAsiaTheme="minorHAnsi" w:hAnsi="Arial" w:cs="Arial"/>
                <w:sz w:val="24"/>
                <w:szCs w:val="24"/>
              </w:rPr>
            </w:pPr>
            <w:r>
              <w:rPr>
                <w:rFonts w:ascii="Arial" w:eastAsiaTheme="minorHAnsi" w:hAnsi="Arial" w:cs="Arial"/>
                <w:sz w:val="24"/>
                <w:szCs w:val="24"/>
              </w:rPr>
              <w:t xml:space="preserve">The new Single Midlothian Plan was discussed with comments and feedback taken to be presented today. </w:t>
            </w:r>
          </w:p>
          <w:p w:rsidR="0041555A" w:rsidRPr="0041555A" w:rsidRDefault="0041555A" w:rsidP="0041555A">
            <w:pPr>
              <w:spacing w:after="160" w:line="259" w:lineRule="auto"/>
              <w:rPr>
                <w:rFonts w:ascii="Arial" w:eastAsiaTheme="minorHAnsi" w:hAnsi="Arial" w:cs="Arial"/>
                <w:sz w:val="24"/>
                <w:szCs w:val="24"/>
              </w:rPr>
            </w:pPr>
            <w:r>
              <w:rPr>
                <w:rFonts w:ascii="Arial" w:eastAsiaTheme="minorHAnsi" w:hAnsi="Arial" w:cs="Arial"/>
                <w:sz w:val="24"/>
                <w:szCs w:val="24"/>
              </w:rPr>
              <w:t xml:space="preserve">Rebecca Hilton provided an overview of the Health improvement fund 2023-26 which is </w:t>
            </w:r>
            <w:r>
              <w:rPr>
                <w:rFonts w:ascii="Arial" w:eastAsiaTheme="minorHAnsi" w:hAnsi="Arial" w:cs="Arial"/>
                <w:sz w:val="24"/>
                <w:szCs w:val="24"/>
              </w:rPr>
              <w:lastRenderedPageBreak/>
              <w:t xml:space="preserve">seeking proposals </w:t>
            </w:r>
            <w:r>
              <w:rPr>
                <w:rFonts w:ascii="Arial" w:hAnsi="Arial" w:cs="Arial"/>
                <w:color w:val="000000" w:themeColor="text1"/>
                <w:sz w:val="24"/>
                <w:szCs w:val="24"/>
              </w:rPr>
              <w:t xml:space="preserve">that achieves the outcomes: shaping healthy, safe and vibrant communities. </w:t>
            </w:r>
          </w:p>
        </w:tc>
        <w:tc>
          <w:tcPr>
            <w:tcW w:w="1508" w:type="dxa"/>
          </w:tcPr>
          <w:p w:rsidR="00C73898" w:rsidRDefault="00C73898" w:rsidP="00CD61CA">
            <w:pPr>
              <w:spacing w:after="160" w:line="259" w:lineRule="auto"/>
              <w:rPr>
                <w:rFonts w:ascii="Arial" w:eastAsiaTheme="minorHAnsi" w:hAnsi="Arial" w:cs="Arial"/>
                <w:sz w:val="24"/>
                <w:szCs w:val="24"/>
              </w:rPr>
            </w:pPr>
          </w:p>
        </w:tc>
      </w:tr>
      <w:tr w:rsidR="00C73898" w:rsidRPr="00F65668" w:rsidTr="00146F1A">
        <w:tc>
          <w:tcPr>
            <w:tcW w:w="2122" w:type="dxa"/>
          </w:tcPr>
          <w:p w:rsidR="00C73898" w:rsidRDefault="00C73898" w:rsidP="00CD61CA">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H2 Reporting (October – March) </w:t>
            </w:r>
          </w:p>
        </w:tc>
        <w:tc>
          <w:tcPr>
            <w:tcW w:w="5386" w:type="dxa"/>
          </w:tcPr>
          <w:p w:rsidR="0041555A" w:rsidRDefault="0041555A" w:rsidP="00CD61CA">
            <w:pPr>
              <w:spacing w:after="160" w:line="259" w:lineRule="auto"/>
              <w:rPr>
                <w:rFonts w:ascii="Arial" w:eastAsiaTheme="minorHAnsi" w:hAnsi="Arial" w:cs="Arial"/>
                <w:sz w:val="24"/>
                <w:szCs w:val="24"/>
              </w:rPr>
            </w:pPr>
            <w:r>
              <w:rPr>
                <w:rFonts w:ascii="Arial" w:eastAsiaTheme="minorHAnsi" w:hAnsi="Arial" w:cs="Arial"/>
                <w:sz w:val="24"/>
                <w:szCs w:val="24"/>
              </w:rPr>
              <w:t xml:space="preserve">Thematic Leads presented the H2 report on the Single Midlothian Plan 2022-23. </w:t>
            </w:r>
            <w:r w:rsidR="00146F1A">
              <w:rPr>
                <w:rFonts w:ascii="Arial" w:eastAsiaTheme="minorHAnsi" w:hAnsi="Arial" w:cs="Arial"/>
                <w:sz w:val="24"/>
                <w:szCs w:val="24"/>
              </w:rPr>
              <w:t>The presentation attached gave a summary of the successes and challenges from SMP 2022-23. For more details please see the below:</w:t>
            </w:r>
          </w:p>
          <w:p w:rsidR="00C73898" w:rsidRDefault="0041555A" w:rsidP="00CD61CA">
            <w:pPr>
              <w:spacing w:after="160" w:line="259" w:lineRule="auto"/>
              <w:rPr>
                <w:rFonts w:ascii="Arial" w:eastAsiaTheme="minorHAnsi" w:hAnsi="Arial" w:cs="Arial"/>
                <w:sz w:val="24"/>
                <w:szCs w:val="24"/>
              </w:rPr>
            </w:pPr>
            <w:r>
              <w:rPr>
                <w:rFonts w:ascii="Arial" w:eastAsiaTheme="minorHAnsi" w:hAnsi="Arial" w:cs="Arial"/>
                <w:sz w:val="24"/>
                <w:szCs w:val="24"/>
              </w:rP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7" o:title=""/>
                </v:shape>
                <o:OLEObject Type="Embed" ProgID="PowerPoint.Show.12" ShapeID="_x0000_i1025" DrawAspect="Icon" ObjectID="_1751881720" r:id="rId8"/>
              </w:object>
            </w:r>
          </w:p>
        </w:tc>
        <w:tc>
          <w:tcPr>
            <w:tcW w:w="1508" w:type="dxa"/>
          </w:tcPr>
          <w:p w:rsidR="00C73898" w:rsidRDefault="00C30798" w:rsidP="00C30798">
            <w:pPr>
              <w:spacing w:after="160" w:line="259" w:lineRule="auto"/>
              <w:rPr>
                <w:rFonts w:ascii="Arial" w:eastAsiaTheme="minorHAnsi" w:hAnsi="Arial" w:cs="Arial"/>
                <w:sz w:val="24"/>
                <w:szCs w:val="24"/>
              </w:rPr>
            </w:pPr>
            <w:r>
              <w:rPr>
                <w:rFonts w:ascii="Arial" w:eastAsiaTheme="minorHAnsi" w:hAnsi="Arial" w:cs="Arial"/>
                <w:sz w:val="24"/>
                <w:szCs w:val="24"/>
              </w:rPr>
              <w:t>RS to g</w:t>
            </w:r>
            <w:r w:rsidR="00774654">
              <w:rPr>
                <w:rFonts w:ascii="Arial" w:eastAsiaTheme="minorHAnsi" w:hAnsi="Arial" w:cs="Arial"/>
                <w:sz w:val="24"/>
                <w:szCs w:val="24"/>
              </w:rPr>
              <w:t>ather good news stories</w:t>
            </w:r>
            <w:r>
              <w:rPr>
                <w:rFonts w:ascii="Arial" w:eastAsiaTheme="minorHAnsi" w:hAnsi="Arial" w:cs="Arial"/>
                <w:sz w:val="24"/>
                <w:szCs w:val="24"/>
              </w:rPr>
              <w:t xml:space="preserve"> to include in annual report</w:t>
            </w:r>
          </w:p>
        </w:tc>
      </w:tr>
      <w:tr w:rsidR="00C73898" w:rsidRPr="00F65668" w:rsidTr="00146F1A">
        <w:tc>
          <w:tcPr>
            <w:tcW w:w="2122" w:type="dxa"/>
          </w:tcPr>
          <w:p w:rsidR="00C73898" w:rsidRPr="00F65668" w:rsidRDefault="00C73898" w:rsidP="00F112DD">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Single Midlothian Plan 2023-27</w:t>
            </w:r>
          </w:p>
        </w:tc>
        <w:tc>
          <w:tcPr>
            <w:tcW w:w="5386" w:type="dxa"/>
          </w:tcPr>
          <w:p w:rsidR="00455F63" w:rsidRDefault="00455F63" w:rsidP="00455F63">
            <w:pPr>
              <w:spacing w:after="160" w:line="259" w:lineRule="auto"/>
              <w:rPr>
                <w:rFonts w:ascii="Arial" w:eastAsiaTheme="minorHAnsi" w:hAnsi="Arial" w:cs="Arial"/>
                <w:sz w:val="24"/>
                <w:szCs w:val="24"/>
              </w:rPr>
            </w:pPr>
            <w:r>
              <w:rPr>
                <w:rFonts w:ascii="Arial" w:eastAsiaTheme="minorHAnsi" w:hAnsi="Arial" w:cs="Arial"/>
                <w:sz w:val="24"/>
                <w:szCs w:val="24"/>
              </w:rPr>
              <w:t>The working draft Single Midlothian Plan 2023-2027 was presented to the CP Board seeking approval and put to Council. The Community Planning Board approved the Single Midlothian Plan 2023-27. For more details please see the attached presentation:</w:t>
            </w:r>
          </w:p>
          <w:p w:rsidR="00C73898" w:rsidRPr="00455F63" w:rsidRDefault="00455F63" w:rsidP="00455F63">
            <w:pPr>
              <w:spacing w:after="160" w:line="259" w:lineRule="auto"/>
              <w:rPr>
                <w:rFonts w:ascii="Arial" w:eastAsiaTheme="minorHAnsi" w:hAnsi="Arial" w:cs="Arial"/>
                <w:sz w:val="24"/>
                <w:szCs w:val="24"/>
              </w:rPr>
            </w:pPr>
            <w:r>
              <w:rPr>
                <w:rFonts w:ascii="Arial" w:eastAsiaTheme="minorHAnsi" w:hAnsi="Arial" w:cs="Arial"/>
                <w:sz w:val="24"/>
                <w:szCs w:val="24"/>
              </w:rPr>
              <w:object w:dxaOrig="1508" w:dyaOrig="984">
                <v:shape id="_x0000_i1026" type="#_x0000_t75" style="width:75pt;height:49.5pt" o:ole="">
                  <v:imagedata r:id="rId9" o:title=""/>
                </v:shape>
                <o:OLEObject Type="Embed" ProgID="PowerPoint.Show.12" ShapeID="_x0000_i1026" DrawAspect="Icon" ObjectID="_1751881721" r:id="rId10"/>
              </w:object>
            </w:r>
          </w:p>
        </w:tc>
        <w:tc>
          <w:tcPr>
            <w:tcW w:w="1508" w:type="dxa"/>
          </w:tcPr>
          <w:p w:rsidR="00C73898" w:rsidRDefault="00C73898" w:rsidP="00CD61CA">
            <w:pPr>
              <w:spacing w:after="160" w:line="259" w:lineRule="auto"/>
              <w:rPr>
                <w:rFonts w:ascii="Arial" w:eastAsiaTheme="minorHAnsi" w:hAnsi="Arial" w:cs="Arial"/>
                <w:sz w:val="24"/>
                <w:szCs w:val="24"/>
              </w:rPr>
            </w:pPr>
          </w:p>
        </w:tc>
      </w:tr>
      <w:tr w:rsidR="00C73898" w:rsidRPr="00F65668" w:rsidTr="00146F1A">
        <w:tc>
          <w:tcPr>
            <w:tcW w:w="2122" w:type="dxa"/>
          </w:tcPr>
          <w:p w:rsidR="00C73898" w:rsidRDefault="00C73898" w:rsidP="00F112DD">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Shaping Places Review </w:t>
            </w:r>
          </w:p>
        </w:tc>
        <w:tc>
          <w:tcPr>
            <w:tcW w:w="5386" w:type="dxa"/>
          </w:tcPr>
          <w:p w:rsidR="00C73898" w:rsidRDefault="006E278F" w:rsidP="00CD61CA">
            <w:pPr>
              <w:spacing w:after="160" w:line="259" w:lineRule="auto"/>
              <w:rPr>
                <w:rFonts w:ascii="Arial" w:eastAsiaTheme="minorHAnsi" w:hAnsi="Arial" w:cs="Arial"/>
                <w:sz w:val="24"/>
                <w:szCs w:val="24"/>
              </w:rPr>
            </w:pPr>
            <w:r>
              <w:rPr>
                <w:rFonts w:ascii="Arial" w:eastAsiaTheme="minorHAnsi" w:hAnsi="Arial" w:cs="Arial"/>
                <w:sz w:val="24"/>
                <w:szCs w:val="24"/>
              </w:rPr>
              <w:t xml:space="preserve">Irene </w:t>
            </w:r>
            <w:proofErr w:type="spellStart"/>
            <w:r>
              <w:rPr>
                <w:rFonts w:ascii="Arial" w:eastAsiaTheme="minorHAnsi" w:hAnsi="Arial" w:cs="Arial"/>
                <w:sz w:val="24"/>
                <w:szCs w:val="24"/>
              </w:rPr>
              <w:t>Beautyman</w:t>
            </w:r>
            <w:proofErr w:type="spellEnd"/>
            <w:r>
              <w:rPr>
                <w:rFonts w:ascii="Arial" w:eastAsiaTheme="minorHAnsi" w:hAnsi="Arial" w:cs="Arial"/>
                <w:sz w:val="24"/>
                <w:szCs w:val="24"/>
              </w:rPr>
              <w:t xml:space="preserve"> presented the Shaping Places Review of the draft Single Midlothian Plan 2023-27. The overall ambition of the program is to look at how we improve wellbeing and reduce inequality which is the lens the group took when looking at the Single Midlothian Plan. The assessment brought a fresh perspective look on the plan, discussing how </w:t>
            </w:r>
            <w:proofErr w:type="gramStart"/>
            <w:r>
              <w:rPr>
                <w:rFonts w:ascii="Arial" w:eastAsiaTheme="minorHAnsi" w:hAnsi="Arial" w:cs="Arial"/>
                <w:sz w:val="24"/>
                <w:szCs w:val="24"/>
              </w:rPr>
              <w:t>does it impact</w:t>
            </w:r>
            <w:proofErr w:type="gramEnd"/>
            <w:r>
              <w:rPr>
                <w:rFonts w:ascii="Arial" w:eastAsiaTheme="minorHAnsi" w:hAnsi="Arial" w:cs="Arial"/>
                <w:sz w:val="24"/>
                <w:szCs w:val="24"/>
              </w:rPr>
              <w:t xml:space="preserve"> each of the areas we are trying to get right in a place. </w:t>
            </w:r>
          </w:p>
          <w:p w:rsidR="006E278F" w:rsidRDefault="006E278F" w:rsidP="00CD61CA">
            <w:pPr>
              <w:spacing w:after="160" w:line="259" w:lineRule="auto"/>
              <w:rPr>
                <w:rFonts w:ascii="Arial" w:eastAsiaTheme="minorHAnsi" w:hAnsi="Arial" w:cs="Arial"/>
                <w:sz w:val="24"/>
                <w:szCs w:val="24"/>
              </w:rPr>
            </w:pPr>
            <w:r>
              <w:rPr>
                <w:rFonts w:ascii="Arial" w:eastAsiaTheme="minorHAnsi" w:hAnsi="Arial" w:cs="Arial"/>
                <w:sz w:val="24"/>
                <w:szCs w:val="24"/>
              </w:rPr>
              <w:t>Some of the key recommendations that came through were about embedding all of the evidence behind the role of being more preventative and have a place based approach. It was recommended that links between outcomes and actions were strengthened</w:t>
            </w:r>
            <w:r w:rsidR="00B87CAA">
              <w:rPr>
                <w:rFonts w:ascii="Arial" w:eastAsiaTheme="minorHAnsi" w:hAnsi="Arial" w:cs="Arial"/>
                <w:sz w:val="24"/>
                <w:szCs w:val="24"/>
              </w:rPr>
              <w:t xml:space="preserve">. Identifying the unmet need within the plan could provide an important hook for both the Third Sector and other partners during funding applications. </w:t>
            </w:r>
            <w:r>
              <w:rPr>
                <w:rFonts w:ascii="Arial" w:eastAsiaTheme="minorHAnsi" w:hAnsi="Arial" w:cs="Arial"/>
                <w:sz w:val="24"/>
                <w:szCs w:val="24"/>
              </w:rPr>
              <w:t xml:space="preserve"> </w:t>
            </w:r>
          </w:p>
        </w:tc>
        <w:tc>
          <w:tcPr>
            <w:tcW w:w="1508" w:type="dxa"/>
          </w:tcPr>
          <w:p w:rsidR="00C73898" w:rsidRDefault="00C73898" w:rsidP="00CD61CA">
            <w:pPr>
              <w:spacing w:after="160" w:line="259" w:lineRule="auto"/>
              <w:rPr>
                <w:rFonts w:ascii="Arial" w:eastAsiaTheme="minorHAnsi" w:hAnsi="Arial" w:cs="Arial"/>
                <w:sz w:val="24"/>
                <w:szCs w:val="24"/>
              </w:rPr>
            </w:pPr>
          </w:p>
        </w:tc>
      </w:tr>
      <w:tr w:rsidR="00C73898" w:rsidRPr="00F65668" w:rsidTr="00146F1A">
        <w:tc>
          <w:tcPr>
            <w:tcW w:w="2122" w:type="dxa"/>
          </w:tcPr>
          <w:p w:rsidR="00C73898" w:rsidRDefault="00C73898" w:rsidP="00B53FA9">
            <w:pPr>
              <w:numPr>
                <w:ilvl w:val="0"/>
                <w:numId w:val="5"/>
              </w:numPr>
              <w:spacing w:after="0" w:line="240" w:lineRule="auto"/>
              <w:contextualSpacing/>
              <w:rPr>
                <w:rFonts w:ascii="Arial" w:eastAsia="Times New Roman" w:hAnsi="Arial" w:cs="Arial"/>
                <w:sz w:val="24"/>
                <w:szCs w:val="24"/>
              </w:rPr>
            </w:pPr>
            <w:r>
              <w:rPr>
                <w:rFonts w:ascii="Arial" w:eastAsia="Times New Roman" w:hAnsi="Arial" w:cs="Arial"/>
                <w:sz w:val="24"/>
                <w:szCs w:val="24"/>
              </w:rPr>
              <w:t>AOB</w:t>
            </w:r>
          </w:p>
          <w:p w:rsidR="00B87CAA" w:rsidRDefault="00B87CAA" w:rsidP="00B87CAA">
            <w:pPr>
              <w:spacing w:after="0" w:line="240" w:lineRule="auto"/>
              <w:contextualSpacing/>
              <w:rPr>
                <w:rFonts w:ascii="Arial" w:eastAsia="Times New Roman" w:hAnsi="Arial" w:cs="Arial"/>
                <w:sz w:val="24"/>
                <w:szCs w:val="24"/>
              </w:rPr>
            </w:pPr>
          </w:p>
          <w:p w:rsidR="00B87CAA" w:rsidRDefault="00B87CAA" w:rsidP="00B87CAA">
            <w:pPr>
              <w:spacing w:after="0" w:line="240" w:lineRule="auto"/>
              <w:contextualSpacing/>
              <w:rPr>
                <w:rFonts w:ascii="Arial" w:eastAsia="Times New Roman" w:hAnsi="Arial" w:cs="Arial"/>
                <w:sz w:val="24"/>
                <w:szCs w:val="24"/>
              </w:rPr>
            </w:pPr>
          </w:p>
          <w:p w:rsidR="00B87CAA" w:rsidRDefault="00B87CAA" w:rsidP="00B87CAA">
            <w:pPr>
              <w:spacing w:after="0" w:line="240" w:lineRule="auto"/>
              <w:contextualSpacing/>
              <w:rPr>
                <w:rFonts w:ascii="Arial" w:eastAsia="Times New Roman" w:hAnsi="Arial" w:cs="Arial"/>
                <w:sz w:val="24"/>
                <w:szCs w:val="24"/>
              </w:rPr>
            </w:pPr>
          </w:p>
          <w:p w:rsidR="00B87CAA" w:rsidRDefault="00B87CAA" w:rsidP="00B87CAA">
            <w:pPr>
              <w:spacing w:after="0" w:line="240" w:lineRule="auto"/>
              <w:contextualSpacing/>
              <w:rPr>
                <w:rFonts w:ascii="Arial" w:eastAsia="Times New Roman" w:hAnsi="Arial" w:cs="Arial"/>
                <w:sz w:val="24"/>
                <w:szCs w:val="24"/>
              </w:rPr>
            </w:pPr>
          </w:p>
          <w:p w:rsidR="00B87CAA" w:rsidRDefault="00B87CAA" w:rsidP="00B87CAA">
            <w:pPr>
              <w:spacing w:after="0" w:line="240" w:lineRule="auto"/>
              <w:contextualSpacing/>
              <w:rPr>
                <w:rFonts w:ascii="Arial" w:eastAsia="Times New Roman" w:hAnsi="Arial" w:cs="Arial"/>
                <w:sz w:val="24"/>
                <w:szCs w:val="24"/>
              </w:rPr>
            </w:pPr>
          </w:p>
          <w:p w:rsidR="00B87CAA" w:rsidRDefault="00B87CAA" w:rsidP="00B87CAA">
            <w:pPr>
              <w:spacing w:after="0" w:line="240" w:lineRule="auto"/>
              <w:contextualSpacing/>
              <w:rPr>
                <w:rFonts w:ascii="Arial" w:eastAsia="Times New Roman" w:hAnsi="Arial" w:cs="Arial"/>
                <w:sz w:val="24"/>
                <w:szCs w:val="24"/>
              </w:rPr>
            </w:pPr>
          </w:p>
          <w:p w:rsidR="00B87CAA" w:rsidRDefault="00B87CAA" w:rsidP="00B87CAA">
            <w:pPr>
              <w:spacing w:after="0" w:line="240" w:lineRule="auto"/>
              <w:contextualSpacing/>
              <w:rPr>
                <w:rFonts w:ascii="Arial" w:eastAsia="Times New Roman" w:hAnsi="Arial" w:cs="Arial"/>
                <w:sz w:val="24"/>
                <w:szCs w:val="24"/>
              </w:rPr>
            </w:pPr>
          </w:p>
          <w:p w:rsidR="00B87CAA" w:rsidRDefault="00B87CAA" w:rsidP="00B87CAA">
            <w:pPr>
              <w:spacing w:after="0" w:line="240" w:lineRule="auto"/>
              <w:contextualSpacing/>
              <w:rPr>
                <w:rFonts w:ascii="Arial" w:eastAsia="Times New Roman" w:hAnsi="Arial" w:cs="Arial"/>
                <w:sz w:val="24"/>
                <w:szCs w:val="24"/>
              </w:rPr>
            </w:pPr>
          </w:p>
          <w:p w:rsidR="00B87CAA" w:rsidRDefault="00B87CAA" w:rsidP="00B87CAA">
            <w:pPr>
              <w:spacing w:after="0" w:line="240" w:lineRule="auto"/>
              <w:contextualSpacing/>
              <w:rPr>
                <w:rFonts w:ascii="Arial" w:eastAsia="Times New Roman" w:hAnsi="Arial" w:cs="Arial"/>
                <w:sz w:val="24"/>
                <w:szCs w:val="24"/>
              </w:rPr>
            </w:pPr>
          </w:p>
          <w:p w:rsidR="00C73898" w:rsidRDefault="00C73898" w:rsidP="00B53FA9">
            <w:pPr>
              <w:numPr>
                <w:ilvl w:val="0"/>
                <w:numId w:val="5"/>
              </w:numPr>
              <w:spacing w:after="0" w:line="240" w:lineRule="auto"/>
              <w:contextualSpacing/>
              <w:rPr>
                <w:rFonts w:ascii="Arial" w:eastAsia="Times New Roman" w:hAnsi="Arial" w:cs="Arial"/>
                <w:sz w:val="24"/>
                <w:szCs w:val="24"/>
              </w:rPr>
            </w:pPr>
            <w:r w:rsidRPr="00F65668">
              <w:rPr>
                <w:rFonts w:ascii="Arial" w:eastAsia="Times New Roman" w:hAnsi="Arial" w:cs="Arial"/>
                <w:sz w:val="24"/>
                <w:szCs w:val="24"/>
              </w:rPr>
              <w:t>Date of Next Meeting</w:t>
            </w:r>
          </w:p>
          <w:p w:rsidR="00C73898" w:rsidRPr="00F65668" w:rsidRDefault="00C73898" w:rsidP="00D8315F">
            <w:pPr>
              <w:spacing w:after="0" w:line="240" w:lineRule="auto"/>
              <w:ind w:left="720"/>
              <w:contextualSpacing/>
              <w:rPr>
                <w:rFonts w:ascii="Arial" w:eastAsia="Times New Roman" w:hAnsi="Arial" w:cs="Arial"/>
                <w:sz w:val="24"/>
                <w:szCs w:val="24"/>
              </w:rPr>
            </w:pPr>
          </w:p>
        </w:tc>
        <w:tc>
          <w:tcPr>
            <w:tcW w:w="5386" w:type="dxa"/>
          </w:tcPr>
          <w:p w:rsidR="00B87CAA" w:rsidRDefault="00B87CAA" w:rsidP="00B87CAA">
            <w:pPr>
              <w:spacing w:after="0" w:line="240" w:lineRule="auto"/>
              <w:contextualSpacing/>
              <w:rPr>
                <w:rFonts w:ascii="Arial" w:eastAsia="Times New Roman" w:hAnsi="Arial" w:cs="Arial"/>
                <w:sz w:val="24"/>
                <w:szCs w:val="24"/>
              </w:rPr>
            </w:pPr>
            <w:r>
              <w:rPr>
                <w:rFonts w:ascii="Arial" w:eastAsia="Times New Roman" w:hAnsi="Arial" w:cs="Arial"/>
                <w:sz w:val="24"/>
                <w:szCs w:val="24"/>
              </w:rPr>
              <w:lastRenderedPageBreak/>
              <w:t xml:space="preserve">AL – There is an ask that Cllr Pauline Winchester, as the Armed Forces Champion, attend the CP Board meetings as a </w:t>
            </w:r>
            <w:r>
              <w:rPr>
                <w:rFonts w:ascii="Arial" w:eastAsia="Times New Roman" w:hAnsi="Arial" w:cs="Arial"/>
                <w:sz w:val="24"/>
                <w:szCs w:val="24"/>
              </w:rPr>
              <w:lastRenderedPageBreak/>
              <w:t xml:space="preserve">representative of The Armed Forces Covenant. Approved. </w:t>
            </w:r>
          </w:p>
          <w:p w:rsidR="00D8315F" w:rsidRDefault="00B87CAA" w:rsidP="00B87CAA">
            <w:pPr>
              <w:spacing w:after="0" w:line="240" w:lineRule="auto"/>
              <w:contextualSpacing/>
              <w:rPr>
                <w:rFonts w:ascii="Arial" w:eastAsia="Times New Roman" w:hAnsi="Arial" w:cs="Arial"/>
                <w:sz w:val="24"/>
                <w:szCs w:val="24"/>
              </w:rPr>
            </w:pPr>
            <w:r>
              <w:rPr>
                <w:rFonts w:ascii="Arial" w:eastAsia="Times New Roman" w:hAnsi="Arial" w:cs="Arial"/>
                <w:sz w:val="24"/>
                <w:szCs w:val="24"/>
              </w:rPr>
              <w:t xml:space="preserve">AL – There is </w:t>
            </w:r>
            <w:proofErr w:type="gramStart"/>
            <w:r>
              <w:rPr>
                <w:rFonts w:ascii="Arial" w:eastAsia="Times New Roman" w:hAnsi="Arial" w:cs="Arial"/>
                <w:sz w:val="24"/>
                <w:szCs w:val="24"/>
              </w:rPr>
              <w:t>an ask</w:t>
            </w:r>
            <w:proofErr w:type="gramEnd"/>
            <w:r>
              <w:rPr>
                <w:rFonts w:ascii="Arial" w:eastAsia="Times New Roman" w:hAnsi="Arial" w:cs="Arial"/>
                <w:sz w:val="24"/>
                <w:szCs w:val="24"/>
              </w:rPr>
              <w:t xml:space="preserve"> that Dona Milne and Cllr Parry have the delegated responsibility to sign off the Child Poverty Action Plan following consultations. Approved.</w:t>
            </w:r>
          </w:p>
          <w:p w:rsidR="00D8315F" w:rsidRDefault="00D8315F" w:rsidP="00D8315F">
            <w:pPr>
              <w:spacing w:after="0" w:line="240" w:lineRule="auto"/>
              <w:ind w:left="720"/>
              <w:contextualSpacing/>
              <w:rPr>
                <w:rFonts w:ascii="Arial" w:eastAsia="Times New Roman" w:hAnsi="Arial" w:cs="Arial"/>
                <w:sz w:val="24"/>
                <w:szCs w:val="24"/>
              </w:rPr>
            </w:pPr>
          </w:p>
          <w:p w:rsidR="00D8315F" w:rsidRDefault="00D8315F" w:rsidP="00D8315F">
            <w:pPr>
              <w:spacing w:after="0" w:line="240" w:lineRule="auto"/>
              <w:ind w:left="720"/>
              <w:contextualSpacing/>
              <w:rPr>
                <w:rFonts w:ascii="Arial" w:eastAsia="Times New Roman" w:hAnsi="Arial" w:cs="Arial"/>
                <w:sz w:val="24"/>
                <w:szCs w:val="24"/>
              </w:rPr>
            </w:pPr>
            <w:r>
              <w:rPr>
                <w:rFonts w:ascii="Arial" w:eastAsia="Times New Roman" w:hAnsi="Arial" w:cs="Arial"/>
                <w:sz w:val="24"/>
                <w:szCs w:val="24"/>
              </w:rPr>
              <w:t>7</w:t>
            </w:r>
            <w:r w:rsidRPr="0060299E">
              <w:rPr>
                <w:rFonts w:ascii="Arial" w:eastAsia="Times New Roman" w:hAnsi="Arial" w:cs="Arial"/>
                <w:sz w:val="24"/>
                <w:szCs w:val="24"/>
                <w:vertAlign w:val="superscript"/>
              </w:rPr>
              <w:t>th</w:t>
            </w:r>
            <w:r>
              <w:rPr>
                <w:rFonts w:ascii="Arial" w:eastAsia="Times New Roman" w:hAnsi="Arial" w:cs="Arial"/>
                <w:sz w:val="24"/>
                <w:szCs w:val="24"/>
              </w:rPr>
              <w:t xml:space="preserve"> September 2023</w:t>
            </w:r>
          </w:p>
          <w:p w:rsidR="00C73898" w:rsidRPr="00D8315F" w:rsidRDefault="00C73898" w:rsidP="00D8315F">
            <w:pPr>
              <w:spacing w:after="160" w:line="259" w:lineRule="auto"/>
              <w:rPr>
                <w:rFonts w:ascii="Arial" w:eastAsiaTheme="minorHAnsi" w:hAnsi="Arial" w:cs="Arial"/>
                <w:sz w:val="24"/>
                <w:szCs w:val="24"/>
              </w:rPr>
            </w:pPr>
          </w:p>
        </w:tc>
        <w:tc>
          <w:tcPr>
            <w:tcW w:w="1508" w:type="dxa"/>
          </w:tcPr>
          <w:p w:rsidR="00C73898" w:rsidRPr="00F65668" w:rsidRDefault="00C73898" w:rsidP="00B53FA9">
            <w:pPr>
              <w:spacing w:after="160" w:line="259" w:lineRule="auto"/>
              <w:rPr>
                <w:rFonts w:ascii="Arial" w:eastAsiaTheme="minorHAnsi" w:hAnsi="Arial" w:cs="Arial"/>
                <w:sz w:val="24"/>
                <w:szCs w:val="24"/>
              </w:rPr>
            </w:pPr>
          </w:p>
        </w:tc>
      </w:tr>
    </w:tbl>
    <w:p w:rsidR="00653A8B" w:rsidRDefault="00653A8B"/>
    <w:sectPr w:rsidR="00653A8B" w:rsidSect="00062D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96166"/>
    <w:multiLevelType w:val="hybridMultilevel"/>
    <w:tmpl w:val="6C9E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F450D"/>
    <w:multiLevelType w:val="hybridMultilevel"/>
    <w:tmpl w:val="F0B26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2D39C2"/>
    <w:multiLevelType w:val="hybridMultilevel"/>
    <w:tmpl w:val="2DB277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9840448"/>
    <w:multiLevelType w:val="hybridMultilevel"/>
    <w:tmpl w:val="F0B26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2530A3"/>
    <w:multiLevelType w:val="hybridMultilevel"/>
    <w:tmpl w:val="CE60C1A8"/>
    <w:lvl w:ilvl="0" w:tplc="AE3245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A9D29BC"/>
    <w:multiLevelType w:val="hybridMultilevel"/>
    <w:tmpl w:val="5F469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E34C04"/>
    <w:multiLevelType w:val="hybridMultilevel"/>
    <w:tmpl w:val="FA7614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D042921"/>
    <w:multiLevelType w:val="hybridMultilevel"/>
    <w:tmpl w:val="44A60AA6"/>
    <w:lvl w:ilvl="0" w:tplc="29A88EC2">
      <w:start w:val="1"/>
      <w:numFmt w:val="decimal"/>
      <w:lvlText w:val="%1."/>
      <w:lvlJc w:val="left"/>
      <w:pPr>
        <w:ind w:left="720" w:hanging="360"/>
      </w:pPr>
      <w:rPr>
        <w:rFonts w:eastAsiaTheme="minorHAnsi"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7"/>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13C"/>
    <w:rsid w:val="000122EA"/>
    <w:rsid w:val="00062D49"/>
    <w:rsid w:val="000670E2"/>
    <w:rsid w:val="000843E8"/>
    <w:rsid w:val="00084517"/>
    <w:rsid w:val="00090BE3"/>
    <w:rsid w:val="000C27AC"/>
    <w:rsid w:val="000C672C"/>
    <w:rsid w:val="001149A5"/>
    <w:rsid w:val="001455D3"/>
    <w:rsid w:val="00146F1A"/>
    <w:rsid w:val="001662D6"/>
    <w:rsid w:val="001B1A58"/>
    <w:rsid w:val="001E4439"/>
    <w:rsid w:val="002114E2"/>
    <w:rsid w:val="00211BB3"/>
    <w:rsid w:val="002A3DE2"/>
    <w:rsid w:val="00315F66"/>
    <w:rsid w:val="00341326"/>
    <w:rsid w:val="003820EC"/>
    <w:rsid w:val="003B48F7"/>
    <w:rsid w:val="0040135F"/>
    <w:rsid w:val="00414AB9"/>
    <w:rsid w:val="0041555A"/>
    <w:rsid w:val="004200E9"/>
    <w:rsid w:val="00421330"/>
    <w:rsid w:val="00455F63"/>
    <w:rsid w:val="004568AD"/>
    <w:rsid w:val="00460B90"/>
    <w:rsid w:val="00482D4A"/>
    <w:rsid w:val="004D22A8"/>
    <w:rsid w:val="004D4077"/>
    <w:rsid w:val="004E1FC4"/>
    <w:rsid w:val="004E4535"/>
    <w:rsid w:val="005834CF"/>
    <w:rsid w:val="005950E0"/>
    <w:rsid w:val="005D3EB9"/>
    <w:rsid w:val="005F7738"/>
    <w:rsid w:val="00600E19"/>
    <w:rsid w:val="0060299E"/>
    <w:rsid w:val="00653A8B"/>
    <w:rsid w:val="006776AE"/>
    <w:rsid w:val="006B7FCE"/>
    <w:rsid w:val="006C285D"/>
    <w:rsid w:val="006E278F"/>
    <w:rsid w:val="006E56BF"/>
    <w:rsid w:val="00733973"/>
    <w:rsid w:val="00744E7C"/>
    <w:rsid w:val="007503F0"/>
    <w:rsid w:val="00754B86"/>
    <w:rsid w:val="007563D8"/>
    <w:rsid w:val="00764FB1"/>
    <w:rsid w:val="0077386A"/>
    <w:rsid w:val="00774654"/>
    <w:rsid w:val="00790F16"/>
    <w:rsid w:val="007D6338"/>
    <w:rsid w:val="007E19AF"/>
    <w:rsid w:val="0081522C"/>
    <w:rsid w:val="0084424C"/>
    <w:rsid w:val="00870271"/>
    <w:rsid w:val="00873BA1"/>
    <w:rsid w:val="00891CD6"/>
    <w:rsid w:val="008E1B20"/>
    <w:rsid w:val="008E7E67"/>
    <w:rsid w:val="008F7548"/>
    <w:rsid w:val="009146C4"/>
    <w:rsid w:val="00920ACE"/>
    <w:rsid w:val="00952FC6"/>
    <w:rsid w:val="00963F9C"/>
    <w:rsid w:val="0097494D"/>
    <w:rsid w:val="009E67AD"/>
    <w:rsid w:val="009E6A4C"/>
    <w:rsid w:val="00A102FA"/>
    <w:rsid w:val="00A23DEE"/>
    <w:rsid w:val="00A35E11"/>
    <w:rsid w:val="00A45AE7"/>
    <w:rsid w:val="00A53745"/>
    <w:rsid w:val="00A62261"/>
    <w:rsid w:val="00A72432"/>
    <w:rsid w:val="00A72B1D"/>
    <w:rsid w:val="00A80BDD"/>
    <w:rsid w:val="00AA33CC"/>
    <w:rsid w:val="00AA5CBC"/>
    <w:rsid w:val="00AC3ABE"/>
    <w:rsid w:val="00AE4291"/>
    <w:rsid w:val="00B00DB0"/>
    <w:rsid w:val="00B01B96"/>
    <w:rsid w:val="00B02014"/>
    <w:rsid w:val="00B06A70"/>
    <w:rsid w:val="00B10115"/>
    <w:rsid w:val="00B20238"/>
    <w:rsid w:val="00B53FA9"/>
    <w:rsid w:val="00B66D0A"/>
    <w:rsid w:val="00B86A1F"/>
    <w:rsid w:val="00B87CAA"/>
    <w:rsid w:val="00BB49B9"/>
    <w:rsid w:val="00BB4B8B"/>
    <w:rsid w:val="00BE10C9"/>
    <w:rsid w:val="00BF2401"/>
    <w:rsid w:val="00C30798"/>
    <w:rsid w:val="00C73898"/>
    <w:rsid w:val="00C93802"/>
    <w:rsid w:val="00CD61CA"/>
    <w:rsid w:val="00D033A7"/>
    <w:rsid w:val="00D25EAE"/>
    <w:rsid w:val="00D63DCE"/>
    <w:rsid w:val="00D8315F"/>
    <w:rsid w:val="00D87987"/>
    <w:rsid w:val="00DE18DA"/>
    <w:rsid w:val="00DE245B"/>
    <w:rsid w:val="00E06BA5"/>
    <w:rsid w:val="00E308D3"/>
    <w:rsid w:val="00E36F7A"/>
    <w:rsid w:val="00E41CF9"/>
    <w:rsid w:val="00E70783"/>
    <w:rsid w:val="00EB319C"/>
    <w:rsid w:val="00EE1331"/>
    <w:rsid w:val="00EE17E1"/>
    <w:rsid w:val="00EE59D1"/>
    <w:rsid w:val="00EF2199"/>
    <w:rsid w:val="00EF613C"/>
    <w:rsid w:val="00F112DD"/>
    <w:rsid w:val="00F2317F"/>
    <w:rsid w:val="00F34086"/>
    <w:rsid w:val="00F358BB"/>
    <w:rsid w:val="00F54CBA"/>
    <w:rsid w:val="00F65668"/>
    <w:rsid w:val="00F911FB"/>
    <w:rsid w:val="00FA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FF3B4C0-1AE7-423D-BDBD-DD3B0F79E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13C"/>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FA51F3"/>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FA51F3"/>
    <w:pPr>
      <w:keepNext/>
      <w:keepLines/>
      <w:spacing w:before="40" w:after="0"/>
      <w:outlineLvl w:val="1"/>
    </w:pPr>
    <w:rPr>
      <w:rFonts w:asciiTheme="majorHAnsi" w:eastAsiaTheme="majorEastAsia" w:hAnsiTheme="majorHAnsi"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13C"/>
    <w:pPr>
      <w:ind w:left="720"/>
      <w:contextualSpacing/>
    </w:pPr>
  </w:style>
  <w:style w:type="paragraph" w:styleId="BalloonText">
    <w:name w:val="Balloon Text"/>
    <w:basedOn w:val="Normal"/>
    <w:link w:val="BalloonTextChar"/>
    <w:uiPriority w:val="99"/>
    <w:semiHidden/>
    <w:unhideWhenUsed/>
    <w:rsid w:val="00E36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F7A"/>
    <w:rPr>
      <w:rFonts w:ascii="Segoe UI" w:eastAsia="Calibri" w:hAnsi="Segoe UI" w:cs="Segoe UI"/>
      <w:sz w:val="18"/>
      <w:szCs w:val="18"/>
    </w:rPr>
  </w:style>
  <w:style w:type="character" w:styleId="Hyperlink">
    <w:name w:val="Hyperlink"/>
    <w:basedOn w:val="DefaultParagraphFont"/>
    <w:uiPriority w:val="99"/>
    <w:semiHidden/>
    <w:unhideWhenUsed/>
    <w:rsid w:val="006B7FCE"/>
    <w:rPr>
      <w:color w:val="0563C1"/>
      <w:u w:val="single"/>
    </w:rPr>
  </w:style>
  <w:style w:type="character" w:styleId="FollowedHyperlink">
    <w:name w:val="FollowedHyperlink"/>
    <w:basedOn w:val="DefaultParagraphFont"/>
    <w:uiPriority w:val="99"/>
    <w:semiHidden/>
    <w:unhideWhenUsed/>
    <w:rsid w:val="006B7FCE"/>
    <w:rPr>
      <w:color w:val="954F72" w:themeColor="followedHyperlink"/>
      <w:u w:val="single"/>
    </w:rPr>
  </w:style>
  <w:style w:type="table" w:styleId="TableGrid">
    <w:name w:val="Table Grid"/>
    <w:basedOn w:val="TableNormal"/>
    <w:uiPriority w:val="39"/>
    <w:rsid w:val="00F65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A51F3"/>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FA51F3"/>
    <w:rPr>
      <w:rFonts w:asciiTheme="majorHAnsi" w:eastAsiaTheme="majorEastAsia" w:hAnsiTheme="majorHAnsi" w:cstheme="majorBidi"/>
      <w: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818350">
      <w:bodyDiv w:val="1"/>
      <w:marLeft w:val="0"/>
      <w:marRight w:val="0"/>
      <w:marTop w:val="0"/>
      <w:marBottom w:val="0"/>
      <w:divBdr>
        <w:top w:val="none" w:sz="0" w:space="0" w:color="auto"/>
        <w:left w:val="none" w:sz="0" w:space="0" w:color="auto"/>
        <w:bottom w:val="none" w:sz="0" w:space="0" w:color="auto"/>
        <w:right w:val="none" w:sz="0" w:space="0" w:color="auto"/>
      </w:divBdr>
    </w:div>
    <w:div w:id="160414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package" Target="embeddings/Microsoft_PowerPoint_Presentation1.pptx"/><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87C87-D721-4BBB-B41E-CEF6402F0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Planning Partnership Board Meeting, 1 June 2023</dc:title>
  <dc:subject/>
  <dc:creator>bermins1</dc:creator>
  <cp:keywords/>
  <dc:description/>
  <cp:lastModifiedBy>Rob Norman</cp:lastModifiedBy>
  <cp:revision>3</cp:revision>
  <cp:lastPrinted>2019-02-07T09:24:00Z</cp:lastPrinted>
  <dcterms:created xsi:type="dcterms:W3CDTF">2023-07-12T10:14:00Z</dcterms:created>
  <dcterms:modified xsi:type="dcterms:W3CDTF">2023-07-26T12:02:00Z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840002349</vt:i4>
  </property>
  <property fmtid="{D5CDD505-2E9C-101B-9397-08002B2CF9AE}" pid="3" name="_NewReviewCycle">
    <vt:lpwstr/>
  </property>
  <property fmtid="{D5CDD505-2E9C-101B-9397-08002B2CF9AE}" pid="4" name="_EmailSubject">
    <vt:lpwstr>Community Planning Partnership Board Meeting, 30 March 2023</vt:lpwstr>
  </property>
  <property fmtid="{D5CDD505-2E9C-101B-9397-08002B2CF9AE}" pid="5" name="_AuthorEmail">
    <vt:lpwstr>Rob.Norman@midlothian.gov.uk</vt:lpwstr>
  </property>
  <property fmtid="{D5CDD505-2E9C-101B-9397-08002B2CF9AE}" pid="6" name="_AuthorEmailDisplayName">
    <vt:lpwstr>Rob Norman</vt:lpwstr>
  </property>
  <property fmtid="{D5CDD505-2E9C-101B-9397-08002B2CF9AE}" pid="7" name="_PreviousAdHocReviewCycleID">
    <vt:i4>145889114</vt:i4>
  </property>
</Properties>
</file>