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3BF20" w14:textId="77777777" w:rsidR="005E61D9" w:rsidRDefault="007D035C" w:rsidP="005E61D9">
      <w:pPr>
        <w:jc w:val="center"/>
      </w:pPr>
      <w:r>
        <w:rPr>
          <w:noProof/>
          <w:lang w:eastAsia="en-GB"/>
        </w:rPr>
        <w:drawing>
          <wp:inline distT="0" distB="0" distL="0" distR="0" wp14:anchorId="45464756" wp14:editId="013E6997">
            <wp:extent cx="1440000" cy="1440000"/>
            <wp:effectExtent l="0" t="0" r="8255" b="8255"/>
            <wp:docPr id="2" name="Picture 2" descr="Logo - Midlothia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dlothian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r>
        <w:rPr>
          <w:noProof/>
          <w:lang w:eastAsia="en-GB"/>
        </w:rPr>
        <w:drawing>
          <wp:inline distT="0" distB="0" distL="0" distR="0" wp14:anchorId="06FBE931" wp14:editId="092DA1AB">
            <wp:extent cx="1440000" cy="1440000"/>
            <wp:effectExtent l="0" t="0" r="8255" b="8255"/>
            <wp:docPr id="3" name="Picture 3" descr="Logo - NHS Loth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H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p w14:paraId="63C7EB77" w14:textId="77777777" w:rsidR="005E61D9" w:rsidRDefault="005E61D9" w:rsidP="005E61D9"/>
    <w:p w14:paraId="07A120F5" w14:textId="77777777" w:rsidR="005E61D9" w:rsidRDefault="005E61D9" w:rsidP="005E61D9"/>
    <w:p w14:paraId="4B79F99F" w14:textId="77777777" w:rsidR="00D73683" w:rsidRDefault="00D73683" w:rsidP="005E61D9"/>
    <w:p w14:paraId="216A1F75" w14:textId="77777777" w:rsidR="00EC6B4F" w:rsidRPr="00D73683" w:rsidRDefault="00EC6B4F" w:rsidP="00D73683">
      <w:pPr>
        <w:jc w:val="center"/>
        <w:rPr>
          <w:b/>
          <w:sz w:val="96"/>
          <w:szCs w:val="96"/>
        </w:rPr>
      </w:pPr>
      <w:r w:rsidRPr="00D73683">
        <w:rPr>
          <w:b/>
          <w:sz w:val="96"/>
          <w:szCs w:val="96"/>
        </w:rPr>
        <w:t>Midlothian Integration Scheme</w:t>
      </w:r>
    </w:p>
    <w:p w14:paraId="7F45850C" w14:textId="77777777" w:rsidR="00EC6B4F" w:rsidRPr="00EC6B4F" w:rsidRDefault="00EC6B4F" w:rsidP="00D73683">
      <w:pPr>
        <w:tabs>
          <w:tab w:val="clear" w:pos="720"/>
          <w:tab w:val="clear" w:pos="1440"/>
          <w:tab w:val="clear" w:pos="2160"/>
          <w:tab w:val="clear" w:pos="2880"/>
          <w:tab w:val="clear" w:pos="4680"/>
          <w:tab w:val="clear" w:pos="5400"/>
          <w:tab w:val="clear" w:pos="9000"/>
        </w:tabs>
        <w:spacing w:line="360" w:lineRule="auto"/>
        <w:jc w:val="center"/>
        <w:rPr>
          <w:rFonts w:cstheme="minorHAnsi"/>
          <w:b/>
          <w:szCs w:val="24"/>
          <w:lang w:eastAsia="en-GB"/>
        </w:rPr>
      </w:pPr>
      <w:r w:rsidRPr="00EC6B4F">
        <w:rPr>
          <w:rFonts w:cstheme="minorHAnsi"/>
          <w:b/>
          <w:szCs w:val="24"/>
          <w:lang w:eastAsia="en-GB"/>
        </w:rPr>
        <w:t>(Body Corporate)</w:t>
      </w:r>
    </w:p>
    <w:p w14:paraId="290E0A62" w14:textId="77777777" w:rsidR="00EC6B4F" w:rsidRPr="00EC6B4F" w:rsidRDefault="00EC6B4F" w:rsidP="00EC6B4F">
      <w:pPr>
        <w:tabs>
          <w:tab w:val="clear" w:pos="720"/>
          <w:tab w:val="clear" w:pos="1440"/>
          <w:tab w:val="clear" w:pos="2160"/>
          <w:tab w:val="clear" w:pos="2880"/>
          <w:tab w:val="clear" w:pos="4680"/>
          <w:tab w:val="clear" w:pos="5400"/>
          <w:tab w:val="clear" w:pos="9000"/>
        </w:tabs>
        <w:spacing w:line="360" w:lineRule="auto"/>
        <w:rPr>
          <w:rFonts w:cstheme="minorHAnsi"/>
          <w:b/>
          <w:szCs w:val="24"/>
        </w:rPr>
      </w:pPr>
    </w:p>
    <w:p w14:paraId="1AB1102B" w14:textId="77777777" w:rsidR="00EC6B4F" w:rsidRPr="00EC6B4F" w:rsidRDefault="00EC6B4F" w:rsidP="00EC6B4F">
      <w:pPr>
        <w:tabs>
          <w:tab w:val="clear" w:pos="720"/>
          <w:tab w:val="clear" w:pos="1440"/>
          <w:tab w:val="clear" w:pos="2160"/>
          <w:tab w:val="clear" w:pos="2880"/>
          <w:tab w:val="clear" w:pos="4680"/>
          <w:tab w:val="clear" w:pos="5400"/>
          <w:tab w:val="clear" w:pos="9000"/>
        </w:tabs>
        <w:spacing w:line="360" w:lineRule="auto"/>
        <w:rPr>
          <w:rFonts w:cstheme="minorHAnsi"/>
          <w:b/>
          <w:szCs w:val="24"/>
        </w:rPr>
      </w:pPr>
    </w:p>
    <w:p w14:paraId="15C60ECD" w14:textId="77777777" w:rsidR="00CB1688" w:rsidRDefault="00CB1688" w:rsidP="00EC6B4F">
      <w:pPr>
        <w:rPr>
          <w:lang w:eastAsia="en-GB"/>
        </w:rPr>
      </w:pPr>
    </w:p>
    <w:p w14:paraId="6A328565" w14:textId="77777777" w:rsidR="00CB1688" w:rsidRDefault="00CB1688" w:rsidP="00EC6B4F">
      <w:pPr>
        <w:rPr>
          <w:b/>
          <w:lang w:eastAsia="en-GB"/>
        </w:rPr>
      </w:pPr>
      <w:r w:rsidRPr="00CB1688">
        <w:rPr>
          <w:b/>
          <w:lang w:eastAsia="en-GB"/>
        </w:rPr>
        <w:t>Scheme Revision History:</w:t>
      </w:r>
    </w:p>
    <w:p w14:paraId="2F345300" w14:textId="77777777" w:rsidR="00CB1688" w:rsidRPr="00CB1688" w:rsidRDefault="00CB1688" w:rsidP="00EC6B4F">
      <w:pPr>
        <w:rPr>
          <w:b/>
          <w:lang w:eastAsia="en-GB"/>
        </w:rPr>
      </w:pPr>
      <w:r>
        <w:rPr>
          <w:b/>
          <w:lang w:eastAsia="en-GB"/>
        </w:rPr>
        <w:t>June 21</w:t>
      </w:r>
      <w:proofErr w:type="gramStart"/>
      <w:r>
        <w:rPr>
          <w:b/>
          <w:lang w:eastAsia="en-GB"/>
        </w:rPr>
        <w:t xml:space="preserve"> 2019</w:t>
      </w:r>
      <w:proofErr w:type="gramEnd"/>
    </w:p>
    <w:p w14:paraId="056102A4" w14:textId="77777777" w:rsidR="00CB1688" w:rsidRDefault="00EC6B4F" w:rsidP="00EC6B4F">
      <w:pPr>
        <w:rPr>
          <w:lang w:eastAsia="en-GB"/>
        </w:rPr>
      </w:pPr>
      <w:r w:rsidRPr="00EC6B4F">
        <w:rPr>
          <w:lang w:eastAsia="en-GB"/>
        </w:rPr>
        <w:t xml:space="preserve">The Midlothian Integration Joint Board was </w:t>
      </w:r>
      <w:r>
        <w:rPr>
          <w:lang w:eastAsia="en-GB"/>
        </w:rPr>
        <w:t xml:space="preserve">established on 27 June 2015. </w:t>
      </w:r>
      <w:r w:rsidRPr="00EC6B4F">
        <w:rPr>
          <w:lang w:eastAsia="en-GB"/>
        </w:rPr>
        <w:t xml:space="preserve">The parties have reviewed and updated the integration scheme to incorporate new responsibilities arising from the Carers (Scotland) Act 2016 </w:t>
      </w:r>
      <w:r>
        <w:rPr>
          <w:lang w:eastAsia="en-GB"/>
        </w:rPr>
        <w:t xml:space="preserve">and associated regulations. </w:t>
      </w:r>
      <w:r w:rsidRPr="00EC6B4F">
        <w:rPr>
          <w:lang w:eastAsia="en-GB"/>
        </w:rPr>
        <w:t xml:space="preserve">Midlothian Council reviewed and approved this </w:t>
      </w:r>
      <w:r w:rsidR="00A936DF">
        <w:rPr>
          <w:lang w:eastAsia="en-GB"/>
        </w:rPr>
        <w:t xml:space="preserve">integration </w:t>
      </w:r>
      <w:r w:rsidRPr="00EC6B4F">
        <w:rPr>
          <w:lang w:eastAsia="en-GB"/>
        </w:rPr>
        <w:t xml:space="preserve">scheme for submission on 26 March 2019, and the NHS </w:t>
      </w:r>
      <w:r w:rsidR="00595E28">
        <w:rPr>
          <w:lang w:eastAsia="en-GB"/>
        </w:rPr>
        <w:t xml:space="preserve">Lothian </w:t>
      </w:r>
      <w:r w:rsidRPr="00EC6B4F">
        <w:rPr>
          <w:lang w:eastAsia="en-GB"/>
        </w:rPr>
        <w:t>Board did so on 4 April 2019.</w:t>
      </w:r>
      <w:r>
        <w:rPr>
          <w:lang w:eastAsia="en-GB"/>
        </w:rPr>
        <w:t xml:space="preserve"> </w:t>
      </w:r>
      <w:r w:rsidRPr="00EC6B4F">
        <w:rPr>
          <w:lang w:eastAsia="en-GB"/>
        </w:rPr>
        <w:t xml:space="preserve">The Scottish Government confirmed on 29 April 2019 that the Cabinet Secretary approved this revised </w:t>
      </w:r>
      <w:r w:rsidR="00A936DF">
        <w:rPr>
          <w:lang w:eastAsia="en-GB"/>
        </w:rPr>
        <w:t xml:space="preserve">integration </w:t>
      </w:r>
      <w:r w:rsidRPr="00EC6B4F">
        <w:rPr>
          <w:lang w:eastAsia="en-GB"/>
        </w:rPr>
        <w:t>scheme.</w:t>
      </w:r>
    </w:p>
    <w:p w14:paraId="75AF06AC" w14:textId="77777777" w:rsidR="00CB1688" w:rsidRDefault="00CB1688" w:rsidP="00CB1688">
      <w:pPr>
        <w:tabs>
          <w:tab w:val="clear" w:pos="720"/>
          <w:tab w:val="clear" w:pos="1440"/>
          <w:tab w:val="clear" w:pos="2160"/>
          <w:tab w:val="clear" w:pos="2880"/>
          <w:tab w:val="clear" w:pos="4680"/>
          <w:tab w:val="clear" w:pos="5400"/>
          <w:tab w:val="clear" w:pos="9000"/>
        </w:tabs>
        <w:spacing w:line="360" w:lineRule="auto"/>
        <w:rPr>
          <w:rFonts w:cs="Arial"/>
          <w:b/>
          <w:sz w:val="20"/>
        </w:rPr>
      </w:pPr>
    </w:p>
    <w:p w14:paraId="569FDE0F" w14:textId="45800A40" w:rsidR="00CB1688" w:rsidRPr="00CB1688" w:rsidRDefault="00320DB9" w:rsidP="00CB1688">
      <w:pPr>
        <w:tabs>
          <w:tab w:val="clear" w:pos="720"/>
          <w:tab w:val="clear" w:pos="1440"/>
          <w:tab w:val="clear" w:pos="2160"/>
          <w:tab w:val="clear" w:pos="2880"/>
          <w:tab w:val="clear" w:pos="4680"/>
          <w:tab w:val="clear" w:pos="5400"/>
          <w:tab w:val="clear" w:pos="9000"/>
        </w:tabs>
        <w:spacing w:line="360" w:lineRule="auto"/>
        <w:rPr>
          <w:rFonts w:cs="Arial"/>
          <w:b/>
        </w:rPr>
      </w:pPr>
      <w:r>
        <w:rPr>
          <w:rFonts w:cs="Arial"/>
          <w:b/>
        </w:rPr>
        <w:t>May 2023</w:t>
      </w:r>
    </w:p>
    <w:p w14:paraId="4E16BCBD" w14:textId="57263CAC" w:rsidR="00EC6B4F" w:rsidRPr="00F56F95" w:rsidRDefault="00CB1688" w:rsidP="00F56F95">
      <w:pPr>
        <w:rPr>
          <w:rFonts w:ascii="Segoe UI" w:hAnsi="Segoe UI" w:cs="Segoe UI"/>
          <w:color w:val="323130"/>
          <w:sz w:val="21"/>
          <w:szCs w:val="21"/>
          <w:bdr w:val="none" w:sz="0" w:space="0" w:color="auto" w:frame="1"/>
          <w:shd w:val="clear" w:color="auto" w:fill="FFFFFF"/>
        </w:rPr>
      </w:pPr>
      <w:r w:rsidRPr="00CB1688">
        <w:rPr>
          <w:spacing w:val="-1"/>
          <w:szCs w:val="24"/>
        </w:rPr>
        <w:t xml:space="preserve">The </w:t>
      </w:r>
      <w:hyperlink r:id="rId10" w:history="1">
        <w:r w:rsidRPr="00CB1688">
          <w:rPr>
            <w:rStyle w:val="Hyperlink"/>
            <w:spacing w:val="-1"/>
            <w:szCs w:val="24"/>
          </w:rPr>
          <w:t>Public Bodies (Joint Working) Scotland Act 2014</w:t>
        </w:r>
      </w:hyperlink>
      <w:r w:rsidRPr="00CB1688">
        <w:rPr>
          <w:spacing w:val="-1"/>
          <w:szCs w:val="24"/>
        </w:rPr>
        <w:t xml:space="preserve"> requires the parties to the integration scheme (NHS Lothian and Midlothian Council) to carry out a review of the integration scheme within five years from when the Scottish Ministers approved the original scheme (</w:t>
      </w:r>
      <w:r w:rsidRPr="00CB1688">
        <w:rPr>
          <w:rFonts w:cs="Arial"/>
          <w:szCs w:val="24"/>
          <w:lang w:eastAsia="en-GB"/>
        </w:rPr>
        <w:t>June 2015)</w:t>
      </w:r>
      <w:r w:rsidRPr="00CB1688">
        <w:rPr>
          <w:spacing w:val="-1"/>
          <w:szCs w:val="24"/>
        </w:rPr>
        <w:t>.</w:t>
      </w:r>
      <w:r w:rsidRPr="00CB1688">
        <w:rPr>
          <w:rFonts w:cs="Arial"/>
          <w:szCs w:val="24"/>
          <w:lang w:eastAsia="en-GB"/>
        </w:rPr>
        <w:t xml:space="preserve"> Formally undertaking revie</w:t>
      </w:r>
      <w:r w:rsidR="006371D2">
        <w:rPr>
          <w:rFonts w:cs="Arial"/>
          <w:szCs w:val="24"/>
          <w:lang w:eastAsia="en-GB"/>
        </w:rPr>
        <w:t>w within this timeframe was</w:t>
      </w:r>
      <w:r w:rsidRPr="00CB1688">
        <w:rPr>
          <w:rFonts w:cs="Arial"/>
          <w:szCs w:val="24"/>
          <w:lang w:eastAsia="en-GB"/>
        </w:rPr>
        <w:t xml:space="preserve"> delayed in the context of managing the COVID-19 pandemic. However, in line with the requirement from Scottish Government the parties have </w:t>
      </w:r>
      <w:r w:rsidR="006371D2">
        <w:rPr>
          <w:rFonts w:cs="Arial"/>
          <w:szCs w:val="24"/>
          <w:lang w:eastAsia="en-GB"/>
        </w:rPr>
        <w:t>undertaken</w:t>
      </w:r>
      <w:r w:rsidRPr="00CB1688">
        <w:rPr>
          <w:rFonts w:cs="Arial"/>
          <w:szCs w:val="24"/>
          <w:lang w:eastAsia="en-GB"/>
        </w:rPr>
        <w:t xml:space="preserve"> work to review and revise the </w:t>
      </w:r>
      <w:r w:rsidR="00A936DF">
        <w:rPr>
          <w:rFonts w:cs="Arial"/>
          <w:szCs w:val="24"/>
          <w:lang w:eastAsia="en-GB"/>
        </w:rPr>
        <w:t xml:space="preserve">integration </w:t>
      </w:r>
      <w:r w:rsidRPr="00CB1688">
        <w:rPr>
          <w:rFonts w:cs="Arial"/>
          <w:szCs w:val="24"/>
          <w:lang w:eastAsia="en-GB"/>
        </w:rPr>
        <w:t xml:space="preserve">scheme. </w:t>
      </w:r>
      <w:r w:rsidR="00F56F95">
        <w:rPr>
          <w:rFonts w:cs="Arial"/>
          <w:szCs w:val="24"/>
          <w:lang w:eastAsia="en-GB"/>
        </w:rPr>
        <w:t xml:space="preserve">Revision to the </w:t>
      </w:r>
      <w:r w:rsidR="00A936DF">
        <w:rPr>
          <w:rFonts w:cs="Arial"/>
          <w:szCs w:val="24"/>
          <w:lang w:eastAsia="en-GB"/>
        </w:rPr>
        <w:t xml:space="preserve">integration </w:t>
      </w:r>
      <w:r w:rsidR="00F56F95">
        <w:rPr>
          <w:rFonts w:cs="Arial"/>
          <w:szCs w:val="24"/>
          <w:lang w:eastAsia="en-GB"/>
        </w:rPr>
        <w:t xml:space="preserve">scheme was informed by consultation undertaken from the </w:t>
      </w:r>
      <w:r w:rsidR="00F56F95" w:rsidRPr="00F56F95">
        <w:rPr>
          <w:rFonts w:cs="Segoe UI"/>
          <w:color w:val="000000" w:themeColor="text1"/>
          <w:szCs w:val="24"/>
          <w:shd w:val="clear" w:color="auto" w:fill="FFFFFF"/>
        </w:rPr>
        <w:t>18</w:t>
      </w:r>
      <w:r w:rsidR="00F56F95" w:rsidRPr="00F56F95">
        <w:rPr>
          <w:rFonts w:cs="Segoe UI"/>
          <w:color w:val="000000" w:themeColor="text1"/>
          <w:szCs w:val="24"/>
          <w:bdr w:val="none" w:sz="0" w:space="0" w:color="auto" w:frame="1"/>
          <w:shd w:val="clear" w:color="auto" w:fill="FFFFFF"/>
          <w:vertAlign w:val="superscript"/>
        </w:rPr>
        <w:t>th</w:t>
      </w:r>
      <w:r w:rsidR="00F56F95" w:rsidRPr="00F56F95">
        <w:rPr>
          <w:rFonts w:cs="Segoe UI"/>
          <w:color w:val="000000" w:themeColor="text1"/>
          <w:szCs w:val="24"/>
          <w:bdr w:val="none" w:sz="0" w:space="0" w:color="auto" w:frame="1"/>
          <w:shd w:val="clear" w:color="auto" w:fill="FFFFFF"/>
        </w:rPr>
        <w:t> of March to the 10</w:t>
      </w:r>
      <w:r w:rsidR="00F56F95" w:rsidRPr="00F56F95">
        <w:rPr>
          <w:rFonts w:cs="Segoe UI"/>
          <w:color w:val="000000" w:themeColor="text1"/>
          <w:szCs w:val="24"/>
          <w:bdr w:val="none" w:sz="0" w:space="0" w:color="auto" w:frame="1"/>
          <w:shd w:val="clear" w:color="auto" w:fill="FFFFFF"/>
          <w:vertAlign w:val="superscript"/>
        </w:rPr>
        <w:t>th</w:t>
      </w:r>
      <w:r w:rsidR="00F56F95" w:rsidRPr="00F56F95">
        <w:rPr>
          <w:rFonts w:cs="Segoe UI"/>
          <w:color w:val="000000" w:themeColor="text1"/>
          <w:szCs w:val="24"/>
          <w:bdr w:val="none" w:sz="0" w:space="0" w:color="auto" w:frame="1"/>
          <w:shd w:val="clear" w:color="auto" w:fill="FFFFFF"/>
        </w:rPr>
        <w:t> of April</w:t>
      </w:r>
      <w:r w:rsidR="00F56F95">
        <w:rPr>
          <w:rFonts w:cs="Segoe UI"/>
          <w:color w:val="000000" w:themeColor="text1"/>
          <w:szCs w:val="24"/>
          <w:bdr w:val="none" w:sz="0" w:space="0" w:color="auto" w:frame="1"/>
          <w:shd w:val="clear" w:color="auto" w:fill="FFFFFF"/>
        </w:rPr>
        <w:t xml:space="preserve"> 202</w:t>
      </w:r>
      <w:r w:rsidR="00F56F95" w:rsidRPr="00F56F95">
        <w:rPr>
          <w:rFonts w:cs="Segoe UI"/>
          <w:color w:val="000000" w:themeColor="text1"/>
          <w:szCs w:val="24"/>
          <w:bdr w:val="none" w:sz="0" w:space="0" w:color="auto" w:frame="1"/>
          <w:shd w:val="clear" w:color="auto" w:fill="FFFFFF"/>
        </w:rPr>
        <w:t>2</w:t>
      </w:r>
      <w:r w:rsidR="00F56F95" w:rsidRPr="00F56F95">
        <w:rPr>
          <w:color w:val="000000" w:themeColor="text1"/>
          <w:szCs w:val="24"/>
        </w:rPr>
        <w:t>.</w:t>
      </w:r>
      <w:r w:rsidR="00F56F95">
        <w:rPr>
          <w:szCs w:val="24"/>
        </w:rPr>
        <w:t xml:space="preserve"> This revision is a general</w:t>
      </w:r>
      <w:r w:rsidRPr="00CB1688">
        <w:rPr>
          <w:szCs w:val="24"/>
        </w:rPr>
        <w:t xml:space="preserve"> update </w:t>
      </w:r>
      <w:r w:rsidR="00F56F95">
        <w:rPr>
          <w:szCs w:val="24"/>
        </w:rPr>
        <w:t xml:space="preserve">to </w:t>
      </w:r>
      <w:r w:rsidRPr="00CB1688">
        <w:rPr>
          <w:szCs w:val="24"/>
        </w:rPr>
        <w:t>the</w:t>
      </w:r>
      <w:r w:rsidR="00A936DF">
        <w:rPr>
          <w:szCs w:val="24"/>
        </w:rPr>
        <w:t xml:space="preserve"> integration</w:t>
      </w:r>
      <w:r w:rsidRPr="00CB1688">
        <w:rPr>
          <w:szCs w:val="24"/>
        </w:rPr>
        <w:t xml:space="preserve"> scheme, and there are no changes to the delegation of legal functions or associated services to the I</w:t>
      </w:r>
      <w:r w:rsidR="00A936DF">
        <w:rPr>
          <w:szCs w:val="24"/>
        </w:rPr>
        <w:t xml:space="preserve">ntegration </w:t>
      </w:r>
      <w:r w:rsidRPr="00CB1688">
        <w:rPr>
          <w:szCs w:val="24"/>
        </w:rPr>
        <w:t>J</w:t>
      </w:r>
      <w:r w:rsidR="00A936DF">
        <w:rPr>
          <w:szCs w:val="24"/>
        </w:rPr>
        <w:t xml:space="preserve">oint </w:t>
      </w:r>
      <w:r w:rsidRPr="00CB1688">
        <w:rPr>
          <w:szCs w:val="24"/>
        </w:rPr>
        <w:t>B</w:t>
      </w:r>
      <w:r w:rsidR="00A936DF">
        <w:rPr>
          <w:szCs w:val="24"/>
        </w:rPr>
        <w:t>oard</w:t>
      </w:r>
      <w:r w:rsidRPr="00CB1688">
        <w:rPr>
          <w:szCs w:val="24"/>
        </w:rPr>
        <w:t xml:space="preserve">. </w:t>
      </w:r>
      <w:r w:rsidRPr="00CB1688">
        <w:rPr>
          <w:spacing w:val="3"/>
          <w:szCs w:val="24"/>
        </w:rPr>
        <w:t xml:space="preserve"> </w:t>
      </w:r>
      <w:r w:rsidR="00342EED" w:rsidRPr="001E61EF">
        <w:rPr>
          <w:spacing w:val="3"/>
          <w:szCs w:val="24"/>
        </w:rPr>
        <w:t>The revised 202</w:t>
      </w:r>
      <w:r w:rsidR="00320DB9">
        <w:rPr>
          <w:spacing w:val="3"/>
          <w:szCs w:val="24"/>
        </w:rPr>
        <w:t>3</w:t>
      </w:r>
      <w:r w:rsidR="00342EED" w:rsidRPr="001E61EF">
        <w:rPr>
          <w:spacing w:val="3"/>
          <w:szCs w:val="24"/>
        </w:rPr>
        <w:t xml:space="preserve"> scheme was granted ministerial approval on 15/05/2023 and is effective from this date.</w:t>
      </w:r>
    </w:p>
    <w:sdt>
      <w:sdtPr>
        <w:rPr>
          <w:rFonts w:asciiTheme="minorHAnsi" w:eastAsia="Times New Roman" w:hAnsiTheme="minorHAnsi" w:cs="Times New Roman"/>
          <w:color w:val="auto"/>
          <w:sz w:val="24"/>
          <w:szCs w:val="20"/>
          <w:lang w:val="en-GB"/>
        </w:rPr>
        <w:id w:val="390845879"/>
        <w:docPartObj>
          <w:docPartGallery w:val="Table of Contents"/>
          <w:docPartUnique/>
        </w:docPartObj>
      </w:sdtPr>
      <w:sdtEndPr>
        <w:rPr>
          <w:b/>
          <w:bCs/>
          <w:noProof/>
        </w:rPr>
      </w:sdtEndPr>
      <w:sdtContent>
        <w:p w14:paraId="59538FF3" w14:textId="77777777" w:rsidR="00E46749" w:rsidRDefault="00E46749">
          <w:pPr>
            <w:pStyle w:val="TOCHeading"/>
            <w:rPr>
              <w:b/>
              <w:color w:val="auto"/>
              <w:sz w:val="52"/>
            </w:rPr>
          </w:pPr>
          <w:r w:rsidRPr="00272C55">
            <w:rPr>
              <w:b/>
              <w:color w:val="auto"/>
              <w:sz w:val="52"/>
            </w:rPr>
            <w:t>Contents</w:t>
          </w:r>
        </w:p>
        <w:p w14:paraId="75C64FB1" w14:textId="77777777" w:rsidR="00272C55" w:rsidRPr="00272C55" w:rsidRDefault="00272C55" w:rsidP="00272C55">
          <w:pPr>
            <w:rPr>
              <w:lang w:val="en-US"/>
            </w:rPr>
          </w:pPr>
        </w:p>
        <w:p w14:paraId="53EC2127" w14:textId="77777777" w:rsidR="0088669A" w:rsidRDefault="00D91477">
          <w:pPr>
            <w:pStyle w:val="TOC2"/>
            <w:tabs>
              <w:tab w:val="right" w:pos="9170"/>
            </w:tabs>
            <w:rPr>
              <w:rFonts w:cstheme="minorBidi"/>
              <w:noProof/>
              <w:lang w:val="en-GB" w:eastAsia="en-GB"/>
            </w:rPr>
          </w:pPr>
          <w:r>
            <w:fldChar w:fldCharType="begin"/>
          </w:r>
          <w:r w:rsidR="00E46749">
            <w:instrText xml:space="preserve"> TOC \o "1-3" \h \z \u </w:instrText>
          </w:r>
          <w:r>
            <w:fldChar w:fldCharType="separate"/>
          </w:r>
          <w:hyperlink w:anchor="_Toc98142408" w:history="1">
            <w:r w:rsidR="0088669A" w:rsidRPr="00C82A80">
              <w:rPr>
                <w:rStyle w:val="Hyperlink"/>
                <w:noProof/>
              </w:rPr>
              <w:t>Preamble, Aims &amp; Outcomes of the Integration Scheme</w:t>
            </w:r>
            <w:r w:rsidR="0088669A">
              <w:rPr>
                <w:noProof/>
                <w:webHidden/>
              </w:rPr>
              <w:tab/>
            </w:r>
            <w:r>
              <w:rPr>
                <w:noProof/>
                <w:webHidden/>
              </w:rPr>
              <w:fldChar w:fldCharType="begin"/>
            </w:r>
            <w:r w:rsidR="0088669A">
              <w:rPr>
                <w:noProof/>
                <w:webHidden/>
              </w:rPr>
              <w:instrText xml:space="preserve"> PAGEREF _Toc98142408 \h </w:instrText>
            </w:r>
            <w:r>
              <w:rPr>
                <w:noProof/>
                <w:webHidden/>
              </w:rPr>
            </w:r>
            <w:r>
              <w:rPr>
                <w:noProof/>
                <w:webHidden/>
              </w:rPr>
              <w:fldChar w:fldCharType="separate"/>
            </w:r>
            <w:r w:rsidR="007B54E5">
              <w:rPr>
                <w:noProof/>
                <w:webHidden/>
              </w:rPr>
              <w:t>4</w:t>
            </w:r>
            <w:r>
              <w:rPr>
                <w:noProof/>
                <w:webHidden/>
              </w:rPr>
              <w:fldChar w:fldCharType="end"/>
            </w:r>
          </w:hyperlink>
        </w:p>
        <w:p w14:paraId="24C0A5B8" w14:textId="77777777" w:rsidR="0088669A" w:rsidRDefault="0088669A">
          <w:pPr>
            <w:pStyle w:val="TOC2"/>
            <w:tabs>
              <w:tab w:val="left" w:pos="660"/>
              <w:tab w:val="right" w:pos="9170"/>
            </w:tabs>
            <w:rPr>
              <w:rFonts w:cstheme="minorBidi"/>
              <w:noProof/>
              <w:lang w:val="en-GB" w:eastAsia="en-GB"/>
            </w:rPr>
          </w:pPr>
          <w:hyperlink w:anchor="_Toc98142409" w:history="1">
            <w:r w:rsidRPr="00C82A80">
              <w:rPr>
                <w:rStyle w:val="Hyperlink"/>
                <w:noProof/>
              </w:rPr>
              <w:t>1.</w:t>
            </w:r>
            <w:r>
              <w:rPr>
                <w:rFonts w:cstheme="minorBidi"/>
                <w:noProof/>
                <w:lang w:val="en-GB" w:eastAsia="en-GB"/>
              </w:rPr>
              <w:tab/>
            </w:r>
            <w:r w:rsidRPr="00C82A80">
              <w:rPr>
                <w:rStyle w:val="Hyperlink"/>
                <w:noProof/>
              </w:rPr>
              <w:t>Integration Scheme</w:t>
            </w:r>
            <w:r>
              <w:rPr>
                <w:noProof/>
                <w:webHidden/>
              </w:rPr>
              <w:tab/>
            </w:r>
            <w:r w:rsidR="00D91477">
              <w:rPr>
                <w:noProof/>
                <w:webHidden/>
              </w:rPr>
              <w:fldChar w:fldCharType="begin"/>
            </w:r>
            <w:r>
              <w:rPr>
                <w:noProof/>
                <w:webHidden/>
              </w:rPr>
              <w:instrText xml:space="preserve"> PAGEREF _Toc98142409 \h </w:instrText>
            </w:r>
            <w:r w:rsidR="00D91477">
              <w:rPr>
                <w:noProof/>
                <w:webHidden/>
              </w:rPr>
            </w:r>
            <w:r w:rsidR="00D91477">
              <w:rPr>
                <w:noProof/>
                <w:webHidden/>
              </w:rPr>
              <w:fldChar w:fldCharType="separate"/>
            </w:r>
            <w:r w:rsidR="007B54E5">
              <w:rPr>
                <w:noProof/>
                <w:webHidden/>
              </w:rPr>
              <w:t>6</w:t>
            </w:r>
            <w:r w:rsidR="00D91477">
              <w:rPr>
                <w:noProof/>
                <w:webHidden/>
              </w:rPr>
              <w:fldChar w:fldCharType="end"/>
            </w:r>
          </w:hyperlink>
        </w:p>
        <w:p w14:paraId="0DA24170" w14:textId="77777777" w:rsidR="0088669A" w:rsidRDefault="0088669A">
          <w:pPr>
            <w:pStyle w:val="TOC2"/>
            <w:tabs>
              <w:tab w:val="left" w:pos="660"/>
              <w:tab w:val="right" w:pos="9170"/>
            </w:tabs>
            <w:rPr>
              <w:rFonts w:cstheme="minorBidi"/>
              <w:noProof/>
              <w:lang w:val="en-GB" w:eastAsia="en-GB"/>
            </w:rPr>
          </w:pPr>
          <w:hyperlink w:anchor="_Toc98142410" w:history="1">
            <w:r w:rsidRPr="00C82A80">
              <w:rPr>
                <w:rStyle w:val="Hyperlink"/>
                <w:noProof/>
                <w:lang w:eastAsia="en-GB"/>
              </w:rPr>
              <w:t>2.</w:t>
            </w:r>
            <w:r>
              <w:rPr>
                <w:rFonts w:cstheme="minorBidi"/>
                <w:noProof/>
                <w:lang w:val="en-GB" w:eastAsia="en-GB"/>
              </w:rPr>
              <w:tab/>
            </w:r>
            <w:r w:rsidRPr="00C82A80">
              <w:rPr>
                <w:rStyle w:val="Hyperlink"/>
                <w:noProof/>
                <w:lang w:eastAsia="en-GB"/>
              </w:rPr>
              <w:t>The Model to be implemented</w:t>
            </w:r>
            <w:r>
              <w:rPr>
                <w:noProof/>
                <w:webHidden/>
              </w:rPr>
              <w:tab/>
            </w:r>
            <w:r w:rsidR="00D91477">
              <w:rPr>
                <w:noProof/>
                <w:webHidden/>
              </w:rPr>
              <w:fldChar w:fldCharType="begin"/>
            </w:r>
            <w:r>
              <w:rPr>
                <w:noProof/>
                <w:webHidden/>
              </w:rPr>
              <w:instrText xml:space="preserve"> PAGEREF _Toc98142410 \h </w:instrText>
            </w:r>
            <w:r w:rsidR="00D91477">
              <w:rPr>
                <w:noProof/>
                <w:webHidden/>
              </w:rPr>
            </w:r>
            <w:r w:rsidR="00D91477">
              <w:rPr>
                <w:noProof/>
                <w:webHidden/>
              </w:rPr>
              <w:fldChar w:fldCharType="separate"/>
            </w:r>
            <w:r w:rsidR="007B54E5">
              <w:rPr>
                <w:noProof/>
                <w:webHidden/>
              </w:rPr>
              <w:t>9</w:t>
            </w:r>
            <w:r w:rsidR="00D91477">
              <w:rPr>
                <w:noProof/>
                <w:webHidden/>
              </w:rPr>
              <w:fldChar w:fldCharType="end"/>
            </w:r>
          </w:hyperlink>
        </w:p>
        <w:p w14:paraId="24B52501" w14:textId="77777777" w:rsidR="0088669A" w:rsidRDefault="0088669A">
          <w:pPr>
            <w:pStyle w:val="TOC2"/>
            <w:tabs>
              <w:tab w:val="left" w:pos="660"/>
              <w:tab w:val="right" w:pos="9170"/>
            </w:tabs>
            <w:rPr>
              <w:rFonts w:cstheme="minorBidi"/>
              <w:noProof/>
              <w:lang w:val="en-GB" w:eastAsia="en-GB"/>
            </w:rPr>
          </w:pPr>
          <w:hyperlink w:anchor="_Toc98142411" w:history="1">
            <w:r w:rsidRPr="00C82A80">
              <w:rPr>
                <w:rStyle w:val="Hyperlink"/>
                <w:noProof/>
                <w:lang w:eastAsia="en-GB"/>
              </w:rPr>
              <w:t>3.</w:t>
            </w:r>
            <w:r>
              <w:rPr>
                <w:rFonts w:cstheme="minorBidi"/>
                <w:noProof/>
                <w:lang w:val="en-GB" w:eastAsia="en-GB"/>
              </w:rPr>
              <w:tab/>
            </w:r>
            <w:r w:rsidRPr="00C82A80">
              <w:rPr>
                <w:rStyle w:val="Hyperlink"/>
                <w:noProof/>
                <w:lang w:eastAsia="en-GB"/>
              </w:rPr>
              <w:t>Local Governance Arrangements</w:t>
            </w:r>
            <w:r>
              <w:rPr>
                <w:noProof/>
                <w:webHidden/>
              </w:rPr>
              <w:tab/>
            </w:r>
            <w:r w:rsidR="00D91477">
              <w:rPr>
                <w:noProof/>
                <w:webHidden/>
              </w:rPr>
              <w:fldChar w:fldCharType="begin"/>
            </w:r>
            <w:r>
              <w:rPr>
                <w:noProof/>
                <w:webHidden/>
              </w:rPr>
              <w:instrText xml:space="preserve"> PAGEREF _Toc98142411 \h </w:instrText>
            </w:r>
            <w:r w:rsidR="00D91477">
              <w:rPr>
                <w:noProof/>
                <w:webHidden/>
              </w:rPr>
            </w:r>
            <w:r w:rsidR="00D91477">
              <w:rPr>
                <w:noProof/>
                <w:webHidden/>
              </w:rPr>
              <w:fldChar w:fldCharType="separate"/>
            </w:r>
            <w:r w:rsidR="007B54E5">
              <w:rPr>
                <w:noProof/>
                <w:webHidden/>
              </w:rPr>
              <w:t>10</w:t>
            </w:r>
            <w:r w:rsidR="00D91477">
              <w:rPr>
                <w:noProof/>
                <w:webHidden/>
              </w:rPr>
              <w:fldChar w:fldCharType="end"/>
            </w:r>
          </w:hyperlink>
        </w:p>
        <w:p w14:paraId="54595D7F" w14:textId="77777777" w:rsidR="0088669A" w:rsidRDefault="0088669A">
          <w:pPr>
            <w:pStyle w:val="TOC3"/>
            <w:tabs>
              <w:tab w:val="left" w:pos="1100"/>
              <w:tab w:val="right" w:pos="9170"/>
            </w:tabs>
            <w:rPr>
              <w:rFonts w:cstheme="minorBidi"/>
              <w:noProof/>
              <w:lang w:val="en-GB" w:eastAsia="en-GB"/>
            </w:rPr>
          </w:pPr>
          <w:hyperlink w:anchor="_Toc98142412" w:history="1">
            <w:r w:rsidRPr="00C82A80">
              <w:rPr>
                <w:rStyle w:val="Hyperlink"/>
                <w:noProof/>
              </w:rPr>
              <w:t>3.1</w:t>
            </w:r>
            <w:r>
              <w:rPr>
                <w:rFonts w:cstheme="minorBidi"/>
                <w:noProof/>
                <w:lang w:val="en-GB" w:eastAsia="en-GB"/>
              </w:rPr>
              <w:tab/>
            </w:r>
            <w:r w:rsidRPr="00C82A80">
              <w:rPr>
                <w:rStyle w:val="Hyperlink"/>
                <w:noProof/>
              </w:rPr>
              <w:t>Membership</w:t>
            </w:r>
            <w:r>
              <w:rPr>
                <w:noProof/>
                <w:webHidden/>
              </w:rPr>
              <w:tab/>
            </w:r>
            <w:r w:rsidR="00D91477">
              <w:rPr>
                <w:noProof/>
                <w:webHidden/>
              </w:rPr>
              <w:fldChar w:fldCharType="begin"/>
            </w:r>
            <w:r>
              <w:rPr>
                <w:noProof/>
                <w:webHidden/>
              </w:rPr>
              <w:instrText xml:space="preserve"> PAGEREF _Toc98142412 \h </w:instrText>
            </w:r>
            <w:r w:rsidR="00D91477">
              <w:rPr>
                <w:noProof/>
                <w:webHidden/>
              </w:rPr>
            </w:r>
            <w:r w:rsidR="00D91477">
              <w:rPr>
                <w:noProof/>
                <w:webHidden/>
              </w:rPr>
              <w:fldChar w:fldCharType="separate"/>
            </w:r>
            <w:r w:rsidR="007B54E5">
              <w:rPr>
                <w:noProof/>
                <w:webHidden/>
              </w:rPr>
              <w:t>10</w:t>
            </w:r>
            <w:r w:rsidR="00D91477">
              <w:rPr>
                <w:noProof/>
                <w:webHidden/>
              </w:rPr>
              <w:fldChar w:fldCharType="end"/>
            </w:r>
          </w:hyperlink>
        </w:p>
        <w:p w14:paraId="0364AB94" w14:textId="77777777" w:rsidR="0088669A" w:rsidRDefault="0088669A">
          <w:pPr>
            <w:pStyle w:val="TOC3"/>
            <w:tabs>
              <w:tab w:val="left" w:pos="1100"/>
              <w:tab w:val="right" w:pos="9170"/>
            </w:tabs>
            <w:rPr>
              <w:rFonts w:cstheme="minorBidi"/>
              <w:noProof/>
              <w:lang w:val="en-GB" w:eastAsia="en-GB"/>
            </w:rPr>
          </w:pPr>
          <w:hyperlink w:anchor="_Toc98142413" w:history="1">
            <w:r w:rsidRPr="00C82A80">
              <w:rPr>
                <w:rStyle w:val="Hyperlink"/>
                <w:noProof/>
              </w:rPr>
              <w:t>3.2</w:t>
            </w:r>
            <w:r>
              <w:rPr>
                <w:rFonts w:cstheme="minorBidi"/>
                <w:noProof/>
                <w:lang w:val="en-GB" w:eastAsia="en-GB"/>
              </w:rPr>
              <w:tab/>
            </w:r>
            <w:r w:rsidRPr="00C82A80">
              <w:rPr>
                <w:rStyle w:val="Hyperlink"/>
                <w:noProof/>
              </w:rPr>
              <w:t>Chairperson and Vice Chairperson</w:t>
            </w:r>
            <w:r>
              <w:rPr>
                <w:noProof/>
                <w:webHidden/>
              </w:rPr>
              <w:tab/>
            </w:r>
            <w:r w:rsidR="00D91477">
              <w:rPr>
                <w:noProof/>
                <w:webHidden/>
              </w:rPr>
              <w:fldChar w:fldCharType="begin"/>
            </w:r>
            <w:r>
              <w:rPr>
                <w:noProof/>
                <w:webHidden/>
              </w:rPr>
              <w:instrText xml:space="preserve"> PAGEREF _Toc98142413 \h </w:instrText>
            </w:r>
            <w:r w:rsidR="00D91477">
              <w:rPr>
                <w:noProof/>
                <w:webHidden/>
              </w:rPr>
            </w:r>
            <w:r w:rsidR="00D91477">
              <w:rPr>
                <w:noProof/>
                <w:webHidden/>
              </w:rPr>
              <w:fldChar w:fldCharType="separate"/>
            </w:r>
            <w:r w:rsidR="007B54E5">
              <w:rPr>
                <w:noProof/>
                <w:webHidden/>
              </w:rPr>
              <w:t>10</w:t>
            </w:r>
            <w:r w:rsidR="00D91477">
              <w:rPr>
                <w:noProof/>
                <w:webHidden/>
              </w:rPr>
              <w:fldChar w:fldCharType="end"/>
            </w:r>
          </w:hyperlink>
        </w:p>
        <w:p w14:paraId="48170975" w14:textId="77777777" w:rsidR="0088669A" w:rsidRDefault="0088669A">
          <w:pPr>
            <w:pStyle w:val="TOC2"/>
            <w:tabs>
              <w:tab w:val="left" w:pos="660"/>
              <w:tab w:val="right" w:pos="9170"/>
            </w:tabs>
            <w:rPr>
              <w:rFonts w:cstheme="minorBidi"/>
              <w:noProof/>
              <w:lang w:val="en-GB" w:eastAsia="en-GB"/>
            </w:rPr>
          </w:pPr>
          <w:hyperlink w:anchor="_Toc98142414" w:history="1">
            <w:r w:rsidRPr="00C82A80">
              <w:rPr>
                <w:rStyle w:val="Hyperlink"/>
                <w:noProof/>
              </w:rPr>
              <w:t>4.</w:t>
            </w:r>
            <w:r>
              <w:rPr>
                <w:rFonts w:cstheme="minorBidi"/>
                <w:noProof/>
                <w:lang w:val="en-GB" w:eastAsia="en-GB"/>
              </w:rPr>
              <w:tab/>
            </w:r>
            <w:r w:rsidRPr="00C82A80">
              <w:rPr>
                <w:rStyle w:val="Hyperlink"/>
                <w:noProof/>
              </w:rPr>
              <w:t>Delegation of Functions</w:t>
            </w:r>
            <w:r>
              <w:rPr>
                <w:noProof/>
                <w:webHidden/>
              </w:rPr>
              <w:tab/>
            </w:r>
            <w:r w:rsidR="00D91477">
              <w:rPr>
                <w:noProof/>
                <w:webHidden/>
              </w:rPr>
              <w:fldChar w:fldCharType="begin"/>
            </w:r>
            <w:r>
              <w:rPr>
                <w:noProof/>
                <w:webHidden/>
              </w:rPr>
              <w:instrText xml:space="preserve"> PAGEREF _Toc98142414 \h </w:instrText>
            </w:r>
            <w:r w:rsidR="00D91477">
              <w:rPr>
                <w:noProof/>
                <w:webHidden/>
              </w:rPr>
            </w:r>
            <w:r w:rsidR="00D91477">
              <w:rPr>
                <w:noProof/>
                <w:webHidden/>
              </w:rPr>
              <w:fldChar w:fldCharType="separate"/>
            </w:r>
            <w:r w:rsidR="007B54E5">
              <w:rPr>
                <w:noProof/>
                <w:webHidden/>
              </w:rPr>
              <w:t>12</w:t>
            </w:r>
            <w:r w:rsidR="00D91477">
              <w:rPr>
                <w:noProof/>
                <w:webHidden/>
              </w:rPr>
              <w:fldChar w:fldCharType="end"/>
            </w:r>
          </w:hyperlink>
        </w:p>
        <w:p w14:paraId="36D2AC4A" w14:textId="77777777" w:rsidR="0088669A" w:rsidRDefault="0088669A">
          <w:pPr>
            <w:pStyle w:val="TOC2"/>
            <w:tabs>
              <w:tab w:val="left" w:pos="660"/>
              <w:tab w:val="right" w:pos="9170"/>
            </w:tabs>
            <w:rPr>
              <w:rFonts w:cstheme="minorBidi"/>
              <w:noProof/>
              <w:lang w:val="en-GB" w:eastAsia="en-GB"/>
            </w:rPr>
          </w:pPr>
          <w:hyperlink w:anchor="_Toc98142415" w:history="1">
            <w:r w:rsidRPr="00C82A80">
              <w:rPr>
                <w:rStyle w:val="Hyperlink"/>
                <w:noProof/>
              </w:rPr>
              <w:t>5.</w:t>
            </w:r>
            <w:r>
              <w:rPr>
                <w:rFonts w:cstheme="minorBidi"/>
                <w:noProof/>
                <w:lang w:val="en-GB" w:eastAsia="en-GB"/>
              </w:rPr>
              <w:tab/>
            </w:r>
            <w:r w:rsidRPr="00C82A80">
              <w:rPr>
                <w:rStyle w:val="Hyperlink"/>
                <w:noProof/>
              </w:rPr>
              <w:t>Local Operational Delivery Arrangements</w:t>
            </w:r>
            <w:r>
              <w:rPr>
                <w:noProof/>
                <w:webHidden/>
              </w:rPr>
              <w:tab/>
            </w:r>
            <w:r w:rsidR="00D91477">
              <w:rPr>
                <w:noProof/>
                <w:webHidden/>
              </w:rPr>
              <w:fldChar w:fldCharType="begin"/>
            </w:r>
            <w:r>
              <w:rPr>
                <w:noProof/>
                <w:webHidden/>
              </w:rPr>
              <w:instrText xml:space="preserve"> PAGEREF _Toc98142415 \h </w:instrText>
            </w:r>
            <w:r w:rsidR="00D91477">
              <w:rPr>
                <w:noProof/>
                <w:webHidden/>
              </w:rPr>
            </w:r>
            <w:r w:rsidR="00D91477">
              <w:rPr>
                <w:noProof/>
                <w:webHidden/>
              </w:rPr>
              <w:fldChar w:fldCharType="separate"/>
            </w:r>
            <w:r w:rsidR="007B54E5">
              <w:rPr>
                <w:noProof/>
                <w:webHidden/>
              </w:rPr>
              <w:t>13</w:t>
            </w:r>
            <w:r w:rsidR="00D91477">
              <w:rPr>
                <w:noProof/>
                <w:webHidden/>
              </w:rPr>
              <w:fldChar w:fldCharType="end"/>
            </w:r>
          </w:hyperlink>
        </w:p>
        <w:p w14:paraId="4B28641B" w14:textId="77777777" w:rsidR="0088669A" w:rsidRDefault="0088669A">
          <w:pPr>
            <w:pStyle w:val="TOC3"/>
            <w:tabs>
              <w:tab w:val="left" w:pos="1100"/>
              <w:tab w:val="right" w:pos="9170"/>
            </w:tabs>
            <w:rPr>
              <w:rFonts w:cstheme="minorBidi"/>
              <w:noProof/>
              <w:lang w:val="en-GB" w:eastAsia="en-GB"/>
            </w:rPr>
          </w:pPr>
          <w:hyperlink w:anchor="_Toc98142416" w:history="1">
            <w:r w:rsidRPr="00C82A80">
              <w:rPr>
                <w:rStyle w:val="Hyperlink"/>
                <w:noProof/>
              </w:rPr>
              <w:t>5.1</w:t>
            </w:r>
            <w:r>
              <w:rPr>
                <w:rFonts w:cstheme="minorBidi"/>
                <w:noProof/>
                <w:lang w:val="en-GB" w:eastAsia="en-GB"/>
              </w:rPr>
              <w:tab/>
            </w:r>
            <w:r w:rsidRPr="00C82A80">
              <w:rPr>
                <w:rStyle w:val="Hyperlink"/>
                <w:noProof/>
              </w:rPr>
              <w:t>Directions issued by the IJB via the Chief Officer</w:t>
            </w:r>
            <w:r>
              <w:rPr>
                <w:noProof/>
                <w:webHidden/>
              </w:rPr>
              <w:tab/>
            </w:r>
            <w:r w:rsidR="00D91477">
              <w:rPr>
                <w:noProof/>
                <w:webHidden/>
              </w:rPr>
              <w:fldChar w:fldCharType="begin"/>
            </w:r>
            <w:r>
              <w:rPr>
                <w:noProof/>
                <w:webHidden/>
              </w:rPr>
              <w:instrText xml:space="preserve"> PAGEREF _Toc98142416 \h </w:instrText>
            </w:r>
            <w:r w:rsidR="00D91477">
              <w:rPr>
                <w:noProof/>
                <w:webHidden/>
              </w:rPr>
            </w:r>
            <w:r w:rsidR="00D91477">
              <w:rPr>
                <w:noProof/>
                <w:webHidden/>
              </w:rPr>
              <w:fldChar w:fldCharType="separate"/>
            </w:r>
            <w:r w:rsidR="007B54E5">
              <w:rPr>
                <w:noProof/>
                <w:webHidden/>
              </w:rPr>
              <w:t>13</w:t>
            </w:r>
            <w:r w:rsidR="00D91477">
              <w:rPr>
                <w:noProof/>
                <w:webHidden/>
              </w:rPr>
              <w:fldChar w:fldCharType="end"/>
            </w:r>
          </w:hyperlink>
        </w:p>
        <w:p w14:paraId="679535C0" w14:textId="77777777" w:rsidR="0088669A" w:rsidRDefault="0088669A">
          <w:pPr>
            <w:pStyle w:val="TOC3"/>
            <w:tabs>
              <w:tab w:val="left" w:pos="1100"/>
              <w:tab w:val="right" w:pos="9170"/>
            </w:tabs>
            <w:rPr>
              <w:rFonts w:cstheme="minorBidi"/>
              <w:noProof/>
              <w:lang w:val="en-GB" w:eastAsia="en-GB"/>
            </w:rPr>
          </w:pPr>
          <w:hyperlink w:anchor="_Toc98142417" w:history="1">
            <w:r w:rsidRPr="00C82A80">
              <w:rPr>
                <w:rStyle w:val="Hyperlink"/>
                <w:rFonts w:cstheme="minorHAnsi"/>
                <w:noProof/>
              </w:rPr>
              <w:t>5.2</w:t>
            </w:r>
            <w:r>
              <w:rPr>
                <w:rFonts w:cstheme="minorBidi"/>
                <w:noProof/>
                <w:lang w:val="en-GB" w:eastAsia="en-GB"/>
              </w:rPr>
              <w:tab/>
            </w:r>
            <w:r w:rsidRPr="00C82A80">
              <w:rPr>
                <w:rStyle w:val="Hyperlink"/>
                <w:noProof/>
              </w:rPr>
              <w:t>Lothian Hospitals Strategic Plan and Lothian Strategic Development Framework</w:t>
            </w:r>
            <w:r>
              <w:rPr>
                <w:noProof/>
                <w:webHidden/>
              </w:rPr>
              <w:tab/>
            </w:r>
            <w:r w:rsidR="00D91477">
              <w:rPr>
                <w:noProof/>
                <w:webHidden/>
              </w:rPr>
              <w:fldChar w:fldCharType="begin"/>
            </w:r>
            <w:r>
              <w:rPr>
                <w:noProof/>
                <w:webHidden/>
              </w:rPr>
              <w:instrText xml:space="preserve"> PAGEREF _Toc98142417 \h </w:instrText>
            </w:r>
            <w:r w:rsidR="00D91477">
              <w:rPr>
                <w:noProof/>
                <w:webHidden/>
              </w:rPr>
            </w:r>
            <w:r w:rsidR="00D91477">
              <w:rPr>
                <w:noProof/>
                <w:webHidden/>
              </w:rPr>
              <w:fldChar w:fldCharType="separate"/>
            </w:r>
            <w:r w:rsidR="007B54E5">
              <w:rPr>
                <w:noProof/>
                <w:webHidden/>
              </w:rPr>
              <w:t>16</w:t>
            </w:r>
            <w:r w:rsidR="00D91477">
              <w:rPr>
                <w:noProof/>
                <w:webHidden/>
              </w:rPr>
              <w:fldChar w:fldCharType="end"/>
            </w:r>
          </w:hyperlink>
        </w:p>
        <w:p w14:paraId="623BEDB3" w14:textId="77777777" w:rsidR="0088669A" w:rsidRDefault="0088669A">
          <w:pPr>
            <w:pStyle w:val="TOC3"/>
            <w:tabs>
              <w:tab w:val="left" w:pos="1100"/>
              <w:tab w:val="right" w:pos="9170"/>
            </w:tabs>
            <w:rPr>
              <w:rFonts w:cstheme="minorBidi"/>
              <w:noProof/>
              <w:lang w:val="en-GB" w:eastAsia="en-GB"/>
            </w:rPr>
          </w:pPr>
          <w:hyperlink w:anchor="_Toc98142418" w:history="1">
            <w:r w:rsidRPr="00C82A80">
              <w:rPr>
                <w:rStyle w:val="Hyperlink"/>
                <w:rFonts w:cstheme="minorHAnsi"/>
                <w:noProof/>
              </w:rPr>
              <w:t>5.3</w:t>
            </w:r>
            <w:r>
              <w:rPr>
                <w:rFonts w:cstheme="minorBidi"/>
                <w:noProof/>
                <w:lang w:val="en-GB" w:eastAsia="en-GB"/>
              </w:rPr>
              <w:tab/>
            </w:r>
            <w:r w:rsidRPr="00C82A80">
              <w:rPr>
                <w:rStyle w:val="Hyperlink"/>
                <w:noProof/>
              </w:rPr>
              <w:t>Professional, technical or administrative support services</w:t>
            </w:r>
            <w:r>
              <w:rPr>
                <w:noProof/>
                <w:webHidden/>
              </w:rPr>
              <w:tab/>
            </w:r>
            <w:r w:rsidR="00D91477">
              <w:rPr>
                <w:noProof/>
                <w:webHidden/>
              </w:rPr>
              <w:fldChar w:fldCharType="begin"/>
            </w:r>
            <w:r>
              <w:rPr>
                <w:noProof/>
                <w:webHidden/>
              </w:rPr>
              <w:instrText xml:space="preserve"> PAGEREF _Toc98142418 \h </w:instrText>
            </w:r>
            <w:r w:rsidR="00D91477">
              <w:rPr>
                <w:noProof/>
                <w:webHidden/>
              </w:rPr>
            </w:r>
            <w:r w:rsidR="00D91477">
              <w:rPr>
                <w:noProof/>
                <w:webHidden/>
              </w:rPr>
              <w:fldChar w:fldCharType="separate"/>
            </w:r>
            <w:r w:rsidR="007B54E5">
              <w:rPr>
                <w:noProof/>
                <w:webHidden/>
              </w:rPr>
              <w:t>17</w:t>
            </w:r>
            <w:r w:rsidR="00D91477">
              <w:rPr>
                <w:noProof/>
                <w:webHidden/>
              </w:rPr>
              <w:fldChar w:fldCharType="end"/>
            </w:r>
          </w:hyperlink>
        </w:p>
        <w:p w14:paraId="301ADBE6" w14:textId="77777777" w:rsidR="0088669A" w:rsidRDefault="0088669A">
          <w:pPr>
            <w:pStyle w:val="TOC3"/>
            <w:tabs>
              <w:tab w:val="left" w:pos="1100"/>
              <w:tab w:val="right" w:pos="9170"/>
            </w:tabs>
            <w:rPr>
              <w:rFonts w:cstheme="minorBidi"/>
              <w:noProof/>
              <w:lang w:val="en-GB" w:eastAsia="en-GB"/>
            </w:rPr>
          </w:pPr>
          <w:hyperlink w:anchor="_Toc98142419" w:history="1">
            <w:r w:rsidRPr="00C82A80">
              <w:rPr>
                <w:rStyle w:val="Hyperlink"/>
                <w:noProof/>
              </w:rPr>
              <w:t>5.4</w:t>
            </w:r>
            <w:r>
              <w:rPr>
                <w:rFonts w:cstheme="minorBidi"/>
                <w:noProof/>
                <w:lang w:val="en-GB" w:eastAsia="en-GB"/>
              </w:rPr>
              <w:tab/>
            </w:r>
            <w:r w:rsidRPr="00C82A80">
              <w:rPr>
                <w:rStyle w:val="Hyperlink"/>
                <w:noProof/>
              </w:rPr>
              <w:t>Performance targets, improvement measures and reporting arrangements</w:t>
            </w:r>
            <w:r>
              <w:rPr>
                <w:noProof/>
                <w:webHidden/>
              </w:rPr>
              <w:tab/>
            </w:r>
            <w:r w:rsidR="00D91477">
              <w:rPr>
                <w:noProof/>
                <w:webHidden/>
              </w:rPr>
              <w:fldChar w:fldCharType="begin"/>
            </w:r>
            <w:r>
              <w:rPr>
                <w:noProof/>
                <w:webHidden/>
              </w:rPr>
              <w:instrText xml:space="preserve"> PAGEREF _Toc98142419 \h </w:instrText>
            </w:r>
            <w:r w:rsidR="00D91477">
              <w:rPr>
                <w:noProof/>
                <w:webHidden/>
              </w:rPr>
            </w:r>
            <w:r w:rsidR="00D91477">
              <w:rPr>
                <w:noProof/>
                <w:webHidden/>
              </w:rPr>
              <w:fldChar w:fldCharType="separate"/>
            </w:r>
            <w:r w:rsidR="007B54E5">
              <w:rPr>
                <w:noProof/>
                <w:webHidden/>
              </w:rPr>
              <w:t>17</w:t>
            </w:r>
            <w:r w:rsidR="00D91477">
              <w:rPr>
                <w:noProof/>
                <w:webHidden/>
              </w:rPr>
              <w:fldChar w:fldCharType="end"/>
            </w:r>
          </w:hyperlink>
        </w:p>
        <w:p w14:paraId="1172C14D" w14:textId="77777777" w:rsidR="0088669A" w:rsidRDefault="0088669A">
          <w:pPr>
            <w:pStyle w:val="TOC2"/>
            <w:tabs>
              <w:tab w:val="left" w:pos="660"/>
              <w:tab w:val="right" w:pos="9170"/>
            </w:tabs>
            <w:rPr>
              <w:rFonts w:cstheme="minorBidi"/>
              <w:noProof/>
              <w:lang w:val="en-GB" w:eastAsia="en-GB"/>
            </w:rPr>
          </w:pPr>
          <w:hyperlink w:anchor="_Toc98142420" w:history="1">
            <w:r w:rsidRPr="00C82A80">
              <w:rPr>
                <w:rStyle w:val="Hyperlink"/>
                <w:noProof/>
              </w:rPr>
              <w:t>6.</w:t>
            </w:r>
            <w:r>
              <w:rPr>
                <w:rFonts w:cstheme="minorBidi"/>
                <w:noProof/>
                <w:lang w:val="en-GB" w:eastAsia="en-GB"/>
              </w:rPr>
              <w:tab/>
            </w:r>
            <w:r w:rsidRPr="00C82A80">
              <w:rPr>
                <w:rStyle w:val="Hyperlink"/>
                <w:noProof/>
              </w:rPr>
              <w:t>Clinical &amp; Care Governance</w:t>
            </w:r>
            <w:r>
              <w:rPr>
                <w:noProof/>
                <w:webHidden/>
              </w:rPr>
              <w:tab/>
            </w:r>
            <w:r w:rsidR="00D91477">
              <w:rPr>
                <w:noProof/>
                <w:webHidden/>
              </w:rPr>
              <w:fldChar w:fldCharType="begin"/>
            </w:r>
            <w:r>
              <w:rPr>
                <w:noProof/>
                <w:webHidden/>
              </w:rPr>
              <w:instrText xml:space="preserve"> PAGEREF _Toc98142420 \h </w:instrText>
            </w:r>
            <w:r w:rsidR="00D91477">
              <w:rPr>
                <w:noProof/>
                <w:webHidden/>
              </w:rPr>
            </w:r>
            <w:r w:rsidR="00D91477">
              <w:rPr>
                <w:noProof/>
                <w:webHidden/>
              </w:rPr>
              <w:fldChar w:fldCharType="separate"/>
            </w:r>
            <w:r w:rsidR="007B54E5">
              <w:rPr>
                <w:noProof/>
                <w:webHidden/>
              </w:rPr>
              <w:t>19</w:t>
            </w:r>
            <w:r w:rsidR="00D91477">
              <w:rPr>
                <w:noProof/>
                <w:webHidden/>
              </w:rPr>
              <w:fldChar w:fldCharType="end"/>
            </w:r>
          </w:hyperlink>
        </w:p>
        <w:p w14:paraId="7A6E6A08" w14:textId="77777777" w:rsidR="0088669A" w:rsidRDefault="0088669A">
          <w:pPr>
            <w:pStyle w:val="TOC3"/>
            <w:tabs>
              <w:tab w:val="left" w:pos="1100"/>
              <w:tab w:val="right" w:pos="9170"/>
            </w:tabs>
            <w:rPr>
              <w:rFonts w:cstheme="minorBidi"/>
              <w:noProof/>
              <w:lang w:val="en-GB" w:eastAsia="en-GB"/>
            </w:rPr>
          </w:pPr>
          <w:hyperlink w:anchor="_Toc98142421" w:history="1">
            <w:r w:rsidRPr="00C82A80">
              <w:rPr>
                <w:rStyle w:val="Hyperlink"/>
                <w:noProof/>
              </w:rPr>
              <w:t>6.1</w:t>
            </w:r>
            <w:r>
              <w:rPr>
                <w:rFonts w:cstheme="minorBidi"/>
                <w:noProof/>
                <w:lang w:val="en-GB" w:eastAsia="en-GB"/>
              </w:rPr>
              <w:tab/>
            </w:r>
            <w:r w:rsidRPr="00C82A80">
              <w:rPr>
                <w:rStyle w:val="Hyperlink"/>
                <w:noProof/>
              </w:rPr>
              <w:t>Introduction</w:t>
            </w:r>
            <w:r>
              <w:rPr>
                <w:noProof/>
                <w:webHidden/>
              </w:rPr>
              <w:tab/>
            </w:r>
            <w:r w:rsidR="00D91477">
              <w:rPr>
                <w:noProof/>
                <w:webHidden/>
              </w:rPr>
              <w:fldChar w:fldCharType="begin"/>
            </w:r>
            <w:r>
              <w:rPr>
                <w:noProof/>
                <w:webHidden/>
              </w:rPr>
              <w:instrText xml:space="preserve"> PAGEREF _Toc98142421 \h </w:instrText>
            </w:r>
            <w:r w:rsidR="00D91477">
              <w:rPr>
                <w:noProof/>
                <w:webHidden/>
              </w:rPr>
            </w:r>
            <w:r w:rsidR="00D91477">
              <w:rPr>
                <w:noProof/>
                <w:webHidden/>
              </w:rPr>
              <w:fldChar w:fldCharType="separate"/>
            </w:r>
            <w:r w:rsidR="007B54E5">
              <w:rPr>
                <w:noProof/>
                <w:webHidden/>
              </w:rPr>
              <w:t>19</w:t>
            </w:r>
            <w:r w:rsidR="00D91477">
              <w:rPr>
                <w:noProof/>
                <w:webHidden/>
              </w:rPr>
              <w:fldChar w:fldCharType="end"/>
            </w:r>
          </w:hyperlink>
        </w:p>
        <w:p w14:paraId="78E6A48C" w14:textId="77777777" w:rsidR="0088669A" w:rsidRDefault="0088669A">
          <w:pPr>
            <w:pStyle w:val="TOC3"/>
            <w:tabs>
              <w:tab w:val="left" w:pos="1100"/>
              <w:tab w:val="right" w:pos="9170"/>
            </w:tabs>
            <w:rPr>
              <w:rFonts w:cstheme="minorBidi"/>
              <w:noProof/>
              <w:lang w:val="en-GB" w:eastAsia="en-GB"/>
            </w:rPr>
          </w:pPr>
          <w:hyperlink w:anchor="_Toc98142422" w:history="1">
            <w:r w:rsidRPr="00C82A80">
              <w:rPr>
                <w:rStyle w:val="Hyperlink"/>
                <w:noProof/>
              </w:rPr>
              <w:t>6.2</w:t>
            </w:r>
            <w:r>
              <w:rPr>
                <w:rFonts w:cstheme="minorBidi"/>
                <w:noProof/>
                <w:lang w:val="en-GB" w:eastAsia="en-GB"/>
              </w:rPr>
              <w:tab/>
            </w:r>
            <w:r w:rsidRPr="00C82A80">
              <w:rPr>
                <w:rStyle w:val="Hyperlink"/>
                <w:noProof/>
              </w:rPr>
              <w:t>Clinical and Care Governance Risk</w:t>
            </w:r>
            <w:r>
              <w:rPr>
                <w:noProof/>
                <w:webHidden/>
              </w:rPr>
              <w:tab/>
            </w:r>
            <w:r w:rsidR="00D91477">
              <w:rPr>
                <w:noProof/>
                <w:webHidden/>
              </w:rPr>
              <w:fldChar w:fldCharType="begin"/>
            </w:r>
            <w:r>
              <w:rPr>
                <w:noProof/>
                <w:webHidden/>
              </w:rPr>
              <w:instrText xml:space="preserve"> PAGEREF _Toc98142422 \h </w:instrText>
            </w:r>
            <w:r w:rsidR="00D91477">
              <w:rPr>
                <w:noProof/>
                <w:webHidden/>
              </w:rPr>
            </w:r>
            <w:r w:rsidR="00D91477">
              <w:rPr>
                <w:noProof/>
                <w:webHidden/>
              </w:rPr>
              <w:fldChar w:fldCharType="separate"/>
            </w:r>
            <w:r w:rsidR="007B54E5">
              <w:rPr>
                <w:noProof/>
                <w:webHidden/>
              </w:rPr>
              <w:t>21</w:t>
            </w:r>
            <w:r w:rsidR="00D91477">
              <w:rPr>
                <w:noProof/>
                <w:webHidden/>
              </w:rPr>
              <w:fldChar w:fldCharType="end"/>
            </w:r>
          </w:hyperlink>
        </w:p>
        <w:p w14:paraId="43438193" w14:textId="77777777" w:rsidR="0088669A" w:rsidRDefault="0088669A">
          <w:pPr>
            <w:pStyle w:val="TOC3"/>
            <w:tabs>
              <w:tab w:val="left" w:pos="1100"/>
              <w:tab w:val="right" w:pos="9170"/>
            </w:tabs>
            <w:rPr>
              <w:rFonts w:cstheme="minorBidi"/>
              <w:noProof/>
              <w:lang w:val="en-GB" w:eastAsia="en-GB"/>
            </w:rPr>
          </w:pPr>
          <w:hyperlink w:anchor="_Toc98142423" w:history="1">
            <w:r w:rsidRPr="00C82A80">
              <w:rPr>
                <w:rStyle w:val="Hyperlink"/>
                <w:noProof/>
              </w:rPr>
              <w:t>6.3</w:t>
            </w:r>
            <w:r>
              <w:rPr>
                <w:rFonts w:cstheme="minorBidi"/>
                <w:noProof/>
                <w:lang w:val="en-GB" w:eastAsia="en-GB"/>
              </w:rPr>
              <w:tab/>
            </w:r>
            <w:r w:rsidRPr="00C82A80">
              <w:rPr>
                <w:rStyle w:val="Hyperlink"/>
                <w:noProof/>
              </w:rPr>
              <w:t>Professionals Informing the IJB Strategic Plan</w:t>
            </w:r>
            <w:r>
              <w:rPr>
                <w:noProof/>
                <w:webHidden/>
              </w:rPr>
              <w:tab/>
            </w:r>
            <w:r w:rsidR="00D91477">
              <w:rPr>
                <w:noProof/>
                <w:webHidden/>
              </w:rPr>
              <w:fldChar w:fldCharType="begin"/>
            </w:r>
            <w:r>
              <w:rPr>
                <w:noProof/>
                <w:webHidden/>
              </w:rPr>
              <w:instrText xml:space="preserve"> PAGEREF _Toc98142423 \h </w:instrText>
            </w:r>
            <w:r w:rsidR="00D91477">
              <w:rPr>
                <w:noProof/>
                <w:webHidden/>
              </w:rPr>
            </w:r>
            <w:r w:rsidR="00D91477">
              <w:rPr>
                <w:noProof/>
                <w:webHidden/>
              </w:rPr>
              <w:fldChar w:fldCharType="separate"/>
            </w:r>
            <w:r w:rsidR="007B54E5">
              <w:rPr>
                <w:noProof/>
                <w:webHidden/>
              </w:rPr>
              <w:t>24</w:t>
            </w:r>
            <w:r w:rsidR="00D91477">
              <w:rPr>
                <w:noProof/>
                <w:webHidden/>
              </w:rPr>
              <w:fldChar w:fldCharType="end"/>
            </w:r>
          </w:hyperlink>
        </w:p>
        <w:p w14:paraId="0FCEC1D7" w14:textId="77777777" w:rsidR="0088669A" w:rsidRDefault="0088669A">
          <w:pPr>
            <w:pStyle w:val="TOC3"/>
            <w:tabs>
              <w:tab w:val="left" w:pos="1100"/>
              <w:tab w:val="right" w:pos="9170"/>
            </w:tabs>
            <w:rPr>
              <w:rFonts w:cstheme="minorBidi"/>
              <w:noProof/>
              <w:lang w:val="en-GB" w:eastAsia="en-GB"/>
            </w:rPr>
          </w:pPr>
          <w:hyperlink w:anchor="_Toc98142424" w:history="1">
            <w:r w:rsidRPr="00C82A80">
              <w:rPr>
                <w:rStyle w:val="Hyperlink"/>
                <w:noProof/>
              </w:rPr>
              <w:t>6.4</w:t>
            </w:r>
            <w:r>
              <w:rPr>
                <w:rFonts w:cstheme="minorBidi"/>
                <w:noProof/>
                <w:lang w:val="en-GB" w:eastAsia="en-GB"/>
              </w:rPr>
              <w:tab/>
            </w:r>
            <w:r w:rsidRPr="00C82A80">
              <w:rPr>
                <w:rStyle w:val="Hyperlink"/>
                <w:noProof/>
              </w:rPr>
              <w:t>External scrutiny of clinical and care functions</w:t>
            </w:r>
            <w:r>
              <w:rPr>
                <w:noProof/>
                <w:webHidden/>
              </w:rPr>
              <w:tab/>
            </w:r>
            <w:r w:rsidR="00D91477">
              <w:rPr>
                <w:noProof/>
                <w:webHidden/>
              </w:rPr>
              <w:fldChar w:fldCharType="begin"/>
            </w:r>
            <w:r>
              <w:rPr>
                <w:noProof/>
                <w:webHidden/>
              </w:rPr>
              <w:instrText xml:space="preserve"> PAGEREF _Toc98142424 \h </w:instrText>
            </w:r>
            <w:r w:rsidR="00D91477">
              <w:rPr>
                <w:noProof/>
                <w:webHidden/>
              </w:rPr>
            </w:r>
            <w:r w:rsidR="00D91477">
              <w:rPr>
                <w:noProof/>
                <w:webHidden/>
              </w:rPr>
              <w:fldChar w:fldCharType="separate"/>
            </w:r>
            <w:r w:rsidR="007B54E5">
              <w:rPr>
                <w:noProof/>
                <w:webHidden/>
              </w:rPr>
              <w:t>25</w:t>
            </w:r>
            <w:r w:rsidR="00D91477">
              <w:rPr>
                <w:noProof/>
                <w:webHidden/>
              </w:rPr>
              <w:fldChar w:fldCharType="end"/>
            </w:r>
          </w:hyperlink>
        </w:p>
        <w:p w14:paraId="09EF1BFE" w14:textId="77777777" w:rsidR="0088669A" w:rsidRDefault="0088669A">
          <w:pPr>
            <w:pStyle w:val="TOC3"/>
            <w:tabs>
              <w:tab w:val="left" w:pos="1100"/>
              <w:tab w:val="right" w:pos="9170"/>
            </w:tabs>
            <w:rPr>
              <w:rFonts w:cstheme="minorBidi"/>
              <w:noProof/>
              <w:lang w:val="en-GB" w:eastAsia="en-GB"/>
            </w:rPr>
          </w:pPr>
          <w:hyperlink w:anchor="_Toc98142425" w:history="1">
            <w:r w:rsidRPr="00C82A80">
              <w:rPr>
                <w:rStyle w:val="Hyperlink"/>
                <w:noProof/>
              </w:rPr>
              <w:t>6.5</w:t>
            </w:r>
            <w:r>
              <w:rPr>
                <w:rFonts w:cstheme="minorBidi"/>
                <w:noProof/>
                <w:lang w:val="en-GB" w:eastAsia="en-GB"/>
              </w:rPr>
              <w:tab/>
            </w:r>
            <w:r w:rsidRPr="00C82A80">
              <w:rPr>
                <w:rStyle w:val="Hyperlink"/>
                <w:noProof/>
              </w:rPr>
              <w:t>Service User and Carer Feedback</w:t>
            </w:r>
            <w:r>
              <w:rPr>
                <w:noProof/>
                <w:webHidden/>
              </w:rPr>
              <w:tab/>
            </w:r>
            <w:r w:rsidR="00D91477">
              <w:rPr>
                <w:noProof/>
                <w:webHidden/>
              </w:rPr>
              <w:fldChar w:fldCharType="begin"/>
            </w:r>
            <w:r>
              <w:rPr>
                <w:noProof/>
                <w:webHidden/>
              </w:rPr>
              <w:instrText xml:space="preserve"> PAGEREF _Toc98142425 \h </w:instrText>
            </w:r>
            <w:r w:rsidR="00D91477">
              <w:rPr>
                <w:noProof/>
                <w:webHidden/>
              </w:rPr>
            </w:r>
            <w:r w:rsidR="00D91477">
              <w:rPr>
                <w:noProof/>
                <w:webHidden/>
              </w:rPr>
              <w:fldChar w:fldCharType="separate"/>
            </w:r>
            <w:r w:rsidR="007B54E5">
              <w:rPr>
                <w:noProof/>
                <w:webHidden/>
              </w:rPr>
              <w:t>26</w:t>
            </w:r>
            <w:r w:rsidR="00D91477">
              <w:rPr>
                <w:noProof/>
                <w:webHidden/>
              </w:rPr>
              <w:fldChar w:fldCharType="end"/>
            </w:r>
          </w:hyperlink>
        </w:p>
        <w:p w14:paraId="35118C4E" w14:textId="77777777" w:rsidR="0088669A" w:rsidRDefault="0088669A">
          <w:pPr>
            <w:pStyle w:val="TOC2"/>
            <w:tabs>
              <w:tab w:val="left" w:pos="660"/>
              <w:tab w:val="right" w:pos="9170"/>
            </w:tabs>
            <w:rPr>
              <w:rFonts w:cstheme="minorBidi"/>
              <w:noProof/>
              <w:lang w:val="en-GB" w:eastAsia="en-GB"/>
            </w:rPr>
          </w:pPr>
          <w:hyperlink w:anchor="_Toc98142426" w:history="1">
            <w:r w:rsidRPr="00C82A80">
              <w:rPr>
                <w:rStyle w:val="Hyperlink"/>
                <w:noProof/>
              </w:rPr>
              <w:t>7.</w:t>
            </w:r>
            <w:r>
              <w:rPr>
                <w:rFonts w:cstheme="minorBidi"/>
                <w:noProof/>
                <w:lang w:val="en-GB" w:eastAsia="en-GB"/>
              </w:rPr>
              <w:tab/>
            </w:r>
            <w:r w:rsidRPr="00C82A80">
              <w:rPr>
                <w:rStyle w:val="Hyperlink"/>
                <w:noProof/>
              </w:rPr>
              <w:t>Chief Officer</w:t>
            </w:r>
            <w:r>
              <w:rPr>
                <w:noProof/>
                <w:webHidden/>
              </w:rPr>
              <w:tab/>
            </w:r>
            <w:r w:rsidR="00D91477">
              <w:rPr>
                <w:noProof/>
                <w:webHidden/>
              </w:rPr>
              <w:fldChar w:fldCharType="begin"/>
            </w:r>
            <w:r>
              <w:rPr>
                <w:noProof/>
                <w:webHidden/>
              </w:rPr>
              <w:instrText xml:space="preserve"> PAGEREF _Toc98142426 \h </w:instrText>
            </w:r>
            <w:r w:rsidR="00D91477">
              <w:rPr>
                <w:noProof/>
                <w:webHidden/>
              </w:rPr>
            </w:r>
            <w:r w:rsidR="00D91477">
              <w:rPr>
                <w:noProof/>
                <w:webHidden/>
              </w:rPr>
              <w:fldChar w:fldCharType="separate"/>
            </w:r>
            <w:r w:rsidR="007B54E5">
              <w:rPr>
                <w:noProof/>
                <w:webHidden/>
              </w:rPr>
              <w:t>27</w:t>
            </w:r>
            <w:r w:rsidR="00D91477">
              <w:rPr>
                <w:noProof/>
                <w:webHidden/>
              </w:rPr>
              <w:fldChar w:fldCharType="end"/>
            </w:r>
          </w:hyperlink>
        </w:p>
        <w:p w14:paraId="7D406C8A" w14:textId="77777777" w:rsidR="0088669A" w:rsidRDefault="0088669A">
          <w:pPr>
            <w:pStyle w:val="TOC2"/>
            <w:tabs>
              <w:tab w:val="left" w:pos="660"/>
              <w:tab w:val="right" w:pos="9170"/>
            </w:tabs>
            <w:rPr>
              <w:rFonts w:cstheme="minorBidi"/>
              <w:noProof/>
              <w:lang w:val="en-GB" w:eastAsia="en-GB"/>
            </w:rPr>
          </w:pPr>
          <w:hyperlink w:anchor="_Toc98142427" w:history="1">
            <w:r w:rsidRPr="00C82A80">
              <w:rPr>
                <w:rStyle w:val="Hyperlink"/>
                <w:noProof/>
              </w:rPr>
              <w:t>8.</w:t>
            </w:r>
            <w:r>
              <w:rPr>
                <w:rFonts w:cstheme="minorBidi"/>
                <w:noProof/>
                <w:lang w:val="en-GB" w:eastAsia="en-GB"/>
              </w:rPr>
              <w:tab/>
            </w:r>
            <w:r w:rsidRPr="00C82A80">
              <w:rPr>
                <w:rStyle w:val="Hyperlink"/>
                <w:noProof/>
              </w:rPr>
              <w:t>Workforce</w:t>
            </w:r>
            <w:r>
              <w:rPr>
                <w:noProof/>
                <w:webHidden/>
              </w:rPr>
              <w:tab/>
            </w:r>
            <w:r w:rsidR="00D91477">
              <w:rPr>
                <w:noProof/>
                <w:webHidden/>
              </w:rPr>
              <w:fldChar w:fldCharType="begin"/>
            </w:r>
            <w:r>
              <w:rPr>
                <w:noProof/>
                <w:webHidden/>
              </w:rPr>
              <w:instrText xml:space="preserve"> PAGEREF _Toc98142427 \h </w:instrText>
            </w:r>
            <w:r w:rsidR="00D91477">
              <w:rPr>
                <w:noProof/>
                <w:webHidden/>
              </w:rPr>
            </w:r>
            <w:r w:rsidR="00D91477">
              <w:rPr>
                <w:noProof/>
                <w:webHidden/>
              </w:rPr>
              <w:fldChar w:fldCharType="separate"/>
            </w:r>
            <w:r w:rsidR="007B54E5">
              <w:rPr>
                <w:noProof/>
                <w:webHidden/>
              </w:rPr>
              <w:t>28</w:t>
            </w:r>
            <w:r w:rsidR="00D91477">
              <w:rPr>
                <w:noProof/>
                <w:webHidden/>
              </w:rPr>
              <w:fldChar w:fldCharType="end"/>
            </w:r>
          </w:hyperlink>
        </w:p>
        <w:p w14:paraId="2B90F307" w14:textId="77777777" w:rsidR="0088669A" w:rsidRDefault="0088669A">
          <w:pPr>
            <w:pStyle w:val="TOC2"/>
            <w:tabs>
              <w:tab w:val="left" w:pos="660"/>
              <w:tab w:val="right" w:pos="9170"/>
            </w:tabs>
            <w:rPr>
              <w:rFonts w:cstheme="minorBidi"/>
              <w:noProof/>
              <w:lang w:val="en-GB" w:eastAsia="en-GB"/>
            </w:rPr>
          </w:pPr>
          <w:hyperlink w:anchor="_Toc98142428" w:history="1">
            <w:r w:rsidRPr="00C82A80">
              <w:rPr>
                <w:rStyle w:val="Hyperlink"/>
                <w:rFonts w:cstheme="minorHAnsi"/>
                <w:noProof/>
                <w:lang w:eastAsia="en-GB"/>
              </w:rPr>
              <w:t>9.</w:t>
            </w:r>
            <w:r>
              <w:rPr>
                <w:rFonts w:cstheme="minorBidi"/>
                <w:noProof/>
                <w:lang w:val="en-GB" w:eastAsia="en-GB"/>
              </w:rPr>
              <w:tab/>
            </w:r>
            <w:r w:rsidRPr="00C82A80">
              <w:rPr>
                <w:rStyle w:val="Hyperlink"/>
                <w:noProof/>
              </w:rPr>
              <w:t>Finance</w:t>
            </w:r>
            <w:r>
              <w:rPr>
                <w:noProof/>
                <w:webHidden/>
              </w:rPr>
              <w:tab/>
            </w:r>
            <w:r w:rsidR="00D91477">
              <w:rPr>
                <w:noProof/>
                <w:webHidden/>
              </w:rPr>
              <w:fldChar w:fldCharType="begin"/>
            </w:r>
            <w:r>
              <w:rPr>
                <w:noProof/>
                <w:webHidden/>
              </w:rPr>
              <w:instrText xml:space="preserve"> PAGEREF _Toc98142428 \h </w:instrText>
            </w:r>
            <w:r w:rsidR="00D91477">
              <w:rPr>
                <w:noProof/>
                <w:webHidden/>
              </w:rPr>
            </w:r>
            <w:r w:rsidR="00D91477">
              <w:rPr>
                <w:noProof/>
                <w:webHidden/>
              </w:rPr>
              <w:fldChar w:fldCharType="separate"/>
            </w:r>
            <w:r w:rsidR="007B54E5">
              <w:rPr>
                <w:noProof/>
                <w:webHidden/>
              </w:rPr>
              <w:t>29</w:t>
            </w:r>
            <w:r w:rsidR="00D91477">
              <w:rPr>
                <w:noProof/>
                <w:webHidden/>
              </w:rPr>
              <w:fldChar w:fldCharType="end"/>
            </w:r>
          </w:hyperlink>
        </w:p>
        <w:p w14:paraId="72C827FC" w14:textId="77777777" w:rsidR="0088669A" w:rsidRDefault="0088669A">
          <w:pPr>
            <w:pStyle w:val="TOC3"/>
            <w:tabs>
              <w:tab w:val="left" w:pos="1100"/>
              <w:tab w:val="right" w:pos="9170"/>
            </w:tabs>
            <w:rPr>
              <w:rFonts w:cstheme="minorBidi"/>
              <w:noProof/>
              <w:lang w:val="en-GB" w:eastAsia="en-GB"/>
            </w:rPr>
          </w:pPr>
          <w:hyperlink w:anchor="_Toc98142429" w:history="1">
            <w:r w:rsidRPr="00C82A80">
              <w:rPr>
                <w:rStyle w:val="Hyperlink"/>
                <w:noProof/>
              </w:rPr>
              <w:t>9.1</w:t>
            </w:r>
            <w:r>
              <w:rPr>
                <w:rFonts w:cstheme="minorBidi"/>
                <w:noProof/>
                <w:lang w:val="en-GB" w:eastAsia="en-GB"/>
              </w:rPr>
              <w:tab/>
            </w:r>
            <w:r w:rsidRPr="00C82A80">
              <w:rPr>
                <w:rStyle w:val="Hyperlink"/>
                <w:noProof/>
              </w:rPr>
              <w:t>Financial Governance</w:t>
            </w:r>
            <w:r>
              <w:rPr>
                <w:noProof/>
                <w:webHidden/>
              </w:rPr>
              <w:tab/>
            </w:r>
            <w:r w:rsidR="00D91477">
              <w:rPr>
                <w:noProof/>
                <w:webHidden/>
              </w:rPr>
              <w:fldChar w:fldCharType="begin"/>
            </w:r>
            <w:r>
              <w:rPr>
                <w:noProof/>
                <w:webHidden/>
              </w:rPr>
              <w:instrText xml:space="preserve"> PAGEREF _Toc98142429 \h </w:instrText>
            </w:r>
            <w:r w:rsidR="00D91477">
              <w:rPr>
                <w:noProof/>
                <w:webHidden/>
              </w:rPr>
            </w:r>
            <w:r w:rsidR="00D91477">
              <w:rPr>
                <w:noProof/>
                <w:webHidden/>
              </w:rPr>
              <w:fldChar w:fldCharType="separate"/>
            </w:r>
            <w:r w:rsidR="007B54E5">
              <w:rPr>
                <w:noProof/>
                <w:webHidden/>
              </w:rPr>
              <w:t>29</w:t>
            </w:r>
            <w:r w:rsidR="00D91477">
              <w:rPr>
                <w:noProof/>
                <w:webHidden/>
              </w:rPr>
              <w:fldChar w:fldCharType="end"/>
            </w:r>
          </w:hyperlink>
        </w:p>
        <w:p w14:paraId="03B2E397" w14:textId="77777777" w:rsidR="0088669A" w:rsidRDefault="0088669A">
          <w:pPr>
            <w:pStyle w:val="TOC3"/>
            <w:tabs>
              <w:tab w:val="left" w:pos="1100"/>
              <w:tab w:val="right" w:pos="9170"/>
            </w:tabs>
            <w:rPr>
              <w:rFonts w:cstheme="minorBidi"/>
              <w:noProof/>
              <w:lang w:val="en-GB" w:eastAsia="en-GB"/>
            </w:rPr>
          </w:pPr>
          <w:hyperlink w:anchor="_Toc98142430" w:history="1">
            <w:r w:rsidRPr="00C82A80">
              <w:rPr>
                <w:rStyle w:val="Hyperlink"/>
                <w:noProof/>
              </w:rPr>
              <w:t>9.2</w:t>
            </w:r>
            <w:r>
              <w:rPr>
                <w:rFonts w:cstheme="minorBidi"/>
                <w:noProof/>
                <w:lang w:val="en-GB" w:eastAsia="en-GB"/>
              </w:rPr>
              <w:tab/>
            </w:r>
            <w:r w:rsidRPr="00C82A80">
              <w:rPr>
                <w:rStyle w:val="Hyperlink"/>
                <w:noProof/>
              </w:rPr>
              <w:t>Finance Officer</w:t>
            </w:r>
            <w:r>
              <w:rPr>
                <w:noProof/>
                <w:webHidden/>
              </w:rPr>
              <w:tab/>
            </w:r>
            <w:r w:rsidR="00D91477">
              <w:rPr>
                <w:noProof/>
                <w:webHidden/>
              </w:rPr>
              <w:fldChar w:fldCharType="begin"/>
            </w:r>
            <w:r>
              <w:rPr>
                <w:noProof/>
                <w:webHidden/>
              </w:rPr>
              <w:instrText xml:space="preserve"> PAGEREF _Toc98142430 \h </w:instrText>
            </w:r>
            <w:r w:rsidR="00D91477">
              <w:rPr>
                <w:noProof/>
                <w:webHidden/>
              </w:rPr>
            </w:r>
            <w:r w:rsidR="00D91477">
              <w:rPr>
                <w:noProof/>
                <w:webHidden/>
              </w:rPr>
              <w:fldChar w:fldCharType="separate"/>
            </w:r>
            <w:r w:rsidR="007B54E5">
              <w:rPr>
                <w:noProof/>
                <w:webHidden/>
              </w:rPr>
              <w:t>29</w:t>
            </w:r>
            <w:r w:rsidR="00D91477">
              <w:rPr>
                <w:noProof/>
                <w:webHidden/>
              </w:rPr>
              <w:fldChar w:fldCharType="end"/>
            </w:r>
          </w:hyperlink>
        </w:p>
        <w:p w14:paraId="00D1C0D8" w14:textId="77777777" w:rsidR="0088669A" w:rsidRDefault="0088669A">
          <w:pPr>
            <w:pStyle w:val="TOC3"/>
            <w:tabs>
              <w:tab w:val="left" w:pos="1100"/>
              <w:tab w:val="right" w:pos="9170"/>
            </w:tabs>
            <w:rPr>
              <w:rFonts w:cstheme="minorBidi"/>
              <w:noProof/>
              <w:lang w:val="en-GB" w:eastAsia="en-GB"/>
            </w:rPr>
          </w:pPr>
          <w:hyperlink w:anchor="_Toc98142431" w:history="1">
            <w:r w:rsidRPr="00C82A80">
              <w:rPr>
                <w:rStyle w:val="Hyperlink"/>
                <w:noProof/>
              </w:rPr>
              <w:t>9.3</w:t>
            </w:r>
            <w:r>
              <w:rPr>
                <w:rFonts w:cstheme="minorBidi"/>
                <w:noProof/>
                <w:lang w:val="en-GB" w:eastAsia="en-GB"/>
              </w:rPr>
              <w:tab/>
            </w:r>
            <w:r w:rsidRPr="00C82A80">
              <w:rPr>
                <w:rStyle w:val="Hyperlink"/>
                <w:noProof/>
              </w:rPr>
              <w:t>Financial Management of the Board</w:t>
            </w:r>
            <w:r>
              <w:rPr>
                <w:noProof/>
                <w:webHidden/>
              </w:rPr>
              <w:tab/>
            </w:r>
            <w:r w:rsidR="00D91477">
              <w:rPr>
                <w:noProof/>
                <w:webHidden/>
              </w:rPr>
              <w:fldChar w:fldCharType="begin"/>
            </w:r>
            <w:r>
              <w:rPr>
                <w:noProof/>
                <w:webHidden/>
              </w:rPr>
              <w:instrText xml:space="preserve"> PAGEREF _Toc98142431 \h </w:instrText>
            </w:r>
            <w:r w:rsidR="00D91477">
              <w:rPr>
                <w:noProof/>
                <w:webHidden/>
              </w:rPr>
            </w:r>
            <w:r w:rsidR="00D91477">
              <w:rPr>
                <w:noProof/>
                <w:webHidden/>
              </w:rPr>
              <w:fldChar w:fldCharType="separate"/>
            </w:r>
            <w:r w:rsidR="007B54E5">
              <w:rPr>
                <w:noProof/>
                <w:webHidden/>
              </w:rPr>
              <w:t>29</w:t>
            </w:r>
            <w:r w:rsidR="00D91477">
              <w:rPr>
                <w:noProof/>
                <w:webHidden/>
              </w:rPr>
              <w:fldChar w:fldCharType="end"/>
            </w:r>
          </w:hyperlink>
        </w:p>
        <w:p w14:paraId="09DFDFA9" w14:textId="77777777" w:rsidR="0088669A" w:rsidRDefault="0088669A">
          <w:pPr>
            <w:pStyle w:val="TOC3"/>
            <w:tabs>
              <w:tab w:val="left" w:pos="1100"/>
              <w:tab w:val="right" w:pos="9170"/>
            </w:tabs>
            <w:rPr>
              <w:rFonts w:cstheme="minorBidi"/>
              <w:noProof/>
              <w:lang w:val="en-GB" w:eastAsia="en-GB"/>
            </w:rPr>
          </w:pPr>
          <w:hyperlink w:anchor="_Toc98142432" w:history="1">
            <w:r w:rsidRPr="00C82A80">
              <w:rPr>
                <w:rStyle w:val="Hyperlink"/>
                <w:noProof/>
              </w:rPr>
              <w:t>9.4</w:t>
            </w:r>
            <w:r>
              <w:rPr>
                <w:rFonts w:cstheme="minorBidi"/>
                <w:noProof/>
                <w:lang w:val="en-GB" w:eastAsia="en-GB"/>
              </w:rPr>
              <w:tab/>
            </w:r>
            <w:r w:rsidRPr="00C82A80">
              <w:rPr>
                <w:rStyle w:val="Hyperlink"/>
                <w:noProof/>
              </w:rPr>
              <w:t>Principles of Financial Governance</w:t>
            </w:r>
            <w:r>
              <w:rPr>
                <w:noProof/>
                <w:webHidden/>
              </w:rPr>
              <w:tab/>
            </w:r>
            <w:r w:rsidR="00D91477">
              <w:rPr>
                <w:noProof/>
                <w:webHidden/>
              </w:rPr>
              <w:fldChar w:fldCharType="begin"/>
            </w:r>
            <w:r>
              <w:rPr>
                <w:noProof/>
                <w:webHidden/>
              </w:rPr>
              <w:instrText xml:space="preserve"> PAGEREF _Toc98142432 \h </w:instrText>
            </w:r>
            <w:r w:rsidR="00D91477">
              <w:rPr>
                <w:noProof/>
                <w:webHidden/>
              </w:rPr>
            </w:r>
            <w:r w:rsidR="00D91477">
              <w:rPr>
                <w:noProof/>
                <w:webHidden/>
              </w:rPr>
              <w:fldChar w:fldCharType="separate"/>
            </w:r>
            <w:r w:rsidR="007B54E5">
              <w:rPr>
                <w:noProof/>
                <w:webHidden/>
              </w:rPr>
              <w:t>29</w:t>
            </w:r>
            <w:r w:rsidR="00D91477">
              <w:rPr>
                <w:noProof/>
                <w:webHidden/>
              </w:rPr>
              <w:fldChar w:fldCharType="end"/>
            </w:r>
          </w:hyperlink>
        </w:p>
        <w:p w14:paraId="6C940AEB" w14:textId="77777777" w:rsidR="0088669A" w:rsidRDefault="0088669A">
          <w:pPr>
            <w:pStyle w:val="TOC3"/>
            <w:tabs>
              <w:tab w:val="left" w:pos="1100"/>
              <w:tab w:val="right" w:pos="9170"/>
            </w:tabs>
            <w:rPr>
              <w:rFonts w:cstheme="minorBidi"/>
              <w:noProof/>
              <w:lang w:val="en-GB" w:eastAsia="en-GB"/>
            </w:rPr>
          </w:pPr>
          <w:hyperlink w:anchor="_Toc98142433" w:history="1">
            <w:r w:rsidRPr="00C82A80">
              <w:rPr>
                <w:rStyle w:val="Hyperlink"/>
                <w:noProof/>
              </w:rPr>
              <w:t>9.5</w:t>
            </w:r>
            <w:r>
              <w:rPr>
                <w:rFonts w:cstheme="minorBidi"/>
                <w:noProof/>
                <w:lang w:val="en-GB" w:eastAsia="en-GB"/>
              </w:rPr>
              <w:tab/>
            </w:r>
            <w:r w:rsidRPr="00C82A80">
              <w:rPr>
                <w:rStyle w:val="Hyperlink"/>
                <w:noProof/>
              </w:rPr>
              <w:t>Resources Delegated to the Board</w:t>
            </w:r>
            <w:r>
              <w:rPr>
                <w:noProof/>
                <w:webHidden/>
              </w:rPr>
              <w:tab/>
            </w:r>
            <w:r w:rsidR="00D91477">
              <w:rPr>
                <w:noProof/>
                <w:webHidden/>
              </w:rPr>
              <w:fldChar w:fldCharType="begin"/>
            </w:r>
            <w:r>
              <w:rPr>
                <w:noProof/>
                <w:webHidden/>
              </w:rPr>
              <w:instrText xml:space="preserve"> PAGEREF _Toc98142433 \h </w:instrText>
            </w:r>
            <w:r w:rsidR="00D91477">
              <w:rPr>
                <w:noProof/>
                <w:webHidden/>
              </w:rPr>
            </w:r>
            <w:r w:rsidR="00D91477">
              <w:rPr>
                <w:noProof/>
                <w:webHidden/>
              </w:rPr>
              <w:fldChar w:fldCharType="separate"/>
            </w:r>
            <w:r w:rsidR="007B54E5">
              <w:rPr>
                <w:noProof/>
                <w:webHidden/>
              </w:rPr>
              <w:t>31</w:t>
            </w:r>
            <w:r w:rsidR="00D91477">
              <w:rPr>
                <w:noProof/>
                <w:webHidden/>
              </w:rPr>
              <w:fldChar w:fldCharType="end"/>
            </w:r>
          </w:hyperlink>
        </w:p>
        <w:p w14:paraId="0673CB61" w14:textId="77777777" w:rsidR="0088669A" w:rsidRDefault="0088669A">
          <w:pPr>
            <w:pStyle w:val="TOC3"/>
            <w:tabs>
              <w:tab w:val="left" w:pos="1100"/>
              <w:tab w:val="right" w:pos="9170"/>
            </w:tabs>
            <w:rPr>
              <w:rFonts w:cstheme="minorBidi"/>
              <w:noProof/>
              <w:lang w:val="en-GB" w:eastAsia="en-GB"/>
            </w:rPr>
          </w:pPr>
          <w:hyperlink w:anchor="_Toc98142434" w:history="1">
            <w:r w:rsidRPr="00C82A80">
              <w:rPr>
                <w:rStyle w:val="Hyperlink"/>
                <w:noProof/>
              </w:rPr>
              <w:t>9.6</w:t>
            </w:r>
            <w:r>
              <w:rPr>
                <w:rFonts w:cstheme="minorBidi"/>
                <w:noProof/>
                <w:lang w:val="en-GB" w:eastAsia="en-GB"/>
              </w:rPr>
              <w:tab/>
            </w:r>
            <w:r w:rsidRPr="00C82A80">
              <w:rPr>
                <w:rStyle w:val="Hyperlink"/>
                <w:noProof/>
              </w:rPr>
              <w:t>Annual Budget Payments to the Board</w:t>
            </w:r>
            <w:r>
              <w:rPr>
                <w:noProof/>
                <w:webHidden/>
              </w:rPr>
              <w:tab/>
            </w:r>
            <w:r w:rsidR="00D91477">
              <w:rPr>
                <w:noProof/>
                <w:webHidden/>
              </w:rPr>
              <w:fldChar w:fldCharType="begin"/>
            </w:r>
            <w:r>
              <w:rPr>
                <w:noProof/>
                <w:webHidden/>
              </w:rPr>
              <w:instrText xml:space="preserve"> PAGEREF _Toc98142434 \h </w:instrText>
            </w:r>
            <w:r w:rsidR="00D91477">
              <w:rPr>
                <w:noProof/>
                <w:webHidden/>
              </w:rPr>
            </w:r>
            <w:r w:rsidR="00D91477">
              <w:rPr>
                <w:noProof/>
                <w:webHidden/>
              </w:rPr>
              <w:fldChar w:fldCharType="separate"/>
            </w:r>
            <w:r w:rsidR="007B54E5">
              <w:rPr>
                <w:noProof/>
                <w:webHidden/>
              </w:rPr>
              <w:t>31</w:t>
            </w:r>
            <w:r w:rsidR="00D91477">
              <w:rPr>
                <w:noProof/>
                <w:webHidden/>
              </w:rPr>
              <w:fldChar w:fldCharType="end"/>
            </w:r>
          </w:hyperlink>
        </w:p>
        <w:p w14:paraId="234DF69F" w14:textId="77777777" w:rsidR="0088669A" w:rsidRDefault="0088669A">
          <w:pPr>
            <w:pStyle w:val="TOC3"/>
            <w:tabs>
              <w:tab w:val="left" w:pos="1100"/>
              <w:tab w:val="right" w:pos="9170"/>
            </w:tabs>
            <w:rPr>
              <w:rFonts w:cstheme="minorBidi"/>
              <w:noProof/>
              <w:lang w:val="en-GB" w:eastAsia="en-GB"/>
            </w:rPr>
          </w:pPr>
          <w:hyperlink w:anchor="_Toc98142435" w:history="1">
            <w:r w:rsidRPr="00C82A80">
              <w:rPr>
                <w:rStyle w:val="Hyperlink"/>
                <w:noProof/>
              </w:rPr>
              <w:t>9.7</w:t>
            </w:r>
            <w:r>
              <w:rPr>
                <w:rFonts w:cstheme="minorBidi"/>
                <w:noProof/>
                <w:lang w:val="en-GB" w:eastAsia="en-GB"/>
              </w:rPr>
              <w:tab/>
            </w:r>
            <w:r w:rsidRPr="00C82A80">
              <w:rPr>
                <w:rStyle w:val="Hyperlink"/>
                <w:noProof/>
              </w:rPr>
              <w:t>Due Diligence</w:t>
            </w:r>
            <w:r>
              <w:rPr>
                <w:noProof/>
                <w:webHidden/>
              </w:rPr>
              <w:tab/>
            </w:r>
            <w:r w:rsidR="00D91477">
              <w:rPr>
                <w:noProof/>
                <w:webHidden/>
              </w:rPr>
              <w:fldChar w:fldCharType="begin"/>
            </w:r>
            <w:r>
              <w:rPr>
                <w:noProof/>
                <w:webHidden/>
              </w:rPr>
              <w:instrText xml:space="preserve"> PAGEREF _Toc98142435 \h </w:instrText>
            </w:r>
            <w:r w:rsidR="00D91477">
              <w:rPr>
                <w:noProof/>
                <w:webHidden/>
              </w:rPr>
            </w:r>
            <w:r w:rsidR="00D91477">
              <w:rPr>
                <w:noProof/>
                <w:webHidden/>
              </w:rPr>
              <w:fldChar w:fldCharType="separate"/>
            </w:r>
            <w:r w:rsidR="007B54E5">
              <w:rPr>
                <w:noProof/>
                <w:webHidden/>
              </w:rPr>
              <w:t>32</w:t>
            </w:r>
            <w:r w:rsidR="00D91477">
              <w:rPr>
                <w:noProof/>
                <w:webHidden/>
              </w:rPr>
              <w:fldChar w:fldCharType="end"/>
            </w:r>
          </w:hyperlink>
        </w:p>
        <w:p w14:paraId="00FAF5F3" w14:textId="77777777" w:rsidR="0088669A" w:rsidRDefault="0088669A">
          <w:pPr>
            <w:pStyle w:val="TOC3"/>
            <w:tabs>
              <w:tab w:val="left" w:pos="1100"/>
              <w:tab w:val="right" w:pos="9170"/>
            </w:tabs>
            <w:rPr>
              <w:rFonts w:cstheme="minorBidi"/>
              <w:noProof/>
              <w:lang w:val="en-GB" w:eastAsia="en-GB"/>
            </w:rPr>
          </w:pPr>
          <w:hyperlink w:anchor="_Toc98142436" w:history="1">
            <w:r w:rsidRPr="00C82A80">
              <w:rPr>
                <w:rStyle w:val="Hyperlink"/>
                <w:noProof/>
              </w:rPr>
              <w:t>9.8</w:t>
            </w:r>
            <w:r>
              <w:rPr>
                <w:rFonts w:cstheme="minorBidi"/>
                <w:noProof/>
                <w:lang w:val="en-GB" w:eastAsia="en-GB"/>
              </w:rPr>
              <w:tab/>
            </w:r>
            <w:r w:rsidRPr="00C82A80">
              <w:rPr>
                <w:rStyle w:val="Hyperlink"/>
                <w:noProof/>
              </w:rPr>
              <w:t>Process to agree payments from the Board to the Parties</w:t>
            </w:r>
            <w:r>
              <w:rPr>
                <w:noProof/>
                <w:webHidden/>
              </w:rPr>
              <w:tab/>
            </w:r>
            <w:r w:rsidR="00D91477">
              <w:rPr>
                <w:noProof/>
                <w:webHidden/>
              </w:rPr>
              <w:fldChar w:fldCharType="begin"/>
            </w:r>
            <w:r>
              <w:rPr>
                <w:noProof/>
                <w:webHidden/>
              </w:rPr>
              <w:instrText xml:space="preserve"> PAGEREF _Toc98142436 \h </w:instrText>
            </w:r>
            <w:r w:rsidR="00D91477">
              <w:rPr>
                <w:noProof/>
                <w:webHidden/>
              </w:rPr>
            </w:r>
            <w:r w:rsidR="00D91477">
              <w:rPr>
                <w:noProof/>
                <w:webHidden/>
              </w:rPr>
              <w:fldChar w:fldCharType="separate"/>
            </w:r>
            <w:r w:rsidR="007B54E5">
              <w:rPr>
                <w:noProof/>
                <w:webHidden/>
              </w:rPr>
              <w:t>33</w:t>
            </w:r>
            <w:r w:rsidR="00D91477">
              <w:rPr>
                <w:noProof/>
                <w:webHidden/>
              </w:rPr>
              <w:fldChar w:fldCharType="end"/>
            </w:r>
          </w:hyperlink>
        </w:p>
        <w:p w14:paraId="36BA29FE" w14:textId="77777777" w:rsidR="0088669A" w:rsidRDefault="0088669A">
          <w:pPr>
            <w:pStyle w:val="TOC3"/>
            <w:tabs>
              <w:tab w:val="left" w:pos="1100"/>
              <w:tab w:val="right" w:pos="9170"/>
            </w:tabs>
            <w:rPr>
              <w:rFonts w:cstheme="minorBidi"/>
              <w:noProof/>
              <w:lang w:val="en-GB" w:eastAsia="en-GB"/>
            </w:rPr>
          </w:pPr>
          <w:hyperlink w:anchor="_Toc98142437" w:history="1">
            <w:r w:rsidRPr="00C82A80">
              <w:rPr>
                <w:rStyle w:val="Hyperlink"/>
                <w:noProof/>
              </w:rPr>
              <w:t>9.9</w:t>
            </w:r>
            <w:r>
              <w:rPr>
                <w:rFonts w:cstheme="minorBidi"/>
                <w:noProof/>
                <w:lang w:val="en-GB" w:eastAsia="en-GB"/>
              </w:rPr>
              <w:tab/>
            </w:r>
            <w:r w:rsidRPr="00C82A80">
              <w:rPr>
                <w:rStyle w:val="Hyperlink"/>
                <w:noProof/>
              </w:rPr>
              <w:t>Financial Reporting to the Board</w:t>
            </w:r>
            <w:r>
              <w:rPr>
                <w:noProof/>
                <w:webHidden/>
              </w:rPr>
              <w:tab/>
            </w:r>
            <w:r w:rsidR="00D91477">
              <w:rPr>
                <w:noProof/>
                <w:webHidden/>
              </w:rPr>
              <w:fldChar w:fldCharType="begin"/>
            </w:r>
            <w:r>
              <w:rPr>
                <w:noProof/>
                <w:webHidden/>
              </w:rPr>
              <w:instrText xml:space="preserve"> PAGEREF _Toc98142437 \h </w:instrText>
            </w:r>
            <w:r w:rsidR="00D91477">
              <w:rPr>
                <w:noProof/>
                <w:webHidden/>
              </w:rPr>
            </w:r>
            <w:r w:rsidR="00D91477">
              <w:rPr>
                <w:noProof/>
                <w:webHidden/>
              </w:rPr>
              <w:fldChar w:fldCharType="separate"/>
            </w:r>
            <w:r w:rsidR="007B54E5">
              <w:rPr>
                <w:noProof/>
                <w:webHidden/>
              </w:rPr>
              <w:t>33</w:t>
            </w:r>
            <w:r w:rsidR="00D91477">
              <w:rPr>
                <w:noProof/>
                <w:webHidden/>
              </w:rPr>
              <w:fldChar w:fldCharType="end"/>
            </w:r>
          </w:hyperlink>
        </w:p>
        <w:p w14:paraId="1EE9D064" w14:textId="77777777" w:rsidR="0088669A" w:rsidRDefault="0088669A">
          <w:pPr>
            <w:pStyle w:val="TOC3"/>
            <w:tabs>
              <w:tab w:val="left" w:pos="1100"/>
              <w:tab w:val="right" w:pos="9170"/>
            </w:tabs>
            <w:rPr>
              <w:rFonts w:cstheme="minorBidi"/>
              <w:noProof/>
              <w:lang w:val="en-GB" w:eastAsia="en-GB"/>
            </w:rPr>
          </w:pPr>
          <w:hyperlink w:anchor="_Toc98142438" w:history="1">
            <w:r w:rsidRPr="00C82A80">
              <w:rPr>
                <w:rStyle w:val="Hyperlink"/>
                <w:noProof/>
              </w:rPr>
              <w:t>9.10</w:t>
            </w:r>
            <w:r>
              <w:rPr>
                <w:rFonts w:cstheme="minorBidi"/>
                <w:noProof/>
                <w:lang w:val="en-GB" w:eastAsia="en-GB"/>
              </w:rPr>
              <w:tab/>
            </w:r>
            <w:r w:rsidRPr="00C82A80">
              <w:rPr>
                <w:rStyle w:val="Hyperlink"/>
                <w:noProof/>
              </w:rPr>
              <w:t>Use of Capital Assets</w:t>
            </w:r>
            <w:r>
              <w:rPr>
                <w:noProof/>
                <w:webHidden/>
              </w:rPr>
              <w:tab/>
            </w:r>
            <w:r w:rsidR="00D91477">
              <w:rPr>
                <w:noProof/>
                <w:webHidden/>
              </w:rPr>
              <w:fldChar w:fldCharType="begin"/>
            </w:r>
            <w:r>
              <w:rPr>
                <w:noProof/>
                <w:webHidden/>
              </w:rPr>
              <w:instrText xml:space="preserve"> PAGEREF _Toc98142438 \h </w:instrText>
            </w:r>
            <w:r w:rsidR="00D91477">
              <w:rPr>
                <w:noProof/>
                <w:webHidden/>
              </w:rPr>
            </w:r>
            <w:r w:rsidR="00D91477">
              <w:rPr>
                <w:noProof/>
                <w:webHidden/>
              </w:rPr>
              <w:fldChar w:fldCharType="separate"/>
            </w:r>
            <w:r w:rsidR="007B54E5">
              <w:rPr>
                <w:noProof/>
                <w:webHidden/>
              </w:rPr>
              <w:t>36</w:t>
            </w:r>
            <w:r w:rsidR="00D91477">
              <w:rPr>
                <w:noProof/>
                <w:webHidden/>
              </w:rPr>
              <w:fldChar w:fldCharType="end"/>
            </w:r>
          </w:hyperlink>
        </w:p>
        <w:p w14:paraId="0AEC467A" w14:textId="77777777" w:rsidR="0088669A" w:rsidRDefault="0088669A">
          <w:pPr>
            <w:pStyle w:val="TOC3"/>
            <w:tabs>
              <w:tab w:val="left" w:pos="1100"/>
              <w:tab w:val="right" w:pos="9170"/>
            </w:tabs>
            <w:rPr>
              <w:rFonts w:cstheme="minorBidi"/>
              <w:noProof/>
              <w:lang w:val="en-GB" w:eastAsia="en-GB"/>
            </w:rPr>
          </w:pPr>
          <w:hyperlink w:anchor="_Toc98142439" w:history="1">
            <w:r w:rsidRPr="00C82A80">
              <w:rPr>
                <w:rStyle w:val="Hyperlink"/>
                <w:noProof/>
              </w:rPr>
              <w:t>9.11</w:t>
            </w:r>
            <w:r>
              <w:rPr>
                <w:rFonts w:cstheme="minorBidi"/>
                <w:noProof/>
                <w:lang w:val="en-GB" w:eastAsia="en-GB"/>
              </w:rPr>
              <w:tab/>
            </w:r>
            <w:r w:rsidRPr="00C82A80">
              <w:rPr>
                <w:rStyle w:val="Hyperlink"/>
                <w:noProof/>
              </w:rPr>
              <w:t>Audit and Financial Statements</w:t>
            </w:r>
            <w:r>
              <w:rPr>
                <w:noProof/>
                <w:webHidden/>
              </w:rPr>
              <w:tab/>
            </w:r>
            <w:r w:rsidR="00D91477">
              <w:rPr>
                <w:noProof/>
                <w:webHidden/>
              </w:rPr>
              <w:fldChar w:fldCharType="begin"/>
            </w:r>
            <w:r>
              <w:rPr>
                <w:noProof/>
                <w:webHidden/>
              </w:rPr>
              <w:instrText xml:space="preserve"> PAGEREF _Toc98142439 \h </w:instrText>
            </w:r>
            <w:r w:rsidR="00D91477">
              <w:rPr>
                <w:noProof/>
                <w:webHidden/>
              </w:rPr>
            </w:r>
            <w:r w:rsidR="00D91477">
              <w:rPr>
                <w:noProof/>
                <w:webHidden/>
              </w:rPr>
              <w:fldChar w:fldCharType="separate"/>
            </w:r>
            <w:r w:rsidR="007B54E5">
              <w:rPr>
                <w:noProof/>
                <w:webHidden/>
              </w:rPr>
              <w:t>36</w:t>
            </w:r>
            <w:r w:rsidR="00D91477">
              <w:rPr>
                <w:noProof/>
                <w:webHidden/>
              </w:rPr>
              <w:fldChar w:fldCharType="end"/>
            </w:r>
          </w:hyperlink>
        </w:p>
        <w:p w14:paraId="25586800" w14:textId="77777777" w:rsidR="0088669A" w:rsidRDefault="0088669A">
          <w:pPr>
            <w:pStyle w:val="TOC2"/>
            <w:tabs>
              <w:tab w:val="left" w:pos="880"/>
              <w:tab w:val="right" w:pos="9170"/>
            </w:tabs>
            <w:rPr>
              <w:rFonts w:cstheme="minorBidi"/>
              <w:noProof/>
              <w:lang w:val="en-GB" w:eastAsia="en-GB"/>
            </w:rPr>
          </w:pPr>
          <w:hyperlink w:anchor="_Toc98142440" w:history="1">
            <w:r w:rsidRPr="00C82A80">
              <w:rPr>
                <w:rStyle w:val="Hyperlink"/>
                <w:rFonts w:cstheme="minorHAnsi"/>
                <w:noProof/>
              </w:rPr>
              <w:t>10.</w:t>
            </w:r>
            <w:r>
              <w:rPr>
                <w:rFonts w:cstheme="minorBidi"/>
                <w:noProof/>
                <w:lang w:val="en-GB" w:eastAsia="en-GB"/>
              </w:rPr>
              <w:tab/>
            </w:r>
            <w:r w:rsidRPr="00C82A80">
              <w:rPr>
                <w:rStyle w:val="Hyperlink"/>
                <w:noProof/>
              </w:rPr>
              <w:t>Participation and Engagement</w:t>
            </w:r>
            <w:r>
              <w:rPr>
                <w:noProof/>
                <w:webHidden/>
              </w:rPr>
              <w:tab/>
            </w:r>
            <w:r w:rsidR="00D91477">
              <w:rPr>
                <w:noProof/>
                <w:webHidden/>
              </w:rPr>
              <w:fldChar w:fldCharType="begin"/>
            </w:r>
            <w:r>
              <w:rPr>
                <w:noProof/>
                <w:webHidden/>
              </w:rPr>
              <w:instrText xml:space="preserve"> PAGEREF _Toc98142440 \h </w:instrText>
            </w:r>
            <w:r w:rsidR="00D91477">
              <w:rPr>
                <w:noProof/>
                <w:webHidden/>
              </w:rPr>
            </w:r>
            <w:r w:rsidR="00D91477">
              <w:rPr>
                <w:noProof/>
                <w:webHidden/>
              </w:rPr>
              <w:fldChar w:fldCharType="separate"/>
            </w:r>
            <w:r w:rsidR="007B54E5">
              <w:rPr>
                <w:noProof/>
                <w:webHidden/>
              </w:rPr>
              <w:t>38</w:t>
            </w:r>
            <w:r w:rsidR="00D91477">
              <w:rPr>
                <w:noProof/>
                <w:webHidden/>
              </w:rPr>
              <w:fldChar w:fldCharType="end"/>
            </w:r>
          </w:hyperlink>
        </w:p>
        <w:p w14:paraId="4B9A8BE2" w14:textId="77777777" w:rsidR="0088669A" w:rsidRDefault="0088669A">
          <w:pPr>
            <w:pStyle w:val="TOC2"/>
            <w:tabs>
              <w:tab w:val="left" w:pos="880"/>
              <w:tab w:val="right" w:pos="9170"/>
            </w:tabs>
            <w:rPr>
              <w:rFonts w:cstheme="minorBidi"/>
              <w:noProof/>
              <w:lang w:val="en-GB" w:eastAsia="en-GB"/>
            </w:rPr>
          </w:pPr>
          <w:hyperlink w:anchor="_Toc98142441" w:history="1">
            <w:r w:rsidRPr="00C82A80">
              <w:rPr>
                <w:rStyle w:val="Hyperlink"/>
                <w:noProof/>
              </w:rPr>
              <w:t>11.</w:t>
            </w:r>
            <w:r>
              <w:rPr>
                <w:rFonts w:cstheme="minorBidi"/>
                <w:noProof/>
                <w:lang w:val="en-GB" w:eastAsia="en-GB"/>
              </w:rPr>
              <w:tab/>
            </w:r>
            <w:r w:rsidRPr="00C82A80">
              <w:rPr>
                <w:rStyle w:val="Hyperlink"/>
                <w:noProof/>
              </w:rPr>
              <w:t>Information Sharing &amp; Data Handling</w:t>
            </w:r>
            <w:r>
              <w:rPr>
                <w:noProof/>
                <w:webHidden/>
              </w:rPr>
              <w:tab/>
            </w:r>
            <w:r w:rsidR="00D91477">
              <w:rPr>
                <w:noProof/>
                <w:webHidden/>
              </w:rPr>
              <w:fldChar w:fldCharType="begin"/>
            </w:r>
            <w:r>
              <w:rPr>
                <w:noProof/>
                <w:webHidden/>
              </w:rPr>
              <w:instrText xml:space="preserve"> PAGEREF _Toc98142441 \h </w:instrText>
            </w:r>
            <w:r w:rsidR="00D91477">
              <w:rPr>
                <w:noProof/>
                <w:webHidden/>
              </w:rPr>
            </w:r>
            <w:r w:rsidR="00D91477">
              <w:rPr>
                <w:noProof/>
                <w:webHidden/>
              </w:rPr>
              <w:fldChar w:fldCharType="separate"/>
            </w:r>
            <w:r w:rsidR="007B54E5">
              <w:rPr>
                <w:noProof/>
                <w:webHidden/>
              </w:rPr>
              <w:t>40</w:t>
            </w:r>
            <w:r w:rsidR="00D91477">
              <w:rPr>
                <w:noProof/>
                <w:webHidden/>
              </w:rPr>
              <w:fldChar w:fldCharType="end"/>
            </w:r>
          </w:hyperlink>
        </w:p>
        <w:p w14:paraId="02F54CAD" w14:textId="77777777" w:rsidR="0088669A" w:rsidRDefault="0088669A">
          <w:pPr>
            <w:pStyle w:val="TOC2"/>
            <w:tabs>
              <w:tab w:val="left" w:pos="880"/>
              <w:tab w:val="right" w:pos="9170"/>
            </w:tabs>
            <w:rPr>
              <w:rFonts w:cstheme="minorBidi"/>
              <w:noProof/>
              <w:lang w:val="en-GB" w:eastAsia="en-GB"/>
            </w:rPr>
          </w:pPr>
          <w:hyperlink w:anchor="_Toc98142442" w:history="1">
            <w:r w:rsidRPr="00C82A80">
              <w:rPr>
                <w:rStyle w:val="Hyperlink"/>
                <w:noProof/>
              </w:rPr>
              <w:t>12.</w:t>
            </w:r>
            <w:r>
              <w:rPr>
                <w:rFonts w:cstheme="minorBidi"/>
                <w:noProof/>
                <w:lang w:val="en-GB" w:eastAsia="en-GB"/>
              </w:rPr>
              <w:tab/>
            </w:r>
            <w:r w:rsidRPr="00C82A80">
              <w:rPr>
                <w:rStyle w:val="Hyperlink"/>
                <w:noProof/>
              </w:rPr>
              <w:t>Complaints</w:t>
            </w:r>
            <w:r>
              <w:rPr>
                <w:noProof/>
                <w:webHidden/>
              </w:rPr>
              <w:tab/>
            </w:r>
            <w:r w:rsidR="00D91477">
              <w:rPr>
                <w:noProof/>
                <w:webHidden/>
              </w:rPr>
              <w:fldChar w:fldCharType="begin"/>
            </w:r>
            <w:r>
              <w:rPr>
                <w:noProof/>
                <w:webHidden/>
              </w:rPr>
              <w:instrText xml:space="preserve"> PAGEREF _Toc98142442 \h </w:instrText>
            </w:r>
            <w:r w:rsidR="00D91477">
              <w:rPr>
                <w:noProof/>
                <w:webHidden/>
              </w:rPr>
            </w:r>
            <w:r w:rsidR="00D91477">
              <w:rPr>
                <w:noProof/>
                <w:webHidden/>
              </w:rPr>
              <w:fldChar w:fldCharType="separate"/>
            </w:r>
            <w:r w:rsidR="007B54E5">
              <w:rPr>
                <w:noProof/>
                <w:webHidden/>
              </w:rPr>
              <w:t>41</w:t>
            </w:r>
            <w:r w:rsidR="00D91477">
              <w:rPr>
                <w:noProof/>
                <w:webHidden/>
              </w:rPr>
              <w:fldChar w:fldCharType="end"/>
            </w:r>
          </w:hyperlink>
        </w:p>
        <w:p w14:paraId="178B27B9" w14:textId="77777777" w:rsidR="0088669A" w:rsidRDefault="0088669A">
          <w:pPr>
            <w:pStyle w:val="TOC2"/>
            <w:tabs>
              <w:tab w:val="left" w:pos="880"/>
              <w:tab w:val="right" w:pos="9170"/>
            </w:tabs>
            <w:rPr>
              <w:rFonts w:cstheme="minorBidi"/>
              <w:noProof/>
              <w:lang w:val="en-GB" w:eastAsia="en-GB"/>
            </w:rPr>
          </w:pPr>
          <w:hyperlink w:anchor="_Toc98142443" w:history="1">
            <w:r w:rsidRPr="00C82A80">
              <w:rPr>
                <w:rStyle w:val="Hyperlink"/>
                <w:noProof/>
              </w:rPr>
              <w:t>13.</w:t>
            </w:r>
            <w:r>
              <w:rPr>
                <w:rFonts w:cstheme="minorBidi"/>
                <w:noProof/>
                <w:lang w:val="en-GB" w:eastAsia="en-GB"/>
              </w:rPr>
              <w:tab/>
            </w:r>
            <w:r w:rsidRPr="00C82A80">
              <w:rPr>
                <w:rStyle w:val="Hyperlink"/>
                <w:noProof/>
              </w:rPr>
              <w:t>Claims Handling, Liability &amp; Indemnity</w:t>
            </w:r>
            <w:r>
              <w:rPr>
                <w:noProof/>
                <w:webHidden/>
              </w:rPr>
              <w:tab/>
            </w:r>
            <w:r w:rsidR="00D91477">
              <w:rPr>
                <w:noProof/>
                <w:webHidden/>
              </w:rPr>
              <w:fldChar w:fldCharType="begin"/>
            </w:r>
            <w:r>
              <w:rPr>
                <w:noProof/>
                <w:webHidden/>
              </w:rPr>
              <w:instrText xml:space="preserve"> PAGEREF _Toc98142443 \h </w:instrText>
            </w:r>
            <w:r w:rsidR="00D91477">
              <w:rPr>
                <w:noProof/>
                <w:webHidden/>
              </w:rPr>
            </w:r>
            <w:r w:rsidR="00D91477">
              <w:rPr>
                <w:noProof/>
                <w:webHidden/>
              </w:rPr>
              <w:fldChar w:fldCharType="separate"/>
            </w:r>
            <w:r w:rsidR="007B54E5">
              <w:rPr>
                <w:noProof/>
                <w:webHidden/>
              </w:rPr>
              <w:t>43</w:t>
            </w:r>
            <w:r w:rsidR="00D91477">
              <w:rPr>
                <w:noProof/>
                <w:webHidden/>
              </w:rPr>
              <w:fldChar w:fldCharType="end"/>
            </w:r>
          </w:hyperlink>
        </w:p>
        <w:p w14:paraId="507F9164" w14:textId="77777777" w:rsidR="0088669A" w:rsidRDefault="0088669A">
          <w:pPr>
            <w:pStyle w:val="TOC2"/>
            <w:tabs>
              <w:tab w:val="left" w:pos="880"/>
              <w:tab w:val="right" w:pos="9170"/>
            </w:tabs>
            <w:rPr>
              <w:rFonts w:cstheme="minorBidi"/>
              <w:noProof/>
              <w:lang w:val="en-GB" w:eastAsia="en-GB"/>
            </w:rPr>
          </w:pPr>
          <w:hyperlink w:anchor="_Toc98142444" w:history="1">
            <w:r w:rsidRPr="00C82A80">
              <w:rPr>
                <w:rStyle w:val="Hyperlink"/>
                <w:noProof/>
              </w:rPr>
              <w:t>14.</w:t>
            </w:r>
            <w:r>
              <w:rPr>
                <w:rFonts w:cstheme="minorBidi"/>
                <w:noProof/>
                <w:lang w:val="en-GB" w:eastAsia="en-GB"/>
              </w:rPr>
              <w:tab/>
            </w:r>
            <w:r w:rsidRPr="00C82A80">
              <w:rPr>
                <w:rStyle w:val="Hyperlink"/>
                <w:noProof/>
              </w:rPr>
              <w:t>Risk Management</w:t>
            </w:r>
            <w:r>
              <w:rPr>
                <w:noProof/>
                <w:webHidden/>
              </w:rPr>
              <w:tab/>
            </w:r>
            <w:r w:rsidR="00D91477">
              <w:rPr>
                <w:noProof/>
                <w:webHidden/>
              </w:rPr>
              <w:fldChar w:fldCharType="begin"/>
            </w:r>
            <w:r>
              <w:rPr>
                <w:noProof/>
                <w:webHidden/>
              </w:rPr>
              <w:instrText xml:space="preserve"> PAGEREF _Toc98142444 \h </w:instrText>
            </w:r>
            <w:r w:rsidR="00D91477">
              <w:rPr>
                <w:noProof/>
                <w:webHidden/>
              </w:rPr>
            </w:r>
            <w:r w:rsidR="00D91477">
              <w:rPr>
                <w:noProof/>
                <w:webHidden/>
              </w:rPr>
              <w:fldChar w:fldCharType="separate"/>
            </w:r>
            <w:r w:rsidR="007B54E5">
              <w:rPr>
                <w:noProof/>
                <w:webHidden/>
              </w:rPr>
              <w:t>44</w:t>
            </w:r>
            <w:r w:rsidR="00D91477">
              <w:rPr>
                <w:noProof/>
                <w:webHidden/>
              </w:rPr>
              <w:fldChar w:fldCharType="end"/>
            </w:r>
          </w:hyperlink>
        </w:p>
        <w:p w14:paraId="48F9881D" w14:textId="77777777" w:rsidR="0088669A" w:rsidRDefault="0088669A">
          <w:pPr>
            <w:pStyle w:val="TOC2"/>
            <w:tabs>
              <w:tab w:val="left" w:pos="880"/>
              <w:tab w:val="right" w:pos="9170"/>
            </w:tabs>
            <w:rPr>
              <w:rFonts w:cstheme="minorBidi"/>
              <w:noProof/>
              <w:lang w:val="en-GB" w:eastAsia="en-GB"/>
            </w:rPr>
          </w:pPr>
          <w:hyperlink w:anchor="_Toc98142445" w:history="1">
            <w:r w:rsidRPr="00C82A80">
              <w:rPr>
                <w:rStyle w:val="Hyperlink"/>
                <w:noProof/>
              </w:rPr>
              <w:t>15.</w:t>
            </w:r>
            <w:r>
              <w:rPr>
                <w:rFonts w:cstheme="minorBidi"/>
                <w:noProof/>
                <w:lang w:val="en-GB" w:eastAsia="en-GB"/>
              </w:rPr>
              <w:tab/>
            </w:r>
            <w:r w:rsidRPr="00C82A80">
              <w:rPr>
                <w:rStyle w:val="Hyperlink"/>
                <w:noProof/>
              </w:rPr>
              <w:t>Dispute resolution mechanism</w:t>
            </w:r>
            <w:r>
              <w:rPr>
                <w:noProof/>
                <w:webHidden/>
              </w:rPr>
              <w:tab/>
            </w:r>
            <w:r w:rsidR="00D91477">
              <w:rPr>
                <w:noProof/>
                <w:webHidden/>
              </w:rPr>
              <w:fldChar w:fldCharType="begin"/>
            </w:r>
            <w:r>
              <w:rPr>
                <w:noProof/>
                <w:webHidden/>
              </w:rPr>
              <w:instrText xml:space="preserve"> PAGEREF _Toc98142445 \h </w:instrText>
            </w:r>
            <w:r w:rsidR="00D91477">
              <w:rPr>
                <w:noProof/>
                <w:webHidden/>
              </w:rPr>
            </w:r>
            <w:r w:rsidR="00D91477">
              <w:rPr>
                <w:noProof/>
                <w:webHidden/>
              </w:rPr>
              <w:fldChar w:fldCharType="separate"/>
            </w:r>
            <w:r w:rsidR="007B54E5">
              <w:rPr>
                <w:noProof/>
                <w:webHidden/>
              </w:rPr>
              <w:t>45</w:t>
            </w:r>
            <w:r w:rsidR="00D91477">
              <w:rPr>
                <w:noProof/>
                <w:webHidden/>
              </w:rPr>
              <w:fldChar w:fldCharType="end"/>
            </w:r>
          </w:hyperlink>
        </w:p>
        <w:p w14:paraId="27E791C2" w14:textId="77777777" w:rsidR="0088669A" w:rsidRDefault="0088669A">
          <w:pPr>
            <w:pStyle w:val="TOC2"/>
            <w:tabs>
              <w:tab w:val="right" w:pos="9170"/>
            </w:tabs>
            <w:rPr>
              <w:rFonts w:cstheme="minorBidi"/>
              <w:noProof/>
              <w:lang w:val="en-GB" w:eastAsia="en-GB"/>
            </w:rPr>
          </w:pPr>
          <w:hyperlink w:anchor="_Toc98142446" w:history="1">
            <w:r w:rsidRPr="00C82A80">
              <w:rPr>
                <w:rStyle w:val="Hyperlink"/>
                <w:noProof/>
              </w:rPr>
              <w:t>Annex 1: Part 1 – Functions delegated by NHS Lothian to the IJB</w:t>
            </w:r>
            <w:r>
              <w:rPr>
                <w:noProof/>
                <w:webHidden/>
              </w:rPr>
              <w:tab/>
            </w:r>
            <w:r w:rsidR="00D91477">
              <w:rPr>
                <w:noProof/>
                <w:webHidden/>
              </w:rPr>
              <w:fldChar w:fldCharType="begin"/>
            </w:r>
            <w:r>
              <w:rPr>
                <w:noProof/>
                <w:webHidden/>
              </w:rPr>
              <w:instrText xml:space="preserve"> PAGEREF _Toc98142446 \h </w:instrText>
            </w:r>
            <w:r w:rsidR="00D91477">
              <w:rPr>
                <w:noProof/>
                <w:webHidden/>
              </w:rPr>
            </w:r>
            <w:r w:rsidR="00D91477">
              <w:rPr>
                <w:noProof/>
                <w:webHidden/>
              </w:rPr>
              <w:fldChar w:fldCharType="separate"/>
            </w:r>
            <w:r w:rsidR="007B54E5">
              <w:rPr>
                <w:noProof/>
                <w:webHidden/>
              </w:rPr>
              <w:t>46</w:t>
            </w:r>
            <w:r w:rsidR="00D91477">
              <w:rPr>
                <w:noProof/>
                <w:webHidden/>
              </w:rPr>
              <w:fldChar w:fldCharType="end"/>
            </w:r>
          </w:hyperlink>
        </w:p>
        <w:p w14:paraId="79CF956B" w14:textId="77777777" w:rsidR="0088669A" w:rsidRDefault="0088669A">
          <w:pPr>
            <w:pStyle w:val="TOC2"/>
            <w:tabs>
              <w:tab w:val="right" w:pos="9170"/>
            </w:tabs>
            <w:rPr>
              <w:rFonts w:cstheme="minorBidi"/>
              <w:noProof/>
              <w:lang w:val="en-GB" w:eastAsia="en-GB"/>
            </w:rPr>
          </w:pPr>
          <w:hyperlink w:anchor="_Toc98142447" w:history="1">
            <w:r w:rsidRPr="00C82A80">
              <w:rPr>
                <w:rStyle w:val="Hyperlink"/>
                <w:noProof/>
              </w:rPr>
              <w:t>Annex 1: Part 2 – Services Currently Provided by NHS Lothian which are to be delegated.</w:t>
            </w:r>
            <w:r>
              <w:rPr>
                <w:noProof/>
                <w:webHidden/>
              </w:rPr>
              <w:tab/>
            </w:r>
            <w:r w:rsidR="00D91477">
              <w:rPr>
                <w:noProof/>
                <w:webHidden/>
              </w:rPr>
              <w:fldChar w:fldCharType="begin"/>
            </w:r>
            <w:r>
              <w:rPr>
                <w:noProof/>
                <w:webHidden/>
              </w:rPr>
              <w:instrText xml:space="preserve"> PAGEREF _Toc98142447 \h </w:instrText>
            </w:r>
            <w:r w:rsidR="00D91477">
              <w:rPr>
                <w:noProof/>
                <w:webHidden/>
              </w:rPr>
            </w:r>
            <w:r w:rsidR="00D91477">
              <w:rPr>
                <w:noProof/>
                <w:webHidden/>
              </w:rPr>
              <w:fldChar w:fldCharType="separate"/>
            </w:r>
            <w:r w:rsidR="007B54E5">
              <w:rPr>
                <w:noProof/>
                <w:webHidden/>
              </w:rPr>
              <w:t>50</w:t>
            </w:r>
            <w:r w:rsidR="00D91477">
              <w:rPr>
                <w:noProof/>
                <w:webHidden/>
              </w:rPr>
              <w:fldChar w:fldCharType="end"/>
            </w:r>
          </w:hyperlink>
        </w:p>
        <w:p w14:paraId="2BA410D3" w14:textId="77777777" w:rsidR="0088669A" w:rsidRDefault="0088669A">
          <w:pPr>
            <w:pStyle w:val="TOC2"/>
            <w:tabs>
              <w:tab w:val="right" w:pos="9170"/>
            </w:tabs>
            <w:rPr>
              <w:rFonts w:cstheme="minorBidi"/>
              <w:noProof/>
              <w:lang w:val="en-GB" w:eastAsia="en-GB"/>
            </w:rPr>
          </w:pPr>
          <w:hyperlink w:anchor="_Toc98142448" w:history="1">
            <w:r w:rsidRPr="00C82A80">
              <w:rPr>
                <w:rStyle w:val="Hyperlink"/>
                <w:noProof/>
              </w:rPr>
              <w:t>Annex 2: Part 1A – Functions delegated by the Council to the Integration Joint Board</w:t>
            </w:r>
            <w:r>
              <w:rPr>
                <w:noProof/>
                <w:webHidden/>
              </w:rPr>
              <w:tab/>
            </w:r>
            <w:r w:rsidR="00D91477">
              <w:rPr>
                <w:noProof/>
                <w:webHidden/>
              </w:rPr>
              <w:fldChar w:fldCharType="begin"/>
            </w:r>
            <w:r>
              <w:rPr>
                <w:noProof/>
                <w:webHidden/>
              </w:rPr>
              <w:instrText xml:space="preserve"> PAGEREF _Toc98142448 \h </w:instrText>
            </w:r>
            <w:r w:rsidR="00D91477">
              <w:rPr>
                <w:noProof/>
                <w:webHidden/>
              </w:rPr>
            </w:r>
            <w:r w:rsidR="00D91477">
              <w:rPr>
                <w:noProof/>
                <w:webHidden/>
              </w:rPr>
              <w:fldChar w:fldCharType="separate"/>
            </w:r>
            <w:r w:rsidR="007B54E5">
              <w:rPr>
                <w:noProof/>
                <w:webHidden/>
              </w:rPr>
              <w:t>53</w:t>
            </w:r>
            <w:r w:rsidR="00D91477">
              <w:rPr>
                <w:noProof/>
                <w:webHidden/>
              </w:rPr>
              <w:fldChar w:fldCharType="end"/>
            </w:r>
          </w:hyperlink>
        </w:p>
        <w:p w14:paraId="5026384E" w14:textId="77777777" w:rsidR="0088669A" w:rsidRDefault="0088669A">
          <w:pPr>
            <w:pStyle w:val="TOC2"/>
            <w:tabs>
              <w:tab w:val="right" w:pos="9170"/>
            </w:tabs>
            <w:rPr>
              <w:rFonts w:cstheme="minorBidi"/>
              <w:noProof/>
              <w:lang w:val="en-GB" w:eastAsia="en-GB"/>
            </w:rPr>
          </w:pPr>
          <w:hyperlink w:anchor="_Toc98142449" w:history="1">
            <w:r w:rsidRPr="00C82A80">
              <w:rPr>
                <w:rStyle w:val="Hyperlink"/>
                <w:noProof/>
              </w:rPr>
              <w:t>Annex 2: Part 1B – Functions delegated from the Council to the Integrated Joint Board</w:t>
            </w:r>
            <w:r>
              <w:rPr>
                <w:noProof/>
                <w:webHidden/>
              </w:rPr>
              <w:tab/>
            </w:r>
            <w:r w:rsidR="00D91477">
              <w:rPr>
                <w:noProof/>
                <w:webHidden/>
              </w:rPr>
              <w:fldChar w:fldCharType="begin"/>
            </w:r>
            <w:r>
              <w:rPr>
                <w:noProof/>
                <w:webHidden/>
              </w:rPr>
              <w:instrText xml:space="preserve"> PAGEREF _Toc98142449 \h </w:instrText>
            </w:r>
            <w:r w:rsidR="00D91477">
              <w:rPr>
                <w:noProof/>
                <w:webHidden/>
              </w:rPr>
            </w:r>
            <w:r w:rsidR="00D91477">
              <w:rPr>
                <w:noProof/>
                <w:webHidden/>
              </w:rPr>
              <w:fldChar w:fldCharType="separate"/>
            </w:r>
            <w:r w:rsidR="007B54E5">
              <w:rPr>
                <w:noProof/>
                <w:webHidden/>
              </w:rPr>
              <w:t>62</w:t>
            </w:r>
            <w:r w:rsidR="00D91477">
              <w:rPr>
                <w:noProof/>
                <w:webHidden/>
              </w:rPr>
              <w:fldChar w:fldCharType="end"/>
            </w:r>
          </w:hyperlink>
        </w:p>
        <w:p w14:paraId="654AF761" w14:textId="77777777" w:rsidR="0088669A" w:rsidRDefault="0088669A">
          <w:pPr>
            <w:pStyle w:val="TOC2"/>
            <w:tabs>
              <w:tab w:val="right" w:pos="9170"/>
            </w:tabs>
            <w:rPr>
              <w:rFonts w:cstheme="minorBidi"/>
              <w:noProof/>
              <w:lang w:val="en-GB" w:eastAsia="en-GB"/>
            </w:rPr>
          </w:pPr>
          <w:hyperlink w:anchor="_Toc98142450" w:history="1">
            <w:r w:rsidRPr="00C82A80">
              <w:rPr>
                <w:rStyle w:val="Hyperlink"/>
                <w:noProof/>
              </w:rPr>
              <w:t>Annex 2: Part 2 – Services currently associated with the functions delegated by the Council to the IJB</w:t>
            </w:r>
            <w:r>
              <w:rPr>
                <w:noProof/>
                <w:webHidden/>
              </w:rPr>
              <w:tab/>
            </w:r>
            <w:r w:rsidR="00D91477">
              <w:rPr>
                <w:noProof/>
                <w:webHidden/>
              </w:rPr>
              <w:fldChar w:fldCharType="begin"/>
            </w:r>
            <w:r>
              <w:rPr>
                <w:noProof/>
                <w:webHidden/>
              </w:rPr>
              <w:instrText xml:space="preserve"> PAGEREF _Toc98142450 \h </w:instrText>
            </w:r>
            <w:r w:rsidR="00D91477">
              <w:rPr>
                <w:noProof/>
                <w:webHidden/>
              </w:rPr>
            </w:r>
            <w:r w:rsidR="00D91477">
              <w:rPr>
                <w:noProof/>
                <w:webHidden/>
              </w:rPr>
              <w:fldChar w:fldCharType="separate"/>
            </w:r>
            <w:r w:rsidR="007B54E5">
              <w:rPr>
                <w:noProof/>
                <w:webHidden/>
              </w:rPr>
              <w:t>63</w:t>
            </w:r>
            <w:r w:rsidR="00D91477">
              <w:rPr>
                <w:noProof/>
                <w:webHidden/>
              </w:rPr>
              <w:fldChar w:fldCharType="end"/>
            </w:r>
          </w:hyperlink>
        </w:p>
        <w:p w14:paraId="0801256D" w14:textId="77777777" w:rsidR="0088669A" w:rsidRDefault="0088669A">
          <w:pPr>
            <w:pStyle w:val="TOC2"/>
            <w:tabs>
              <w:tab w:val="right" w:pos="9170"/>
            </w:tabs>
            <w:rPr>
              <w:rFonts w:cstheme="minorBidi"/>
              <w:noProof/>
              <w:lang w:val="en-GB" w:eastAsia="en-GB"/>
            </w:rPr>
          </w:pPr>
          <w:hyperlink w:anchor="_Toc98142451" w:history="1">
            <w:r w:rsidRPr="00C82A80">
              <w:rPr>
                <w:rStyle w:val="Hyperlink"/>
                <w:noProof/>
              </w:rPr>
              <w:t>Annex 3: Operational Management arrangements</w:t>
            </w:r>
            <w:r>
              <w:rPr>
                <w:noProof/>
                <w:webHidden/>
              </w:rPr>
              <w:tab/>
            </w:r>
            <w:r w:rsidR="00D91477">
              <w:rPr>
                <w:noProof/>
                <w:webHidden/>
              </w:rPr>
              <w:fldChar w:fldCharType="begin"/>
            </w:r>
            <w:r>
              <w:rPr>
                <w:noProof/>
                <w:webHidden/>
              </w:rPr>
              <w:instrText xml:space="preserve"> PAGEREF _Toc98142451 \h </w:instrText>
            </w:r>
            <w:r w:rsidR="00D91477">
              <w:rPr>
                <w:noProof/>
                <w:webHidden/>
              </w:rPr>
            </w:r>
            <w:r w:rsidR="00D91477">
              <w:rPr>
                <w:noProof/>
                <w:webHidden/>
              </w:rPr>
              <w:fldChar w:fldCharType="separate"/>
            </w:r>
            <w:r w:rsidR="007B54E5">
              <w:rPr>
                <w:noProof/>
                <w:webHidden/>
              </w:rPr>
              <w:t>64</w:t>
            </w:r>
            <w:r w:rsidR="00D91477">
              <w:rPr>
                <w:noProof/>
                <w:webHidden/>
              </w:rPr>
              <w:fldChar w:fldCharType="end"/>
            </w:r>
          </w:hyperlink>
        </w:p>
        <w:p w14:paraId="2F056A44" w14:textId="77777777" w:rsidR="0088669A" w:rsidRDefault="0088669A">
          <w:pPr>
            <w:pStyle w:val="TOC2"/>
            <w:tabs>
              <w:tab w:val="right" w:pos="9170"/>
            </w:tabs>
            <w:rPr>
              <w:rFonts w:cstheme="minorBidi"/>
              <w:noProof/>
              <w:lang w:val="en-GB" w:eastAsia="en-GB"/>
            </w:rPr>
          </w:pPr>
          <w:hyperlink w:anchor="_Toc98142452" w:history="1">
            <w:r w:rsidRPr="00C82A80">
              <w:rPr>
                <w:rStyle w:val="Hyperlink"/>
                <w:noProof/>
              </w:rPr>
              <w:t>Annex 4: Integration Scheme Consultation</w:t>
            </w:r>
            <w:r>
              <w:rPr>
                <w:noProof/>
                <w:webHidden/>
              </w:rPr>
              <w:tab/>
            </w:r>
            <w:r w:rsidR="00D91477">
              <w:rPr>
                <w:noProof/>
                <w:webHidden/>
              </w:rPr>
              <w:fldChar w:fldCharType="begin"/>
            </w:r>
            <w:r>
              <w:rPr>
                <w:noProof/>
                <w:webHidden/>
              </w:rPr>
              <w:instrText xml:space="preserve"> PAGEREF _Toc98142452 \h </w:instrText>
            </w:r>
            <w:r w:rsidR="00D91477">
              <w:rPr>
                <w:noProof/>
                <w:webHidden/>
              </w:rPr>
            </w:r>
            <w:r w:rsidR="00D91477">
              <w:rPr>
                <w:noProof/>
                <w:webHidden/>
              </w:rPr>
              <w:fldChar w:fldCharType="separate"/>
            </w:r>
            <w:r w:rsidR="007B54E5">
              <w:rPr>
                <w:noProof/>
                <w:webHidden/>
              </w:rPr>
              <w:t>65</w:t>
            </w:r>
            <w:r w:rsidR="00D91477">
              <w:rPr>
                <w:noProof/>
                <w:webHidden/>
              </w:rPr>
              <w:fldChar w:fldCharType="end"/>
            </w:r>
          </w:hyperlink>
        </w:p>
        <w:p w14:paraId="7DCA77DC" w14:textId="77777777" w:rsidR="003B3B4E" w:rsidRDefault="00D91477" w:rsidP="003B3B4E">
          <w:pPr>
            <w:rPr>
              <w:b/>
              <w:bCs/>
              <w:noProof/>
            </w:rPr>
          </w:pPr>
          <w:r>
            <w:rPr>
              <w:b/>
              <w:bCs/>
              <w:noProof/>
            </w:rPr>
            <w:fldChar w:fldCharType="end"/>
          </w:r>
        </w:p>
      </w:sdtContent>
    </w:sdt>
    <w:p w14:paraId="5B6525DC" w14:textId="77777777" w:rsidR="005E61D9" w:rsidRPr="003B3B4E" w:rsidRDefault="005E61D9" w:rsidP="003B3B4E">
      <w:r>
        <w:rPr>
          <w:sz w:val="72"/>
          <w:szCs w:val="72"/>
        </w:rPr>
        <w:br w:type="page"/>
      </w:r>
    </w:p>
    <w:p w14:paraId="526A5B56" w14:textId="77777777" w:rsidR="00EC6B4F" w:rsidRPr="00BD582C" w:rsidRDefault="00EC6B4F" w:rsidP="00D73683">
      <w:pPr>
        <w:pStyle w:val="Heading2"/>
        <w:numPr>
          <w:ilvl w:val="0"/>
          <w:numId w:val="0"/>
        </w:numPr>
        <w:tabs>
          <w:tab w:val="clear" w:pos="720"/>
          <w:tab w:val="left" w:pos="360"/>
        </w:tabs>
      </w:pPr>
      <w:bookmarkStart w:id="0" w:name="_Toc98142408"/>
      <w:r w:rsidRPr="00BD582C">
        <w:lastRenderedPageBreak/>
        <w:t>P</w:t>
      </w:r>
      <w:r w:rsidR="00D73683">
        <w:t xml:space="preserve">reamble, Aims &amp; Outcomes of the </w:t>
      </w:r>
      <w:r w:rsidRPr="00BD582C">
        <w:t>Integration Scheme</w:t>
      </w:r>
      <w:bookmarkEnd w:id="0"/>
    </w:p>
    <w:p w14:paraId="553EDA18" w14:textId="77777777" w:rsidR="00EC6B4F" w:rsidRDefault="00EC6B4F" w:rsidP="00EC6B4F">
      <w:pPr>
        <w:spacing w:line="360" w:lineRule="auto"/>
        <w:rPr>
          <w:rFonts w:cstheme="minorHAnsi"/>
          <w:sz w:val="20"/>
        </w:rPr>
      </w:pPr>
    </w:p>
    <w:p w14:paraId="67419B1D" w14:textId="77777777" w:rsidR="00CB1688" w:rsidRPr="00A936DF" w:rsidRDefault="00CB1688" w:rsidP="00CB1688">
      <w:pPr>
        <w:tabs>
          <w:tab w:val="clear" w:pos="720"/>
        </w:tabs>
        <w:autoSpaceDE w:val="0"/>
        <w:autoSpaceDN w:val="0"/>
        <w:adjustRightInd w:val="0"/>
        <w:rPr>
          <w:rFonts w:cstheme="minorHAnsi"/>
        </w:rPr>
      </w:pPr>
      <w:r w:rsidRPr="00CB1688">
        <w:rPr>
          <w:rFonts w:cstheme="minorHAnsi"/>
        </w:rPr>
        <w:t>Health and Wellbeing</w:t>
      </w:r>
      <w:r w:rsidRPr="00CB1688">
        <w:rPr>
          <w:rFonts w:cstheme="minorHAnsi"/>
          <w:b/>
        </w:rPr>
        <w:t xml:space="preserve"> </w:t>
      </w:r>
      <w:r w:rsidR="00D91477" w:rsidRPr="00D91477">
        <w:rPr>
          <w:rFonts w:cstheme="minorHAnsi"/>
        </w:rPr>
        <w:t>Outcomes, and the Aims, Vision and Values of the Integration Joint Board</w:t>
      </w:r>
    </w:p>
    <w:p w14:paraId="5AE8A3EA" w14:textId="77777777" w:rsidR="00CB1688" w:rsidRPr="00A936DF" w:rsidRDefault="00CB1688" w:rsidP="00CB1688">
      <w:pPr>
        <w:rPr>
          <w:rFonts w:cstheme="minorHAnsi"/>
        </w:rPr>
      </w:pPr>
    </w:p>
    <w:p w14:paraId="29E535EE" w14:textId="77777777" w:rsidR="00CB1688" w:rsidRPr="00CB1688" w:rsidRDefault="00CB1688" w:rsidP="00CB1688">
      <w:pPr>
        <w:rPr>
          <w:rFonts w:cstheme="minorHAnsi"/>
        </w:rPr>
      </w:pPr>
      <w:r w:rsidRPr="00CB1688">
        <w:rPr>
          <w:rFonts w:cstheme="minorHAnsi"/>
        </w:rPr>
        <w:t>The work of the I</w:t>
      </w:r>
      <w:r w:rsidR="00A936DF">
        <w:rPr>
          <w:rFonts w:cstheme="minorHAnsi"/>
        </w:rPr>
        <w:t xml:space="preserve">ntegration Joint </w:t>
      </w:r>
      <w:r w:rsidRPr="00CB1688">
        <w:rPr>
          <w:rFonts w:cstheme="minorHAnsi"/>
        </w:rPr>
        <w:t>B</w:t>
      </w:r>
      <w:r w:rsidR="00A936DF">
        <w:rPr>
          <w:rFonts w:cstheme="minorHAnsi"/>
        </w:rPr>
        <w:t>oard</w:t>
      </w:r>
      <w:r w:rsidRPr="00CB1688">
        <w:rPr>
          <w:rFonts w:cstheme="minorHAnsi"/>
        </w:rPr>
        <w:t xml:space="preserve"> will be guided by the integration planning principles as stated in the </w:t>
      </w:r>
      <w:r w:rsidR="00A936DF">
        <w:rPr>
          <w:rFonts w:cstheme="minorHAnsi"/>
        </w:rPr>
        <w:t xml:space="preserve">Public Bodies (Joint Working) Scotland </w:t>
      </w:r>
      <w:r w:rsidRPr="00CB1688">
        <w:rPr>
          <w:rFonts w:cstheme="minorHAnsi"/>
        </w:rPr>
        <w:t xml:space="preserve">Act </w:t>
      </w:r>
      <w:r w:rsidR="00A936DF">
        <w:rPr>
          <w:rFonts w:cstheme="minorHAnsi"/>
        </w:rPr>
        <w:t xml:space="preserve">2014 </w:t>
      </w:r>
      <w:r w:rsidRPr="00CB1688">
        <w:rPr>
          <w:rFonts w:cstheme="minorHAnsi"/>
        </w:rPr>
        <w:t xml:space="preserve">and will contribute to the achievement of nationally agreed health and wellbeing </w:t>
      </w:r>
      <w:r w:rsidR="005E7F4C">
        <w:rPr>
          <w:rFonts w:cstheme="minorHAnsi"/>
        </w:rPr>
        <w:t>O</w:t>
      </w:r>
      <w:r w:rsidR="00D91477" w:rsidRPr="00D91477">
        <w:rPr>
          <w:rFonts w:cstheme="minorHAnsi"/>
        </w:rPr>
        <w:t>utcomes</w:t>
      </w:r>
      <w:r w:rsidR="00D91477">
        <w:rPr>
          <w:rFonts w:cstheme="minorHAnsi"/>
        </w:rPr>
        <w:t xml:space="preserve"> </w:t>
      </w:r>
      <w:r w:rsidRPr="00CB1688">
        <w:rPr>
          <w:rFonts w:cstheme="minorHAnsi"/>
        </w:rPr>
        <w:t xml:space="preserve">prescribed by the Scottish Ministers in </w:t>
      </w:r>
      <w:r w:rsidR="00A936DF">
        <w:rPr>
          <w:rFonts w:cstheme="minorHAnsi"/>
        </w:rPr>
        <w:t>r</w:t>
      </w:r>
      <w:r w:rsidRPr="00CB1688">
        <w:rPr>
          <w:rFonts w:cstheme="minorHAnsi"/>
        </w:rPr>
        <w:t xml:space="preserve">egulations under section 5(1) of the </w:t>
      </w:r>
      <w:r w:rsidR="00A936DF">
        <w:rPr>
          <w:rFonts w:cstheme="minorHAnsi"/>
        </w:rPr>
        <w:t xml:space="preserve">Public Bodies (Joint Working) Scotland </w:t>
      </w:r>
      <w:r w:rsidRPr="00CB1688">
        <w:rPr>
          <w:rFonts w:cstheme="minorHAnsi"/>
        </w:rPr>
        <w:t>Act</w:t>
      </w:r>
      <w:r w:rsidR="00A936DF">
        <w:rPr>
          <w:rFonts w:cstheme="minorHAnsi"/>
        </w:rPr>
        <w:t xml:space="preserve"> 2014</w:t>
      </w:r>
      <w:r w:rsidRPr="00CB1688">
        <w:rPr>
          <w:rFonts w:cstheme="minorHAnsi"/>
        </w:rPr>
        <w:t>. Namely:</w:t>
      </w:r>
    </w:p>
    <w:p w14:paraId="5952B0D8" w14:textId="77777777" w:rsidR="00CB1688" w:rsidRPr="00CB1688" w:rsidRDefault="00CB1688" w:rsidP="00FD6BA2">
      <w:pPr>
        <w:pStyle w:val="N1"/>
        <w:numPr>
          <w:ilvl w:val="0"/>
          <w:numId w:val="48"/>
        </w:numPr>
        <w:spacing w:line="240" w:lineRule="auto"/>
        <w:jc w:val="both"/>
        <w:rPr>
          <w:rFonts w:asciiTheme="minorHAnsi" w:hAnsiTheme="minorHAnsi" w:cstheme="minorHAnsi"/>
          <w:sz w:val="24"/>
        </w:rPr>
      </w:pPr>
      <w:r w:rsidRPr="00CB1688">
        <w:rPr>
          <w:rFonts w:asciiTheme="minorHAnsi" w:hAnsiTheme="minorHAnsi" w:cstheme="minorHAnsi"/>
          <w:sz w:val="24"/>
        </w:rPr>
        <w:t xml:space="preserve">People </w:t>
      </w:r>
      <w:proofErr w:type="gramStart"/>
      <w:r w:rsidRPr="00CB1688">
        <w:rPr>
          <w:rFonts w:asciiTheme="minorHAnsi" w:hAnsiTheme="minorHAnsi" w:cstheme="minorHAnsi"/>
          <w:sz w:val="24"/>
        </w:rPr>
        <w:t>are able to</w:t>
      </w:r>
      <w:proofErr w:type="gramEnd"/>
      <w:r w:rsidRPr="00CB1688">
        <w:rPr>
          <w:rFonts w:asciiTheme="minorHAnsi" w:hAnsiTheme="minorHAnsi" w:cstheme="minorHAnsi"/>
          <w:sz w:val="24"/>
        </w:rPr>
        <w:t xml:space="preserve"> look after and improve their own health and wellbeing and live in good health for longer.</w:t>
      </w:r>
    </w:p>
    <w:p w14:paraId="54572FF3" w14:textId="77777777" w:rsidR="00CB1688" w:rsidRPr="00CB1688" w:rsidRDefault="00CB1688" w:rsidP="00FD6BA2">
      <w:pPr>
        <w:pStyle w:val="N1"/>
        <w:numPr>
          <w:ilvl w:val="0"/>
          <w:numId w:val="48"/>
        </w:numPr>
        <w:spacing w:line="240" w:lineRule="auto"/>
        <w:jc w:val="both"/>
        <w:rPr>
          <w:rFonts w:asciiTheme="minorHAnsi" w:hAnsiTheme="minorHAnsi" w:cstheme="minorHAnsi"/>
          <w:sz w:val="24"/>
        </w:rPr>
      </w:pPr>
      <w:r w:rsidRPr="00CB1688">
        <w:rPr>
          <w:rFonts w:asciiTheme="minorHAnsi" w:hAnsiTheme="minorHAnsi" w:cstheme="minorHAnsi"/>
          <w:sz w:val="24"/>
        </w:rPr>
        <w:t xml:space="preserve">People, including those with disabilities or </w:t>
      </w:r>
      <w:proofErr w:type="gramStart"/>
      <w:r w:rsidRPr="00CB1688">
        <w:rPr>
          <w:rFonts w:asciiTheme="minorHAnsi" w:hAnsiTheme="minorHAnsi" w:cstheme="minorHAnsi"/>
          <w:sz w:val="24"/>
        </w:rPr>
        <w:t>long term</w:t>
      </w:r>
      <w:proofErr w:type="gramEnd"/>
      <w:r w:rsidRPr="00CB1688">
        <w:rPr>
          <w:rFonts w:asciiTheme="minorHAnsi" w:hAnsiTheme="minorHAnsi" w:cstheme="minorHAnsi"/>
          <w:sz w:val="24"/>
        </w:rPr>
        <w:t xml:space="preserve"> conditions or who are frail </w:t>
      </w:r>
      <w:proofErr w:type="gramStart"/>
      <w:r w:rsidRPr="00CB1688">
        <w:rPr>
          <w:rFonts w:asciiTheme="minorHAnsi" w:hAnsiTheme="minorHAnsi" w:cstheme="minorHAnsi"/>
          <w:sz w:val="24"/>
        </w:rPr>
        <w:t>are able to</w:t>
      </w:r>
      <w:proofErr w:type="gramEnd"/>
      <w:r w:rsidRPr="00CB1688">
        <w:rPr>
          <w:rFonts w:asciiTheme="minorHAnsi" w:hAnsiTheme="minorHAnsi" w:cstheme="minorHAnsi"/>
          <w:sz w:val="24"/>
        </w:rPr>
        <w:t xml:space="preserve"> live, as far as reasonably practicable, independently and at home or in a homely setting in their community.</w:t>
      </w:r>
    </w:p>
    <w:p w14:paraId="2FD7632E" w14:textId="77777777" w:rsidR="00CB1688" w:rsidRPr="00CB1688" w:rsidRDefault="00CB1688" w:rsidP="00FD6BA2">
      <w:pPr>
        <w:pStyle w:val="N1"/>
        <w:numPr>
          <w:ilvl w:val="0"/>
          <w:numId w:val="48"/>
        </w:numPr>
        <w:spacing w:line="240" w:lineRule="auto"/>
        <w:jc w:val="both"/>
        <w:rPr>
          <w:rFonts w:asciiTheme="minorHAnsi" w:hAnsiTheme="minorHAnsi" w:cstheme="minorHAnsi"/>
          <w:sz w:val="24"/>
        </w:rPr>
      </w:pPr>
      <w:r w:rsidRPr="00CB1688">
        <w:rPr>
          <w:rFonts w:asciiTheme="minorHAnsi" w:hAnsiTheme="minorHAnsi" w:cstheme="minorHAnsi"/>
          <w:sz w:val="24"/>
        </w:rPr>
        <w:t>People who use health and social care services have positive experiences of those services, and have their dignity respected.</w:t>
      </w:r>
    </w:p>
    <w:p w14:paraId="7504B6BF" w14:textId="77777777" w:rsidR="00CB1688" w:rsidRPr="00CB1688" w:rsidRDefault="00CB1688" w:rsidP="00FD6BA2">
      <w:pPr>
        <w:pStyle w:val="N1"/>
        <w:numPr>
          <w:ilvl w:val="0"/>
          <w:numId w:val="48"/>
        </w:numPr>
        <w:spacing w:line="240" w:lineRule="auto"/>
        <w:jc w:val="both"/>
        <w:rPr>
          <w:rFonts w:asciiTheme="minorHAnsi" w:hAnsiTheme="minorHAnsi" w:cstheme="minorHAnsi"/>
          <w:sz w:val="24"/>
        </w:rPr>
      </w:pPr>
      <w:r w:rsidRPr="00CB1688">
        <w:rPr>
          <w:rFonts w:asciiTheme="minorHAnsi" w:hAnsiTheme="minorHAnsi" w:cstheme="minorHAnsi"/>
          <w:sz w:val="24"/>
        </w:rPr>
        <w:t>Health and social care services are centred on helping to maintain or improve the quality of life of people who use those services.</w:t>
      </w:r>
    </w:p>
    <w:p w14:paraId="50E3B1D3" w14:textId="77777777" w:rsidR="00CB1688" w:rsidRPr="00CB1688" w:rsidRDefault="00CB1688" w:rsidP="00FD6BA2">
      <w:pPr>
        <w:pStyle w:val="N1"/>
        <w:numPr>
          <w:ilvl w:val="0"/>
          <w:numId w:val="48"/>
        </w:numPr>
        <w:spacing w:line="240" w:lineRule="auto"/>
        <w:jc w:val="both"/>
        <w:rPr>
          <w:rFonts w:asciiTheme="minorHAnsi" w:hAnsiTheme="minorHAnsi" w:cstheme="minorHAnsi"/>
          <w:sz w:val="24"/>
        </w:rPr>
      </w:pPr>
      <w:r w:rsidRPr="00CB1688">
        <w:rPr>
          <w:rFonts w:asciiTheme="minorHAnsi" w:hAnsiTheme="minorHAnsi" w:cstheme="minorHAnsi"/>
          <w:sz w:val="24"/>
        </w:rPr>
        <w:t>Health and social care services contribute to reducing health inequalities.</w:t>
      </w:r>
    </w:p>
    <w:p w14:paraId="4A29CFFB" w14:textId="77777777" w:rsidR="00CB1688" w:rsidRPr="00CB1688" w:rsidRDefault="00CB1688" w:rsidP="00FD6BA2">
      <w:pPr>
        <w:pStyle w:val="N1"/>
        <w:numPr>
          <w:ilvl w:val="0"/>
          <w:numId w:val="48"/>
        </w:numPr>
        <w:spacing w:line="240" w:lineRule="auto"/>
        <w:jc w:val="both"/>
        <w:rPr>
          <w:rFonts w:asciiTheme="minorHAnsi" w:hAnsiTheme="minorHAnsi" w:cstheme="minorHAnsi"/>
          <w:sz w:val="24"/>
        </w:rPr>
      </w:pPr>
      <w:r w:rsidRPr="00CB1688">
        <w:rPr>
          <w:rFonts w:asciiTheme="minorHAnsi" w:hAnsiTheme="minorHAnsi" w:cstheme="minorHAnsi"/>
          <w:sz w:val="24"/>
        </w:rPr>
        <w:t>People who provide unpaid care are supported to look after their own health and wellbeing, including to reduce any negative impact of their caring role on their own health and wellbeing.</w:t>
      </w:r>
    </w:p>
    <w:p w14:paraId="411CB257" w14:textId="77777777" w:rsidR="00CB1688" w:rsidRPr="00CB1688" w:rsidRDefault="00CB1688" w:rsidP="00FD6BA2">
      <w:pPr>
        <w:pStyle w:val="N1"/>
        <w:numPr>
          <w:ilvl w:val="0"/>
          <w:numId w:val="48"/>
        </w:numPr>
        <w:spacing w:line="240" w:lineRule="auto"/>
        <w:jc w:val="both"/>
        <w:rPr>
          <w:rFonts w:asciiTheme="minorHAnsi" w:hAnsiTheme="minorHAnsi" w:cstheme="minorHAnsi"/>
          <w:sz w:val="24"/>
        </w:rPr>
      </w:pPr>
      <w:r w:rsidRPr="00CB1688">
        <w:rPr>
          <w:rFonts w:asciiTheme="minorHAnsi" w:hAnsiTheme="minorHAnsi" w:cstheme="minorHAnsi"/>
          <w:sz w:val="24"/>
        </w:rPr>
        <w:t>People using health and social care services are safe from harm.</w:t>
      </w:r>
    </w:p>
    <w:p w14:paraId="04F28B80" w14:textId="77777777" w:rsidR="00CB1688" w:rsidRPr="00CB1688" w:rsidRDefault="00CB1688" w:rsidP="00FD6BA2">
      <w:pPr>
        <w:pStyle w:val="N1"/>
        <w:numPr>
          <w:ilvl w:val="0"/>
          <w:numId w:val="48"/>
        </w:numPr>
        <w:spacing w:line="240" w:lineRule="auto"/>
        <w:jc w:val="both"/>
        <w:rPr>
          <w:rFonts w:asciiTheme="minorHAnsi" w:hAnsiTheme="minorHAnsi" w:cstheme="minorHAnsi"/>
          <w:sz w:val="24"/>
        </w:rPr>
      </w:pPr>
      <w:r w:rsidRPr="00CB1688">
        <w:rPr>
          <w:rFonts w:asciiTheme="minorHAnsi" w:hAnsiTheme="minorHAnsi" w:cstheme="minorHAnsi"/>
          <w:sz w:val="24"/>
        </w:rPr>
        <w:t>People who work in health and social care services feel engaged with the work they do and are supported to continuously improve the information, support, care and treatment they provide.</w:t>
      </w:r>
    </w:p>
    <w:p w14:paraId="67DE6372" w14:textId="77777777" w:rsidR="00CB1688" w:rsidRDefault="00CB1688" w:rsidP="00FD6BA2">
      <w:pPr>
        <w:pStyle w:val="N1"/>
        <w:numPr>
          <w:ilvl w:val="0"/>
          <w:numId w:val="48"/>
        </w:numPr>
        <w:spacing w:line="240" w:lineRule="auto"/>
        <w:jc w:val="both"/>
        <w:rPr>
          <w:rFonts w:asciiTheme="minorHAnsi" w:hAnsiTheme="minorHAnsi" w:cstheme="minorHAnsi"/>
          <w:sz w:val="24"/>
        </w:rPr>
      </w:pPr>
      <w:r w:rsidRPr="00CB1688">
        <w:rPr>
          <w:rFonts w:asciiTheme="minorHAnsi" w:hAnsiTheme="minorHAnsi" w:cstheme="minorHAnsi"/>
          <w:sz w:val="24"/>
        </w:rPr>
        <w:t>Resources are used effectively and efficiently in the provision of health and social care services.</w:t>
      </w:r>
    </w:p>
    <w:p w14:paraId="599A0439" w14:textId="77777777" w:rsidR="00CB1688" w:rsidRPr="00CB1688" w:rsidRDefault="00CB1688" w:rsidP="00CB1688">
      <w:pPr>
        <w:pStyle w:val="N1"/>
        <w:numPr>
          <w:ilvl w:val="0"/>
          <w:numId w:val="0"/>
        </w:numPr>
        <w:spacing w:line="240" w:lineRule="auto"/>
        <w:ind w:left="862"/>
        <w:jc w:val="both"/>
        <w:rPr>
          <w:rFonts w:asciiTheme="minorHAnsi" w:hAnsiTheme="minorHAnsi" w:cstheme="minorHAnsi"/>
          <w:sz w:val="24"/>
        </w:rPr>
      </w:pPr>
    </w:p>
    <w:p w14:paraId="04A0E98F" w14:textId="77777777" w:rsidR="00CB1688" w:rsidRPr="00CB1688" w:rsidRDefault="00CB1688" w:rsidP="00CB1688">
      <w:pPr>
        <w:rPr>
          <w:rFonts w:cstheme="minorHAnsi"/>
        </w:rPr>
      </w:pPr>
      <w:r w:rsidRPr="00CB1688">
        <w:rPr>
          <w:rFonts w:cstheme="minorHAnsi"/>
        </w:rPr>
        <w:t>The I</w:t>
      </w:r>
      <w:r w:rsidR="00A936DF">
        <w:rPr>
          <w:rFonts w:cstheme="minorHAnsi"/>
        </w:rPr>
        <w:t xml:space="preserve">ntegration </w:t>
      </w:r>
      <w:r w:rsidRPr="00CB1688">
        <w:rPr>
          <w:rFonts w:cstheme="minorHAnsi"/>
        </w:rPr>
        <w:t>J</w:t>
      </w:r>
      <w:r w:rsidR="00A936DF">
        <w:rPr>
          <w:rFonts w:cstheme="minorHAnsi"/>
        </w:rPr>
        <w:t xml:space="preserve">oint </w:t>
      </w:r>
      <w:r w:rsidRPr="00CB1688">
        <w:rPr>
          <w:rFonts w:cstheme="minorHAnsi"/>
        </w:rPr>
        <w:t>B</w:t>
      </w:r>
      <w:r w:rsidR="00A936DF">
        <w:rPr>
          <w:rFonts w:cstheme="minorHAnsi"/>
        </w:rPr>
        <w:t>oard</w:t>
      </w:r>
      <w:r w:rsidRPr="00CB1688">
        <w:rPr>
          <w:rFonts w:cstheme="minorHAnsi"/>
        </w:rPr>
        <w:t xml:space="preserve"> will also contribute to the achievement of the national criminal justice outcomes because the </w:t>
      </w:r>
      <w:r w:rsidR="00A936DF">
        <w:rPr>
          <w:rFonts w:cstheme="minorHAnsi"/>
        </w:rPr>
        <w:t>Midlothian Council and Lothian Health Board</w:t>
      </w:r>
      <w:r w:rsidRPr="00CB1688">
        <w:rPr>
          <w:rFonts w:cstheme="minorHAnsi"/>
        </w:rPr>
        <w:t xml:space="preserve"> have elected to delegate criminal justice social work. </w:t>
      </w:r>
    </w:p>
    <w:p w14:paraId="2C2CC72D" w14:textId="77777777" w:rsidR="00CB1688" w:rsidRPr="00CB1688" w:rsidRDefault="00CB1688" w:rsidP="00CB1688">
      <w:pPr>
        <w:rPr>
          <w:rFonts w:cstheme="minorHAnsi"/>
        </w:rPr>
      </w:pPr>
    </w:p>
    <w:p w14:paraId="4CE1D3FA" w14:textId="77777777" w:rsidR="00CB1688" w:rsidRPr="00A936DF" w:rsidRDefault="00D91477" w:rsidP="00CB1688">
      <w:pPr>
        <w:rPr>
          <w:rFonts w:cstheme="minorHAnsi"/>
        </w:rPr>
      </w:pPr>
      <w:r w:rsidRPr="00D91477">
        <w:rPr>
          <w:rFonts w:cstheme="minorHAnsi"/>
        </w:rPr>
        <w:t>Our Vision and Values</w:t>
      </w:r>
    </w:p>
    <w:p w14:paraId="0E8DF45E" w14:textId="77777777" w:rsidR="00CB1688" w:rsidRPr="00A936DF" w:rsidRDefault="00D91477" w:rsidP="00CB1688">
      <w:pPr>
        <w:rPr>
          <w:rFonts w:cstheme="minorHAnsi"/>
        </w:rPr>
      </w:pPr>
      <w:r w:rsidRPr="00D91477">
        <w:rPr>
          <w:rFonts w:cstheme="minorHAnsi"/>
        </w:rPr>
        <w:t>Everyone in Midlothian will have the right advice, care and support; in the right place; at the right time to lead long and healthy lives.</w:t>
      </w:r>
    </w:p>
    <w:p w14:paraId="76E465C1" w14:textId="77777777" w:rsidR="00CB1688" w:rsidRPr="00CB1688" w:rsidRDefault="00CB1688" w:rsidP="00CB1688">
      <w:pPr>
        <w:rPr>
          <w:rFonts w:cstheme="minorHAnsi"/>
          <w:b/>
        </w:rPr>
      </w:pPr>
    </w:p>
    <w:p w14:paraId="33209261" w14:textId="77777777" w:rsidR="00CB1688" w:rsidRPr="00CB1688" w:rsidRDefault="00CB1688" w:rsidP="00CB1688">
      <w:pPr>
        <w:rPr>
          <w:rFonts w:cstheme="minorHAnsi"/>
        </w:rPr>
      </w:pPr>
      <w:r w:rsidRPr="00CB1688">
        <w:rPr>
          <w:rFonts w:cstheme="minorHAnsi"/>
        </w:rPr>
        <w:lastRenderedPageBreak/>
        <w:t xml:space="preserve">We will achieve this ambitious vision by changing the emphasis of our services, placing more importance and a greater proportion of our resources on our key values. </w:t>
      </w:r>
    </w:p>
    <w:p w14:paraId="039C510F" w14:textId="77777777" w:rsidR="00CB1688" w:rsidRPr="00CB1688" w:rsidRDefault="00CB1688" w:rsidP="00CB1688">
      <w:pPr>
        <w:rPr>
          <w:rFonts w:cstheme="minorHAnsi"/>
        </w:rPr>
      </w:pPr>
      <w:r w:rsidRPr="00CB1688">
        <w:rPr>
          <w:rFonts w:cstheme="minorHAnsi"/>
          <w:b/>
        </w:rPr>
        <w:t>Prevention</w:t>
      </w:r>
      <w:r w:rsidRPr="00CB1688">
        <w:rPr>
          <w:rFonts w:cstheme="minorHAnsi"/>
        </w:rPr>
        <w:t xml:space="preserve">: You should be supported to take more responsibility for your health and wellbeing. We want to deal with the causes rather than the consequences of ill health wherever possible. </w:t>
      </w:r>
    </w:p>
    <w:p w14:paraId="1EDE5A4F" w14:textId="77777777" w:rsidR="00CB1688" w:rsidRPr="00CB1688" w:rsidRDefault="00CB1688" w:rsidP="00CB1688">
      <w:pPr>
        <w:rPr>
          <w:rFonts w:cstheme="minorHAnsi"/>
        </w:rPr>
      </w:pPr>
    </w:p>
    <w:p w14:paraId="533B4278" w14:textId="77777777" w:rsidR="00CB1688" w:rsidRPr="00CB1688" w:rsidRDefault="00CB1688" w:rsidP="00CB1688">
      <w:pPr>
        <w:rPr>
          <w:rFonts w:cstheme="minorHAnsi"/>
        </w:rPr>
      </w:pPr>
      <w:r w:rsidRPr="00CB1688">
        <w:rPr>
          <w:rFonts w:cstheme="minorHAnsi"/>
          <w:b/>
        </w:rPr>
        <w:t>Independence, Choice &amp; Control</w:t>
      </w:r>
      <w:r w:rsidRPr="00CB1688">
        <w:rPr>
          <w:rFonts w:cstheme="minorHAnsi"/>
        </w:rPr>
        <w:t xml:space="preserve">: You should be able to manage your condition + control your support. We will support you to live independently at home and promote the principles of independent living and equality. </w:t>
      </w:r>
    </w:p>
    <w:p w14:paraId="2371D128" w14:textId="77777777" w:rsidR="00CB1688" w:rsidRPr="00CB1688" w:rsidRDefault="00CB1688" w:rsidP="00CB1688">
      <w:pPr>
        <w:rPr>
          <w:rFonts w:cstheme="minorHAnsi"/>
        </w:rPr>
      </w:pPr>
    </w:p>
    <w:p w14:paraId="6071C405" w14:textId="77777777" w:rsidR="00CB1688" w:rsidRPr="00CB1688" w:rsidRDefault="00CB1688" w:rsidP="00CB1688">
      <w:pPr>
        <w:rPr>
          <w:rFonts w:cstheme="minorHAnsi"/>
        </w:rPr>
      </w:pPr>
      <w:r w:rsidRPr="00CB1688">
        <w:rPr>
          <w:rFonts w:cstheme="minorHAnsi"/>
          <w:b/>
        </w:rPr>
        <w:t>Support the person not just the condition</w:t>
      </w:r>
      <w:r w:rsidRPr="00CB1688">
        <w:rPr>
          <w:rFonts w:cstheme="minorHAnsi"/>
        </w:rPr>
        <w:t xml:space="preserve">: Your support/treatment should consider key issues affecting your life as well as supporting you to manage your condition. </w:t>
      </w:r>
    </w:p>
    <w:p w14:paraId="0779E184" w14:textId="77777777" w:rsidR="00CB1688" w:rsidRPr="00CB1688" w:rsidRDefault="00CB1688" w:rsidP="00CB1688">
      <w:pPr>
        <w:rPr>
          <w:rFonts w:cstheme="minorHAnsi"/>
        </w:rPr>
      </w:pPr>
    </w:p>
    <w:p w14:paraId="69CD356E" w14:textId="77777777" w:rsidR="00CB1688" w:rsidRPr="00CB1688" w:rsidRDefault="00CB1688" w:rsidP="00CB1688">
      <w:pPr>
        <w:rPr>
          <w:rFonts w:cstheme="minorHAnsi"/>
        </w:rPr>
      </w:pPr>
      <w:r w:rsidRPr="00CB1688">
        <w:rPr>
          <w:rFonts w:cstheme="minorHAnsi"/>
          <w:b/>
        </w:rPr>
        <w:t>Recovery</w:t>
      </w:r>
      <w:r w:rsidRPr="00CB1688">
        <w:rPr>
          <w:rFonts w:cstheme="minorHAnsi"/>
        </w:rPr>
        <w:t xml:space="preserve">: You should be supported to recover good health and independence as far as possible. </w:t>
      </w:r>
    </w:p>
    <w:p w14:paraId="0087AACF" w14:textId="77777777" w:rsidR="00CB1688" w:rsidRPr="00CB1688" w:rsidRDefault="00CB1688" w:rsidP="00CB1688">
      <w:pPr>
        <w:rPr>
          <w:rFonts w:cstheme="minorHAnsi"/>
        </w:rPr>
      </w:pPr>
    </w:p>
    <w:p w14:paraId="6FB0859D" w14:textId="77777777" w:rsidR="00CB1688" w:rsidRPr="00CB1688" w:rsidRDefault="00CB1688" w:rsidP="00CB1688">
      <w:pPr>
        <w:rPr>
          <w:rFonts w:cstheme="minorHAnsi"/>
        </w:rPr>
      </w:pPr>
      <w:r w:rsidRPr="00CB1688">
        <w:rPr>
          <w:rFonts w:cstheme="minorHAnsi"/>
          <w:b/>
        </w:rPr>
        <w:t>Coordinated Care</w:t>
      </w:r>
      <w:r w:rsidRPr="00CB1688">
        <w:rPr>
          <w:rFonts w:cstheme="minorHAnsi"/>
        </w:rPr>
        <w:t>: Everyone who provides your care should be working together.</w:t>
      </w:r>
    </w:p>
    <w:p w14:paraId="6202BDA3" w14:textId="77777777" w:rsidR="00CB1688" w:rsidRPr="00CB1688" w:rsidRDefault="00CB1688" w:rsidP="00CB1688">
      <w:pPr>
        <w:rPr>
          <w:rFonts w:cstheme="minorHAnsi"/>
        </w:rPr>
      </w:pPr>
    </w:p>
    <w:p w14:paraId="1E320749" w14:textId="77777777" w:rsidR="00CB1688" w:rsidRPr="00CB1688" w:rsidRDefault="00CB1688" w:rsidP="00CB1688">
      <w:pPr>
        <w:rPr>
          <w:rFonts w:cstheme="minorHAnsi"/>
        </w:rPr>
      </w:pPr>
    </w:p>
    <w:p w14:paraId="004E32AC" w14:textId="77777777" w:rsidR="00CB1688" w:rsidRPr="00CB1688" w:rsidRDefault="00CB1688" w:rsidP="00CB1688">
      <w:pPr>
        <w:rPr>
          <w:rFonts w:cstheme="minorHAnsi"/>
        </w:rPr>
      </w:pPr>
      <w:r w:rsidRPr="00CB1688">
        <w:rPr>
          <w:rFonts w:cstheme="minorHAnsi"/>
        </w:rPr>
        <w:t xml:space="preserve">Throughout all its work </w:t>
      </w:r>
      <w:r w:rsidR="008F2FA0">
        <w:rPr>
          <w:rFonts w:cstheme="minorHAnsi"/>
        </w:rPr>
        <w:t>Midlothian Council and Lothian Health Board</w:t>
      </w:r>
      <w:r w:rsidRPr="00CB1688">
        <w:rPr>
          <w:rFonts w:cstheme="minorHAnsi"/>
        </w:rPr>
        <w:t xml:space="preserve"> expect the I</w:t>
      </w:r>
      <w:r w:rsidR="008F2FA0">
        <w:rPr>
          <w:rFonts w:cstheme="minorHAnsi"/>
        </w:rPr>
        <w:t xml:space="preserve">ntegrated </w:t>
      </w:r>
      <w:r w:rsidRPr="00CB1688">
        <w:rPr>
          <w:rFonts w:cstheme="minorHAnsi"/>
        </w:rPr>
        <w:t>J</w:t>
      </w:r>
      <w:r w:rsidR="008F2FA0">
        <w:rPr>
          <w:rFonts w:cstheme="minorHAnsi"/>
        </w:rPr>
        <w:t xml:space="preserve">oint </w:t>
      </w:r>
      <w:r w:rsidRPr="00CB1688">
        <w:rPr>
          <w:rFonts w:cstheme="minorHAnsi"/>
        </w:rPr>
        <w:t>B</w:t>
      </w:r>
      <w:r w:rsidR="008F2FA0">
        <w:rPr>
          <w:rFonts w:cstheme="minorHAnsi"/>
        </w:rPr>
        <w:t>oard</w:t>
      </w:r>
      <w:r w:rsidRPr="00CB1688">
        <w:rPr>
          <w:rFonts w:cstheme="minorHAnsi"/>
        </w:rPr>
        <w:t xml:space="preserve"> to be guided by the following ambitions:</w:t>
      </w:r>
    </w:p>
    <w:p w14:paraId="52FA97F9" w14:textId="77777777" w:rsidR="00CB1688" w:rsidRPr="00CB1688" w:rsidRDefault="00CB1688" w:rsidP="00CB1688">
      <w:pPr>
        <w:rPr>
          <w:rFonts w:cstheme="minorHAnsi"/>
          <w:b/>
        </w:rPr>
      </w:pPr>
    </w:p>
    <w:p w14:paraId="72A4FABB" w14:textId="77777777" w:rsidR="00CB1688" w:rsidRPr="00CB1688" w:rsidRDefault="00CB1688" w:rsidP="00FD6BA2">
      <w:pPr>
        <w:pStyle w:val="ListParagraph"/>
        <w:numPr>
          <w:ilvl w:val="0"/>
          <w:numId w:val="49"/>
        </w:numPr>
        <w:jc w:val="both"/>
        <w:rPr>
          <w:rFonts w:cstheme="minorHAnsi"/>
        </w:rPr>
      </w:pPr>
      <w:r w:rsidRPr="00CB1688">
        <w:rPr>
          <w:rFonts w:cstheme="minorHAnsi"/>
        </w:rPr>
        <w:t>Provide the highest quality health and care services</w:t>
      </w:r>
    </w:p>
    <w:p w14:paraId="3E33C6E7" w14:textId="77777777" w:rsidR="00CB1688" w:rsidRPr="00CB1688" w:rsidRDefault="00CB1688" w:rsidP="00FD6BA2">
      <w:pPr>
        <w:pStyle w:val="ListParagraph"/>
        <w:numPr>
          <w:ilvl w:val="0"/>
          <w:numId w:val="49"/>
        </w:numPr>
        <w:jc w:val="both"/>
        <w:rPr>
          <w:rFonts w:cstheme="minorHAnsi"/>
        </w:rPr>
      </w:pPr>
      <w:r w:rsidRPr="00CB1688">
        <w:rPr>
          <w:rFonts w:cstheme="minorHAnsi"/>
        </w:rPr>
        <w:t>Always respect the dignity and human rights of Midlothian citizens in the planning of health and social care.</w:t>
      </w:r>
    </w:p>
    <w:p w14:paraId="63626634" w14:textId="77777777" w:rsidR="00CB1688" w:rsidRPr="00CB1688" w:rsidRDefault="00CB1688" w:rsidP="00FD6BA2">
      <w:pPr>
        <w:pStyle w:val="ListParagraph"/>
        <w:numPr>
          <w:ilvl w:val="0"/>
          <w:numId w:val="49"/>
        </w:numPr>
        <w:jc w:val="both"/>
        <w:rPr>
          <w:rFonts w:cstheme="minorHAnsi"/>
        </w:rPr>
      </w:pPr>
      <w:r w:rsidRPr="00CB1688">
        <w:rPr>
          <w:rFonts w:cstheme="minorHAnsi"/>
        </w:rPr>
        <w:t>Support people to live independently at home.</w:t>
      </w:r>
    </w:p>
    <w:p w14:paraId="50F7D45F" w14:textId="77777777" w:rsidR="00CB1688" w:rsidRPr="00CB1688" w:rsidRDefault="00CB1688" w:rsidP="00FD6BA2">
      <w:pPr>
        <w:pStyle w:val="ListParagraph"/>
        <w:numPr>
          <w:ilvl w:val="0"/>
          <w:numId w:val="49"/>
        </w:numPr>
        <w:jc w:val="both"/>
        <w:rPr>
          <w:rFonts w:cstheme="minorHAnsi"/>
        </w:rPr>
      </w:pPr>
      <w:r w:rsidRPr="00CB1688">
        <w:rPr>
          <w:rFonts w:cstheme="minorHAnsi"/>
        </w:rPr>
        <w:t>Promote the principles of independent living and equality.</w:t>
      </w:r>
    </w:p>
    <w:p w14:paraId="4E9B278A" w14:textId="77777777" w:rsidR="00CB1688" w:rsidRPr="00CB1688" w:rsidRDefault="00CB1688" w:rsidP="00FD6BA2">
      <w:pPr>
        <w:pStyle w:val="ListParagraph"/>
        <w:numPr>
          <w:ilvl w:val="0"/>
          <w:numId w:val="49"/>
        </w:numPr>
        <w:jc w:val="both"/>
        <w:rPr>
          <w:rFonts w:cstheme="minorHAnsi"/>
        </w:rPr>
      </w:pPr>
      <w:r w:rsidRPr="00CB1688">
        <w:rPr>
          <w:rFonts w:cstheme="minorHAnsi"/>
        </w:rPr>
        <w:t>Do everything we can to reduce health inequalities.</w:t>
      </w:r>
    </w:p>
    <w:p w14:paraId="3148A99B" w14:textId="77777777" w:rsidR="00CB1688" w:rsidRPr="00CB1688" w:rsidRDefault="00CB1688" w:rsidP="00FD6BA2">
      <w:pPr>
        <w:pStyle w:val="ListParagraph"/>
        <w:numPr>
          <w:ilvl w:val="0"/>
          <w:numId w:val="49"/>
        </w:numPr>
        <w:jc w:val="both"/>
        <w:rPr>
          <w:rFonts w:cstheme="minorHAnsi"/>
        </w:rPr>
      </w:pPr>
      <w:r w:rsidRPr="00CB1688">
        <w:rPr>
          <w:rFonts w:cstheme="minorHAnsi"/>
        </w:rPr>
        <w:t xml:space="preserve">Provide support and services so that people only </w:t>
      </w:r>
      <w:proofErr w:type="gramStart"/>
      <w:r w:rsidRPr="00CB1688">
        <w:rPr>
          <w:rFonts w:cstheme="minorHAnsi"/>
        </w:rPr>
        <w:t>have to</w:t>
      </w:r>
      <w:proofErr w:type="gramEnd"/>
      <w:r w:rsidRPr="00CB1688">
        <w:rPr>
          <w:rFonts w:cstheme="minorHAnsi"/>
        </w:rPr>
        <w:t xml:space="preserve"> go to hospital if they really </w:t>
      </w:r>
      <w:proofErr w:type="gramStart"/>
      <w:r w:rsidRPr="00CB1688">
        <w:rPr>
          <w:rFonts w:cstheme="minorHAnsi"/>
        </w:rPr>
        <w:t>have to</w:t>
      </w:r>
      <w:proofErr w:type="gramEnd"/>
      <w:r w:rsidRPr="00CB1688">
        <w:rPr>
          <w:rFonts w:cstheme="minorHAnsi"/>
        </w:rPr>
        <w:t>.</w:t>
      </w:r>
    </w:p>
    <w:p w14:paraId="4B9F7C4B" w14:textId="77777777" w:rsidR="00CB1688" w:rsidRPr="00CB1688" w:rsidRDefault="00CB1688" w:rsidP="00FD6BA2">
      <w:pPr>
        <w:pStyle w:val="ListParagraph"/>
        <w:numPr>
          <w:ilvl w:val="0"/>
          <w:numId w:val="49"/>
        </w:numPr>
        <w:jc w:val="both"/>
        <w:rPr>
          <w:rFonts w:cstheme="minorHAnsi"/>
        </w:rPr>
      </w:pPr>
      <w:r w:rsidRPr="00CB1688">
        <w:rPr>
          <w:rFonts w:cstheme="minorHAnsi"/>
        </w:rPr>
        <w:t>Listen to people who use our services, and the people who care for them, working together to develop the services that are right for them.</w:t>
      </w:r>
    </w:p>
    <w:p w14:paraId="4070330C" w14:textId="77777777" w:rsidR="00CB1688" w:rsidRPr="00CB1688" w:rsidRDefault="00CB1688" w:rsidP="00FD6BA2">
      <w:pPr>
        <w:pStyle w:val="ListParagraph"/>
        <w:numPr>
          <w:ilvl w:val="0"/>
          <w:numId w:val="49"/>
        </w:numPr>
        <w:jc w:val="both"/>
        <w:rPr>
          <w:rFonts w:cstheme="minorHAnsi"/>
        </w:rPr>
      </w:pPr>
      <w:r w:rsidRPr="00CB1688">
        <w:rPr>
          <w:rFonts w:cstheme="minorHAnsi"/>
        </w:rPr>
        <w:t>Make sure that Midlothian people feel safe at home and in their communities.</w:t>
      </w:r>
    </w:p>
    <w:p w14:paraId="2B63191F" w14:textId="77777777" w:rsidR="00CB1688" w:rsidRPr="00CB1688" w:rsidRDefault="00CB1688" w:rsidP="00FD6BA2">
      <w:pPr>
        <w:pStyle w:val="ListParagraph"/>
        <w:numPr>
          <w:ilvl w:val="0"/>
          <w:numId w:val="49"/>
        </w:numPr>
        <w:jc w:val="both"/>
        <w:rPr>
          <w:rFonts w:cstheme="minorHAnsi"/>
        </w:rPr>
      </w:pPr>
      <w:r w:rsidRPr="00CB1688">
        <w:rPr>
          <w:rFonts w:cstheme="minorHAnsi"/>
        </w:rPr>
        <w:t>Support people to take more responsibility for their own health and wellbeing.</w:t>
      </w:r>
    </w:p>
    <w:p w14:paraId="13C771DD" w14:textId="77777777" w:rsidR="00CB1688" w:rsidRPr="00CB1688" w:rsidRDefault="00CB1688" w:rsidP="00CB1688">
      <w:pPr>
        <w:rPr>
          <w:rFonts w:cstheme="minorHAnsi"/>
          <w:b/>
        </w:rPr>
      </w:pPr>
    </w:p>
    <w:p w14:paraId="6567D638" w14:textId="77777777" w:rsidR="00CB1688" w:rsidRPr="00CB1688" w:rsidRDefault="00CB1688" w:rsidP="00CB1688">
      <w:pPr>
        <w:rPr>
          <w:rFonts w:cstheme="minorHAnsi"/>
          <w:bCs/>
        </w:rPr>
      </w:pPr>
      <w:r w:rsidRPr="00CB1688">
        <w:rPr>
          <w:rFonts w:cstheme="minorHAnsi"/>
          <w:bCs/>
        </w:rPr>
        <w:t>The terms of this preamble are not part of the Integration Scheme and are not intended to create legally binding obligations.  They do, however, give the context within which the Scheme should be read.</w:t>
      </w:r>
    </w:p>
    <w:p w14:paraId="5B91FF41" w14:textId="77777777" w:rsidR="00EC6B4F" w:rsidRPr="005E61D9" w:rsidRDefault="005E61D9" w:rsidP="005E61D9">
      <w:pPr>
        <w:tabs>
          <w:tab w:val="clear" w:pos="720"/>
          <w:tab w:val="clear" w:pos="1440"/>
          <w:tab w:val="clear" w:pos="2160"/>
          <w:tab w:val="clear" w:pos="2880"/>
          <w:tab w:val="clear" w:pos="4680"/>
          <w:tab w:val="clear" w:pos="5400"/>
          <w:tab w:val="clear" w:pos="9000"/>
        </w:tabs>
        <w:spacing w:after="160" w:line="259" w:lineRule="auto"/>
        <w:rPr>
          <w:rFonts w:cstheme="minorHAnsi"/>
          <w:bCs/>
        </w:rPr>
      </w:pPr>
      <w:r>
        <w:rPr>
          <w:rFonts w:cstheme="minorHAnsi"/>
          <w:bCs/>
        </w:rPr>
        <w:br w:type="page"/>
      </w:r>
    </w:p>
    <w:p w14:paraId="0AFA4372" w14:textId="77777777" w:rsidR="00EC6B4F" w:rsidRPr="00603F2E" w:rsidRDefault="00E46749" w:rsidP="005E61D9">
      <w:pPr>
        <w:pStyle w:val="Heading2"/>
        <w:tabs>
          <w:tab w:val="clear" w:pos="720"/>
          <w:tab w:val="clear" w:pos="1440"/>
          <w:tab w:val="left" w:pos="851"/>
        </w:tabs>
        <w:ind w:left="0" w:firstLine="0"/>
      </w:pPr>
      <w:bookmarkStart w:id="1" w:name="_Toc98142409"/>
      <w:r w:rsidRPr="00E872C4">
        <w:lastRenderedPageBreak/>
        <w:t>Integration</w:t>
      </w:r>
      <w:r>
        <w:t xml:space="preserve"> Scheme</w:t>
      </w:r>
      <w:bookmarkEnd w:id="1"/>
    </w:p>
    <w:p w14:paraId="3DFA364B" w14:textId="77777777" w:rsidR="00EC6B4F" w:rsidRPr="008502CA" w:rsidRDefault="00EC6B4F" w:rsidP="00EC6B4F">
      <w:pPr>
        <w:tabs>
          <w:tab w:val="clear" w:pos="720"/>
          <w:tab w:val="clear" w:pos="1440"/>
          <w:tab w:val="clear" w:pos="2160"/>
          <w:tab w:val="clear" w:pos="2880"/>
          <w:tab w:val="clear" w:pos="4680"/>
          <w:tab w:val="clear" w:pos="5400"/>
          <w:tab w:val="clear" w:pos="9000"/>
        </w:tabs>
        <w:spacing w:line="360" w:lineRule="auto"/>
        <w:ind w:left="-360"/>
        <w:rPr>
          <w:rFonts w:cstheme="minorHAnsi"/>
          <w:b/>
          <w:sz w:val="14"/>
        </w:rPr>
      </w:pPr>
    </w:p>
    <w:p w14:paraId="4301B8D5" w14:textId="77777777" w:rsidR="00EC6B4F" w:rsidRPr="007F3F21" w:rsidRDefault="00EC6B4F" w:rsidP="00E872C4">
      <w:pPr>
        <w:rPr>
          <w:b/>
          <w:sz w:val="28"/>
        </w:rPr>
      </w:pPr>
      <w:r w:rsidRPr="007F3F21">
        <w:rPr>
          <w:b/>
          <w:sz w:val="28"/>
        </w:rPr>
        <w:t xml:space="preserve">Parties and </w:t>
      </w:r>
      <w:r w:rsidRPr="008502CA">
        <w:rPr>
          <w:b/>
          <w:sz w:val="28"/>
        </w:rPr>
        <w:t>Definitions and Interpretations</w:t>
      </w:r>
    </w:p>
    <w:p w14:paraId="341C9833" w14:textId="77777777" w:rsidR="00EC6B4F" w:rsidRPr="008502CA" w:rsidRDefault="00EC6B4F" w:rsidP="00EC6B4F">
      <w:pPr>
        <w:spacing w:line="360" w:lineRule="auto"/>
        <w:rPr>
          <w:rFonts w:cstheme="minorHAnsi"/>
          <w:sz w:val="14"/>
        </w:rPr>
      </w:pPr>
    </w:p>
    <w:p w14:paraId="4807A7AE" w14:textId="77777777" w:rsidR="00BD582C" w:rsidRPr="00BD582C" w:rsidRDefault="00EC6B4F" w:rsidP="00BD582C">
      <w:pPr>
        <w:rPr>
          <w:b/>
          <w:sz w:val="28"/>
        </w:rPr>
      </w:pPr>
      <w:r w:rsidRPr="00BD582C">
        <w:rPr>
          <w:b/>
          <w:sz w:val="28"/>
        </w:rPr>
        <w:t>The Parties:</w:t>
      </w:r>
    </w:p>
    <w:p w14:paraId="68B89F2A" w14:textId="77777777" w:rsidR="00EC6B4F" w:rsidRPr="008502CA" w:rsidRDefault="00EC6B4F" w:rsidP="008502CA">
      <w:pPr>
        <w:pStyle w:val="ListParagraph"/>
        <w:numPr>
          <w:ilvl w:val="0"/>
          <w:numId w:val="57"/>
        </w:numPr>
        <w:rPr>
          <w:rFonts w:cstheme="minorHAnsi"/>
          <w:szCs w:val="24"/>
        </w:rPr>
      </w:pPr>
      <w:r w:rsidRPr="008502CA">
        <w:rPr>
          <w:rFonts w:cstheme="minorHAnsi"/>
          <w:b/>
          <w:szCs w:val="24"/>
        </w:rPr>
        <w:t xml:space="preserve">Midlothian Council, </w:t>
      </w:r>
      <w:r w:rsidRPr="008502CA">
        <w:rPr>
          <w:rFonts w:cstheme="minorHAnsi"/>
          <w:szCs w:val="24"/>
        </w:rPr>
        <w:t>established under the Local Government etc (Scotland) Act 1994 and having its principal offices at 40-46 Buccleuch Street, Dalkeith, Midlothian, EH22 1DN (“the Council”</w:t>
      </w:r>
      <w:proofErr w:type="gramStart"/>
      <w:r w:rsidRPr="008502CA">
        <w:rPr>
          <w:rFonts w:cstheme="minorHAnsi"/>
          <w:szCs w:val="24"/>
        </w:rPr>
        <w:t>);</w:t>
      </w:r>
      <w:proofErr w:type="gramEnd"/>
    </w:p>
    <w:p w14:paraId="0DBF101D" w14:textId="77777777" w:rsidR="00EC6B4F" w:rsidRPr="008502CA" w:rsidRDefault="00EC6B4F" w:rsidP="008502CA">
      <w:pPr>
        <w:pStyle w:val="ListParagraph"/>
        <w:rPr>
          <w:rFonts w:cstheme="minorHAnsi"/>
          <w:szCs w:val="24"/>
        </w:rPr>
      </w:pPr>
      <w:r w:rsidRPr="008502CA">
        <w:rPr>
          <w:rFonts w:cstheme="minorHAnsi"/>
          <w:szCs w:val="24"/>
        </w:rPr>
        <w:t>and</w:t>
      </w:r>
    </w:p>
    <w:p w14:paraId="75D9D3B1" w14:textId="77777777" w:rsidR="00EC6B4F" w:rsidRPr="008502CA" w:rsidRDefault="00EC6B4F" w:rsidP="00CB1688">
      <w:pPr>
        <w:pStyle w:val="ListParagraph"/>
        <w:numPr>
          <w:ilvl w:val="0"/>
          <w:numId w:val="57"/>
        </w:numPr>
        <w:rPr>
          <w:rFonts w:cstheme="minorHAnsi"/>
          <w:szCs w:val="24"/>
        </w:rPr>
      </w:pPr>
      <w:r w:rsidRPr="008502CA">
        <w:rPr>
          <w:rFonts w:cstheme="minorHAnsi"/>
          <w:b/>
          <w:szCs w:val="24"/>
        </w:rPr>
        <w:t>Lothian Health Board</w:t>
      </w:r>
      <w:r w:rsidRPr="008502CA">
        <w:rPr>
          <w:rFonts w:cstheme="minorHAnsi"/>
          <w:szCs w:val="24"/>
        </w:rPr>
        <w:t xml:space="preserve">, established under section 2(1) of the National Health Service (Scotland) Act 1978 (operating as “NHS </w:t>
      </w:r>
      <w:proofErr w:type="gramStart"/>
      <w:r w:rsidRPr="008502CA">
        <w:rPr>
          <w:rFonts w:cstheme="minorHAnsi"/>
          <w:szCs w:val="24"/>
        </w:rPr>
        <w:t>Lothian“</w:t>
      </w:r>
      <w:proofErr w:type="gramEnd"/>
      <w:r w:rsidRPr="008502CA">
        <w:rPr>
          <w:rFonts w:cstheme="minorHAnsi"/>
          <w:szCs w:val="24"/>
        </w:rPr>
        <w:t xml:space="preserve">) and having its principal offices at Waverley Gate, 2-4 Waterloo Place, Edinburgh (“NHS Lothian”) </w:t>
      </w:r>
    </w:p>
    <w:p w14:paraId="409B1F1E" w14:textId="77777777" w:rsidR="00EC6B4F" w:rsidRPr="00CB1688" w:rsidRDefault="00EC6B4F" w:rsidP="00CB1688">
      <w:pPr>
        <w:rPr>
          <w:rFonts w:cstheme="minorHAnsi"/>
          <w:szCs w:val="24"/>
        </w:rPr>
      </w:pPr>
      <w:r w:rsidRPr="00CB1688">
        <w:rPr>
          <w:rFonts w:cstheme="minorHAnsi"/>
          <w:szCs w:val="24"/>
        </w:rPr>
        <w:t>(Together referred to as “the Parties”, and each a “Party”).</w:t>
      </w:r>
    </w:p>
    <w:p w14:paraId="1A059871" w14:textId="77777777" w:rsidR="00EC6B4F" w:rsidRPr="008502CA" w:rsidRDefault="00EC6B4F" w:rsidP="00CB1688">
      <w:pPr>
        <w:rPr>
          <w:rFonts w:cstheme="minorHAnsi"/>
          <w:sz w:val="18"/>
          <w:szCs w:val="24"/>
        </w:rPr>
      </w:pPr>
    </w:p>
    <w:p w14:paraId="63B5F905" w14:textId="77777777" w:rsidR="00EC6B4F" w:rsidRPr="00CB1688" w:rsidRDefault="008502CA" w:rsidP="008502CA">
      <w:pPr>
        <w:tabs>
          <w:tab w:val="clear" w:pos="720"/>
        </w:tabs>
        <w:rPr>
          <w:rFonts w:cstheme="minorHAnsi"/>
          <w:b/>
          <w:szCs w:val="24"/>
        </w:rPr>
      </w:pPr>
      <w:r>
        <w:rPr>
          <w:rFonts w:cstheme="minorHAnsi"/>
          <w:b/>
          <w:szCs w:val="24"/>
        </w:rPr>
        <w:t>Background</w:t>
      </w:r>
    </w:p>
    <w:p w14:paraId="571F2A14" w14:textId="77777777" w:rsidR="00CB1688" w:rsidRPr="00CB1688" w:rsidRDefault="00CB1688" w:rsidP="00CB1688">
      <w:pPr>
        <w:tabs>
          <w:tab w:val="clear" w:pos="720"/>
        </w:tabs>
        <w:jc w:val="both"/>
        <w:rPr>
          <w:rFonts w:cs="Arial"/>
          <w:szCs w:val="24"/>
        </w:rPr>
      </w:pPr>
      <w:r w:rsidRPr="00CB1688">
        <w:rPr>
          <w:rFonts w:cs="Arial"/>
          <w:szCs w:val="24"/>
        </w:rPr>
        <w:t>The Parties are required to comply with either subsection (3) or (4) of section 2(2) of the</w:t>
      </w:r>
      <w:r w:rsidR="008F2FA0">
        <w:rPr>
          <w:rFonts w:cs="Arial"/>
          <w:szCs w:val="24"/>
        </w:rPr>
        <w:t xml:space="preserve"> </w:t>
      </w:r>
      <w:r w:rsidR="008F2FA0">
        <w:rPr>
          <w:rFonts w:cstheme="minorHAnsi"/>
        </w:rPr>
        <w:t>Public Bodies (Joint Working) Scotland</w:t>
      </w:r>
      <w:r w:rsidRPr="00CB1688">
        <w:rPr>
          <w:rFonts w:cs="Arial"/>
          <w:szCs w:val="24"/>
        </w:rPr>
        <w:t xml:space="preserve"> Act</w:t>
      </w:r>
      <w:r w:rsidR="008F2FA0">
        <w:rPr>
          <w:rFonts w:cs="Arial"/>
          <w:szCs w:val="24"/>
        </w:rPr>
        <w:t xml:space="preserve"> 2014 (hereinafter defined as “the Act”)</w:t>
      </w:r>
      <w:r w:rsidRPr="00CB1688">
        <w:rPr>
          <w:rFonts w:cs="Arial"/>
          <w:szCs w:val="24"/>
        </w:rPr>
        <w:t>, and have elected to comply with subsection (3) such that the Parties must jointly prepare an integration scheme (as defined in section 1(3) of the</w:t>
      </w:r>
      <w:r w:rsidR="008F2FA0">
        <w:rPr>
          <w:rFonts w:cs="Arial"/>
          <w:szCs w:val="24"/>
        </w:rPr>
        <w:t xml:space="preserve"> </w:t>
      </w:r>
      <w:r w:rsidR="008F2FA0">
        <w:rPr>
          <w:rFonts w:cstheme="minorHAnsi"/>
        </w:rPr>
        <w:t>Public Bodies (Joint Working) Scotland</w:t>
      </w:r>
      <w:r w:rsidRPr="00CB1688">
        <w:rPr>
          <w:rFonts w:cs="Arial"/>
          <w:szCs w:val="24"/>
        </w:rPr>
        <w:t xml:space="preserve"> Act</w:t>
      </w:r>
      <w:r w:rsidR="008F2FA0">
        <w:rPr>
          <w:rFonts w:cs="Arial"/>
          <w:szCs w:val="24"/>
        </w:rPr>
        <w:t xml:space="preserve"> 2014</w:t>
      </w:r>
      <w:r w:rsidRPr="00CB1688">
        <w:rPr>
          <w:rFonts w:cs="Arial"/>
          <w:szCs w:val="24"/>
        </w:rPr>
        <w:t>) for  the Midlothian Area</w:t>
      </w:r>
    </w:p>
    <w:p w14:paraId="619E255E" w14:textId="77777777" w:rsidR="00CB1688" w:rsidRPr="008502CA" w:rsidRDefault="00CB1688" w:rsidP="00CB1688">
      <w:pPr>
        <w:ind w:left="720" w:hanging="720"/>
        <w:rPr>
          <w:rFonts w:cs="Arial"/>
          <w:sz w:val="20"/>
          <w:szCs w:val="24"/>
        </w:rPr>
      </w:pPr>
    </w:p>
    <w:p w14:paraId="0B0C7AC4" w14:textId="77777777" w:rsidR="00CB1688" w:rsidRPr="00CB1688" w:rsidRDefault="00CB1688" w:rsidP="008502CA">
      <w:pPr>
        <w:tabs>
          <w:tab w:val="clear" w:pos="720"/>
        </w:tabs>
        <w:jc w:val="both"/>
        <w:rPr>
          <w:rFonts w:cs="Arial"/>
          <w:szCs w:val="24"/>
        </w:rPr>
      </w:pPr>
      <w:r w:rsidRPr="00CB1688">
        <w:rPr>
          <w:rFonts w:cs="Arial"/>
          <w:szCs w:val="24"/>
        </w:rPr>
        <w:t xml:space="preserve">In preparing this Integration Scheme, the Parties have had regard to the integration planning principles set out in section 4(1) of the </w:t>
      </w:r>
      <w:r w:rsidR="008F2FA0">
        <w:rPr>
          <w:rFonts w:cs="Arial"/>
          <w:szCs w:val="24"/>
        </w:rPr>
        <w:t xml:space="preserve"> </w:t>
      </w:r>
      <w:r w:rsidRPr="00CB1688">
        <w:rPr>
          <w:rFonts w:cs="Arial"/>
          <w:szCs w:val="24"/>
        </w:rPr>
        <w:t xml:space="preserve">Act and the national health and wellbeing </w:t>
      </w:r>
      <w:r w:rsidR="005E7F4C">
        <w:rPr>
          <w:rFonts w:cs="Arial"/>
          <w:szCs w:val="24"/>
        </w:rPr>
        <w:t>O</w:t>
      </w:r>
      <w:r w:rsidRPr="00CB1688">
        <w:rPr>
          <w:rFonts w:cs="Arial"/>
          <w:szCs w:val="24"/>
        </w:rPr>
        <w:t>utcomes prescribed by the Public Bodies (Joint Working)</w:t>
      </w:r>
      <w:r w:rsidR="00943B53">
        <w:rPr>
          <w:rFonts w:cs="Arial"/>
          <w:szCs w:val="24"/>
        </w:rPr>
        <w:t xml:space="preserve"> </w:t>
      </w:r>
      <w:r w:rsidRPr="00CB1688">
        <w:rPr>
          <w:rFonts w:cs="Arial"/>
          <w:szCs w:val="24"/>
        </w:rPr>
        <w:t>(National Health and Wellbeing Outcomes)</w:t>
      </w:r>
      <w:r w:rsidR="00943B53">
        <w:rPr>
          <w:rFonts w:cs="Arial"/>
          <w:szCs w:val="24"/>
        </w:rPr>
        <w:t xml:space="preserve"> </w:t>
      </w:r>
      <w:r w:rsidRPr="00CB1688">
        <w:rPr>
          <w:rFonts w:cs="Arial"/>
          <w:szCs w:val="24"/>
        </w:rPr>
        <w:t xml:space="preserve">(Scotland) Regulations 2014,  and have complied with the provisions of section 6(2) of the </w:t>
      </w:r>
      <w:r w:rsidR="008F2FA0">
        <w:rPr>
          <w:rFonts w:cs="Arial"/>
          <w:szCs w:val="24"/>
        </w:rPr>
        <w:t xml:space="preserve">Act </w:t>
      </w:r>
      <w:r w:rsidRPr="00CB1688">
        <w:rPr>
          <w:rFonts w:cs="Arial"/>
          <w:szCs w:val="24"/>
        </w:rPr>
        <w:t xml:space="preserve">(consultation); and in finalising this Integration Scheme, the Parties have taken account of any views expressed by virtue of the consultation processes undertaken under section 6(2) of the </w:t>
      </w:r>
      <w:r w:rsidR="008F2FA0">
        <w:rPr>
          <w:rFonts w:cs="Arial"/>
          <w:szCs w:val="24"/>
        </w:rPr>
        <w:t xml:space="preserve"> </w:t>
      </w:r>
      <w:r w:rsidRPr="00CB1688">
        <w:rPr>
          <w:rFonts w:cs="Arial"/>
          <w:szCs w:val="24"/>
        </w:rPr>
        <w:t>Act.</w:t>
      </w:r>
    </w:p>
    <w:p w14:paraId="78CE6F17" w14:textId="77777777" w:rsidR="00CB1688" w:rsidRPr="008502CA" w:rsidRDefault="00CB1688" w:rsidP="00CB1688">
      <w:pPr>
        <w:rPr>
          <w:rFonts w:cs="Arial"/>
          <w:sz w:val="20"/>
          <w:szCs w:val="24"/>
        </w:rPr>
      </w:pPr>
    </w:p>
    <w:p w14:paraId="2288C6E9" w14:textId="77777777" w:rsidR="00CB1688" w:rsidRPr="00CB1688" w:rsidRDefault="00CB1688" w:rsidP="00CB1688">
      <w:pPr>
        <w:jc w:val="both"/>
        <w:rPr>
          <w:rFonts w:cs="Arial"/>
          <w:szCs w:val="24"/>
        </w:rPr>
      </w:pPr>
      <w:r w:rsidRPr="00CB1688">
        <w:rPr>
          <w:rFonts w:cs="Arial"/>
          <w:szCs w:val="24"/>
        </w:rPr>
        <w:t xml:space="preserve">Under s.45(3) of the Act, the Parties are obligated upon the instructions of the Scottish Ministers in the exercise of their power conferred by s.1(3)(f) of the Act, to jointly carry out a review of the </w:t>
      </w:r>
      <w:r w:rsidR="008F2FA0">
        <w:rPr>
          <w:rFonts w:cs="Arial"/>
          <w:szCs w:val="24"/>
        </w:rPr>
        <w:t>i</w:t>
      </w:r>
      <w:r w:rsidRPr="00CB1688">
        <w:rPr>
          <w:rFonts w:cs="Arial"/>
          <w:szCs w:val="24"/>
        </w:rPr>
        <w:t xml:space="preserve">ntegration </w:t>
      </w:r>
      <w:r w:rsidR="008F2FA0">
        <w:rPr>
          <w:rFonts w:cs="Arial"/>
          <w:szCs w:val="24"/>
        </w:rPr>
        <w:t>s</w:t>
      </w:r>
      <w:r w:rsidRPr="00CB1688">
        <w:rPr>
          <w:rFonts w:cs="Arial"/>
          <w:szCs w:val="24"/>
        </w:rPr>
        <w:t>cheme for the purpose of identifying and formalising any necessary or desirable changes required by the Scottish Ministers.</w:t>
      </w:r>
    </w:p>
    <w:p w14:paraId="74438E5E" w14:textId="77777777" w:rsidR="00CB1688" w:rsidRPr="008502CA" w:rsidRDefault="00CB1688" w:rsidP="00CB1688">
      <w:pPr>
        <w:pStyle w:val="ListParagraph"/>
        <w:rPr>
          <w:rFonts w:cs="Arial"/>
          <w:sz w:val="20"/>
          <w:szCs w:val="24"/>
        </w:rPr>
      </w:pPr>
    </w:p>
    <w:p w14:paraId="5EB98F0D" w14:textId="77777777" w:rsidR="00CB1688" w:rsidRPr="00CB1688" w:rsidRDefault="00CB1688" w:rsidP="00CB1688">
      <w:pPr>
        <w:jc w:val="both"/>
        <w:rPr>
          <w:rFonts w:cs="Arial"/>
          <w:szCs w:val="24"/>
        </w:rPr>
      </w:pPr>
      <w:r w:rsidRPr="00CB1688">
        <w:rPr>
          <w:rFonts w:cs="Arial"/>
          <w:szCs w:val="24"/>
        </w:rPr>
        <w:t xml:space="preserve">The Scottish Ministers instructed the Parties to revise the </w:t>
      </w:r>
      <w:r w:rsidR="008F2FA0">
        <w:rPr>
          <w:rFonts w:cs="Arial"/>
          <w:szCs w:val="24"/>
        </w:rPr>
        <w:t>i</w:t>
      </w:r>
      <w:r w:rsidRPr="00CB1688">
        <w:rPr>
          <w:rFonts w:cs="Arial"/>
          <w:szCs w:val="24"/>
        </w:rPr>
        <w:t xml:space="preserve">ntegration </w:t>
      </w:r>
      <w:r w:rsidR="008F2FA0">
        <w:rPr>
          <w:rFonts w:cs="Arial"/>
          <w:szCs w:val="24"/>
        </w:rPr>
        <w:t>s</w:t>
      </w:r>
      <w:r w:rsidRPr="00CB1688">
        <w:rPr>
          <w:rFonts w:cs="Arial"/>
          <w:szCs w:val="24"/>
        </w:rPr>
        <w:t xml:space="preserve">cheme to reflect changes necessitated by provisions contained in the Carers (Scotland) Act 2016, in so far as such requires a relevant local authority and health board to delegate some of their duties in relation to adult carers to the IJB (hereinafter defined).  The Parties therefore determined to delegate certain functions set out in the said Carers (Scotland) Act 2016 to the IJB and revised the said Joint Board Integration Scheme.  </w:t>
      </w:r>
    </w:p>
    <w:p w14:paraId="0FB1DCF0" w14:textId="77777777" w:rsidR="00CB1688" w:rsidRPr="008502CA" w:rsidRDefault="00CB1688" w:rsidP="00CB1688">
      <w:pPr>
        <w:pStyle w:val="ListParagraph"/>
        <w:rPr>
          <w:rFonts w:cs="Arial"/>
          <w:sz w:val="20"/>
          <w:szCs w:val="24"/>
        </w:rPr>
      </w:pPr>
    </w:p>
    <w:p w14:paraId="3575964A" w14:textId="77777777" w:rsidR="00CB1688" w:rsidRPr="00CB1688" w:rsidRDefault="00CB1688" w:rsidP="00CB1688">
      <w:pPr>
        <w:jc w:val="both"/>
        <w:rPr>
          <w:rFonts w:cs="Arial"/>
          <w:szCs w:val="24"/>
        </w:rPr>
      </w:pPr>
      <w:r w:rsidRPr="00CB1688">
        <w:rPr>
          <w:rFonts w:cs="Arial"/>
          <w:szCs w:val="24"/>
        </w:rPr>
        <w:t xml:space="preserve">The Parties agreed to a new partially </w:t>
      </w:r>
      <w:r w:rsidR="008F2FA0">
        <w:rPr>
          <w:rFonts w:cs="Arial"/>
          <w:szCs w:val="24"/>
        </w:rPr>
        <w:t>r</w:t>
      </w:r>
      <w:r w:rsidRPr="00CB1688">
        <w:rPr>
          <w:rFonts w:cs="Arial"/>
          <w:szCs w:val="24"/>
        </w:rPr>
        <w:t xml:space="preserve">evised </w:t>
      </w:r>
      <w:r w:rsidR="008F2FA0">
        <w:rPr>
          <w:rFonts w:cs="Arial"/>
          <w:szCs w:val="24"/>
        </w:rPr>
        <w:t>i</w:t>
      </w:r>
      <w:r w:rsidRPr="00CB1688">
        <w:rPr>
          <w:rFonts w:cs="Arial"/>
          <w:szCs w:val="24"/>
        </w:rPr>
        <w:t xml:space="preserve">ntegration </w:t>
      </w:r>
      <w:r w:rsidR="008F2FA0">
        <w:rPr>
          <w:rFonts w:cs="Arial"/>
          <w:szCs w:val="24"/>
        </w:rPr>
        <w:t>s</w:t>
      </w:r>
      <w:r w:rsidRPr="00CB1688">
        <w:rPr>
          <w:rFonts w:cs="Arial"/>
          <w:szCs w:val="24"/>
        </w:rPr>
        <w:t xml:space="preserve">cheme in accordance with the provisions set out in s.47 of the Act to reflect the instructions of the Scottish Ministers.  This </w:t>
      </w:r>
      <w:r w:rsidR="005E7F4C">
        <w:rPr>
          <w:rFonts w:cs="Arial"/>
          <w:szCs w:val="24"/>
        </w:rPr>
        <w:t>f</w:t>
      </w:r>
      <w:r w:rsidRPr="00CB1688">
        <w:rPr>
          <w:rFonts w:cs="Arial"/>
          <w:szCs w:val="24"/>
        </w:rPr>
        <w:t xml:space="preserve">irst </w:t>
      </w:r>
      <w:r w:rsidR="005E7F4C">
        <w:rPr>
          <w:rFonts w:cs="Arial"/>
          <w:szCs w:val="24"/>
        </w:rPr>
        <w:t>r</w:t>
      </w:r>
      <w:r w:rsidRPr="00CB1688">
        <w:rPr>
          <w:rFonts w:cs="Arial"/>
          <w:szCs w:val="24"/>
        </w:rPr>
        <w:t xml:space="preserve">evised </w:t>
      </w:r>
      <w:r w:rsidR="005E7F4C">
        <w:rPr>
          <w:rFonts w:cs="Arial"/>
          <w:szCs w:val="24"/>
        </w:rPr>
        <w:t>i</w:t>
      </w:r>
      <w:r w:rsidRPr="00CB1688">
        <w:rPr>
          <w:rFonts w:cs="Arial"/>
          <w:szCs w:val="24"/>
        </w:rPr>
        <w:t xml:space="preserve">ntegration </w:t>
      </w:r>
      <w:r w:rsidR="005E7F4C">
        <w:rPr>
          <w:rFonts w:cs="Arial"/>
          <w:szCs w:val="24"/>
        </w:rPr>
        <w:t>s</w:t>
      </w:r>
      <w:r w:rsidRPr="00CB1688">
        <w:rPr>
          <w:rFonts w:cs="Arial"/>
          <w:szCs w:val="24"/>
        </w:rPr>
        <w:t>cheme was entered into in 2019.</w:t>
      </w:r>
      <w:r w:rsidR="008502CA">
        <w:rPr>
          <w:rFonts w:cs="Arial"/>
          <w:szCs w:val="24"/>
        </w:rPr>
        <w:t xml:space="preserve"> </w:t>
      </w:r>
    </w:p>
    <w:p w14:paraId="7B136A13" w14:textId="77777777" w:rsidR="00CB1688" w:rsidRPr="008502CA" w:rsidRDefault="00CB1688" w:rsidP="00CB1688">
      <w:pPr>
        <w:pStyle w:val="ListParagraph"/>
        <w:rPr>
          <w:rFonts w:cs="Arial"/>
          <w:sz w:val="20"/>
          <w:szCs w:val="24"/>
        </w:rPr>
      </w:pPr>
    </w:p>
    <w:p w14:paraId="32D948E6" w14:textId="6B26168A" w:rsidR="00CB1688" w:rsidRDefault="00CB1688" w:rsidP="008502CA">
      <w:pPr>
        <w:jc w:val="both"/>
        <w:rPr>
          <w:rFonts w:cs="Arial"/>
          <w:szCs w:val="24"/>
        </w:rPr>
      </w:pPr>
      <w:r w:rsidRPr="00CB1688">
        <w:rPr>
          <w:rFonts w:cs="Arial"/>
          <w:szCs w:val="24"/>
        </w:rPr>
        <w:t>Full review and subsequent revision of the</w:t>
      </w:r>
      <w:r w:rsidR="005E7F4C">
        <w:rPr>
          <w:rFonts w:cs="Arial"/>
          <w:szCs w:val="24"/>
        </w:rPr>
        <w:t xml:space="preserve"> i</w:t>
      </w:r>
      <w:r w:rsidRPr="00CB1688">
        <w:rPr>
          <w:rFonts w:cs="Arial"/>
          <w:szCs w:val="24"/>
        </w:rPr>
        <w:t xml:space="preserve">ntegration </w:t>
      </w:r>
      <w:r w:rsidR="005E7F4C">
        <w:rPr>
          <w:rFonts w:cs="Arial"/>
          <w:szCs w:val="24"/>
        </w:rPr>
        <w:t>s</w:t>
      </w:r>
      <w:r w:rsidRPr="00CB1688">
        <w:rPr>
          <w:rFonts w:cs="Arial"/>
          <w:szCs w:val="24"/>
        </w:rPr>
        <w:t xml:space="preserve">cheme as envisaged by s.44 of the Act has been carried out by the Parties in accordance with the provisions of s.44 (5) of the Act </w:t>
      </w:r>
      <w:r w:rsidRPr="00CB1688">
        <w:rPr>
          <w:rFonts w:cs="Arial"/>
          <w:szCs w:val="24"/>
        </w:rPr>
        <w:lastRenderedPageBreak/>
        <w:t>and it has been agreed that this agreement would constitute the new Scheme.</w:t>
      </w:r>
      <w:r w:rsidR="008502CA">
        <w:rPr>
          <w:rFonts w:cs="Arial"/>
          <w:szCs w:val="24"/>
        </w:rPr>
        <w:t xml:space="preserve"> </w:t>
      </w:r>
      <w:r w:rsidR="00342EED" w:rsidRPr="001E61EF">
        <w:rPr>
          <w:rFonts w:cs="Arial"/>
          <w:szCs w:val="24"/>
        </w:rPr>
        <w:t>The revised scheme obtained ministerial approval on 15/05/2023, which is the effective date of the scheme.</w:t>
      </w:r>
      <w:r w:rsidR="00342EED">
        <w:rPr>
          <w:rFonts w:cs="Arial"/>
          <w:szCs w:val="24"/>
        </w:rPr>
        <w:t xml:space="preserve"> </w:t>
      </w:r>
      <w:r w:rsidRPr="00CB1688">
        <w:rPr>
          <w:rFonts w:cs="Arial"/>
          <w:szCs w:val="24"/>
        </w:rPr>
        <w:t>In implementation of their obligations under the Act, the Parties hereby agree as follows:</w:t>
      </w:r>
    </w:p>
    <w:p w14:paraId="54CE6BE8" w14:textId="77777777" w:rsidR="007D035C" w:rsidRDefault="007D035C" w:rsidP="008502CA">
      <w:pPr>
        <w:jc w:val="both"/>
        <w:rPr>
          <w:rFonts w:cs="Arial"/>
          <w:szCs w:val="24"/>
        </w:rPr>
      </w:pPr>
    </w:p>
    <w:p w14:paraId="0E0E80A5" w14:textId="77777777" w:rsidR="00EC6B4F" w:rsidRPr="00BD582C" w:rsidRDefault="00EC6B4F" w:rsidP="004A2233">
      <w:pPr>
        <w:pStyle w:val="Heading4"/>
        <w:spacing w:before="0" w:after="0"/>
      </w:pPr>
      <w:r w:rsidRPr="00BD582C">
        <w:rPr>
          <w:rStyle w:val="Heading4Char"/>
          <w:b/>
          <w:bCs/>
          <w:iCs/>
        </w:rPr>
        <w:t xml:space="preserve">Definitions </w:t>
      </w:r>
      <w:r w:rsidR="00E46749" w:rsidRPr="00BD582C">
        <w:rPr>
          <w:rStyle w:val="Heading4Char"/>
          <w:b/>
          <w:bCs/>
          <w:iCs/>
        </w:rPr>
        <w:t>&amp;</w:t>
      </w:r>
      <w:r w:rsidRPr="00BD582C">
        <w:rPr>
          <w:rStyle w:val="Heading4Char"/>
          <w:b/>
          <w:bCs/>
          <w:iCs/>
        </w:rPr>
        <w:t xml:space="preserve"> Interpretation</w:t>
      </w:r>
    </w:p>
    <w:p w14:paraId="5D69F9DB" w14:textId="77777777" w:rsidR="00EC6B4F" w:rsidRPr="00E46749" w:rsidRDefault="00EC6B4F" w:rsidP="00FD6BA2">
      <w:pPr>
        <w:numPr>
          <w:ilvl w:val="1"/>
          <w:numId w:val="12"/>
        </w:numPr>
        <w:autoSpaceDE w:val="0"/>
        <w:autoSpaceDN w:val="0"/>
        <w:adjustRightInd w:val="0"/>
        <w:rPr>
          <w:rFonts w:cstheme="minorHAnsi"/>
          <w:b/>
          <w:bCs/>
          <w:lang w:eastAsia="en-GB"/>
        </w:rPr>
      </w:pPr>
      <w:r w:rsidRPr="00E46749">
        <w:rPr>
          <w:rFonts w:cstheme="minorHAnsi"/>
          <w:bCs/>
          <w:lang w:eastAsia="en-GB"/>
        </w:rPr>
        <w:t xml:space="preserve">In </w:t>
      </w:r>
      <w:r w:rsidRPr="00E83AD4">
        <w:rPr>
          <w:rFonts w:cstheme="minorHAnsi"/>
          <w:bCs/>
          <w:lang w:eastAsia="en-GB"/>
        </w:rPr>
        <w:t>this</w:t>
      </w:r>
      <w:r w:rsidRPr="00E46749">
        <w:rPr>
          <w:rFonts w:cstheme="minorHAnsi"/>
          <w:bCs/>
          <w:lang w:eastAsia="en-GB"/>
        </w:rPr>
        <w:t xml:space="preserve"> Scheme the</w:t>
      </w:r>
      <w:r w:rsidR="00E46749" w:rsidRPr="00E46749">
        <w:rPr>
          <w:rFonts w:cstheme="minorHAnsi"/>
          <w:bCs/>
          <w:lang w:eastAsia="en-GB"/>
        </w:rPr>
        <w:t xml:space="preserve"> following expressions have these </w:t>
      </w:r>
      <w:r w:rsidRPr="00E46749">
        <w:rPr>
          <w:rFonts w:cstheme="minorHAnsi"/>
          <w:bCs/>
          <w:lang w:eastAsia="en-GB"/>
        </w:rPr>
        <w:t xml:space="preserve">meanings, unless the context otherwise </w:t>
      </w:r>
      <w:proofErr w:type="gramStart"/>
      <w:r w:rsidRPr="00E46749">
        <w:rPr>
          <w:rFonts w:cstheme="minorHAnsi"/>
          <w:bCs/>
          <w:lang w:eastAsia="en-GB"/>
        </w:rPr>
        <w:t>requires:-</w:t>
      </w:r>
      <w:proofErr w:type="gramEnd"/>
    </w:p>
    <w:p w14:paraId="45A31E13" w14:textId="77777777" w:rsidR="00EC6B4F" w:rsidRPr="00E46749" w:rsidRDefault="00EC6B4F" w:rsidP="00E46749">
      <w:pPr>
        <w:autoSpaceDE w:val="0"/>
        <w:autoSpaceDN w:val="0"/>
        <w:adjustRightInd w:val="0"/>
        <w:rPr>
          <w:rFonts w:cstheme="minorHAnsi"/>
        </w:rPr>
      </w:pPr>
    </w:p>
    <w:p w14:paraId="1DC59EBD" w14:textId="77777777" w:rsidR="00E46749" w:rsidRDefault="00EC6B4F" w:rsidP="00E46749">
      <w:pPr>
        <w:autoSpaceDE w:val="0"/>
        <w:autoSpaceDN w:val="0"/>
        <w:adjustRightInd w:val="0"/>
        <w:rPr>
          <w:rFonts w:cstheme="minorHAnsi"/>
        </w:rPr>
      </w:pPr>
      <w:r w:rsidRPr="00E46749">
        <w:rPr>
          <w:rFonts w:cstheme="minorHAnsi"/>
        </w:rPr>
        <w:t>“</w:t>
      </w:r>
      <w:r w:rsidRPr="00E46749">
        <w:rPr>
          <w:rFonts w:cstheme="minorHAnsi"/>
          <w:b/>
        </w:rPr>
        <w:t>Act</w:t>
      </w:r>
      <w:r w:rsidRPr="00E46749">
        <w:rPr>
          <w:rFonts w:cstheme="minorHAnsi"/>
        </w:rPr>
        <w:t>” means the Public Bodies (Joint Working) (Scotland</w:t>
      </w:r>
      <w:r w:rsidR="00E46749" w:rsidRPr="00E46749">
        <w:rPr>
          <w:rFonts w:cstheme="minorHAnsi"/>
        </w:rPr>
        <w:t xml:space="preserve">) Act </w:t>
      </w:r>
      <w:proofErr w:type="gramStart"/>
      <w:r w:rsidR="00E46749" w:rsidRPr="00E46749">
        <w:rPr>
          <w:rFonts w:cstheme="minorHAnsi"/>
        </w:rPr>
        <w:t>2014;</w:t>
      </w:r>
      <w:proofErr w:type="gramEnd"/>
    </w:p>
    <w:p w14:paraId="41677859" w14:textId="77777777" w:rsidR="00E46749" w:rsidRPr="00E46749" w:rsidRDefault="00E46749" w:rsidP="00E46749">
      <w:pPr>
        <w:autoSpaceDE w:val="0"/>
        <w:autoSpaceDN w:val="0"/>
        <w:adjustRightInd w:val="0"/>
        <w:rPr>
          <w:rFonts w:cstheme="minorHAnsi"/>
        </w:rPr>
      </w:pPr>
    </w:p>
    <w:p w14:paraId="3980D74F" w14:textId="77777777" w:rsidR="00E46749" w:rsidRPr="00E46749" w:rsidRDefault="00EC6B4F" w:rsidP="00E46749">
      <w:pPr>
        <w:autoSpaceDE w:val="0"/>
        <w:autoSpaceDN w:val="0"/>
        <w:adjustRightInd w:val="0"/>
        <w:rPr>
          <w:rFonts w:cstheme="minorHAnsi"/>
        </w:rPr>
      </w:pPr>
      <w:r w:rsidRPr="00E46749">
        <w:rPr>
          <w:rFonts w:cstheme="minorHAnsi"/>
        </w:rPr>
        <w:t>“</w:t>
      </w:r>
      <w:r w:rsidRPr="00E46749">
        <w:rPr>
          <w:rFonts w:cstheme="minorHAnsi"/>
          <w:b/>
        </w:rPr>
        <w:t>Chief Officer</w:t>
      </w:r>
      <w:r w:rsidRPr="00E46749">
        <w:rPr>
          <w:rFonts w:cstheme="minorHAnsi"/>
        </w:rPr>
        <w:t>” means the officer describ</w:t>
      </w:r>
      <w:r w:rsidR="00E46749" w:rsidRPr="00E46749">
        <w:rPr>
          <w:rFonts w:cstheme="minorHAnsi"/>
        </w:rPr>
        <w:t xml:space="preserve">ed in Section 7 of this </w:t>
      </w:r>
      <w:proofErr w:type="gramStart"/>
      <w:r w:rsidR="00E46749" w:rsidRPr="00E46749">
        <w:rPr>
          <w:rFonts w:cstheme="minorHAnsi"/>
        </w:rPr>
        <w:t>Scheme;</w:t>
      </w:r>
      <w:proofErr w:type="gramEnd"/>
    </w:p>
    <w:p w14:paraId="1ED0B789" w14:textId="77777777" w:rsidR="00E46749" w:rsidRDefault="00E46749" w:rsidP="00E46749">
      <w:pPr>
        <w:autoSpaceDE w:val="0"/>
        <w:autoSpaceDN w:val="0"/>
        <w:adjustRightInd w:val="0"/>
        <w:rPr>
          <w:rFonts w:cstheme="minorHAnsi"/>
        </w:rPr>
      </w:pPr>
    </w:p>
    <w:p w14:paraId="481DC156" w14:textId="77777777" w:rsidR="00E46749" w:rsidRDefault="00EC6B4F" w:rsidP="00E46749">
      <w:pPr>
        <w:autoSpaceDE w:val="0"/>
        <w:autoSpaceDN w:val="0"/>
        <w:adjustRightInd w:val="0"/>
        <w:rPr>
          <w:rFonts w:cstheme="minorHAnsi"/>
        </w:rPr>
      </w:pPr>
      <w:r w:rsidRPr="00E46749">
        <w:rPr>
          <w:rFonts w:cstheme="minorHAnsi"/>
        </w:rPr>
        <w:t>“</w:t>
      </w:r>
      <w:r w:rsidRPr="00E46749">
        <w:rPr>
          <w:rFonts w:cstheme="minorHAnsi"/>
          <w:b/>
        </w:rPr>
        <w:t>Chief Finance Officer</w:t>
      </w:r>
      <w:r w:rsidRPr="00E46749">
        <w:rPr>
          <w:rFonts w:cstheme="minorHAnsi"/>
        </w:rPr>
        <w:t xml:space="preserve">” means the finance officer described in Section 9.1 of this </w:t>
      </w:r>
      <w:proofErr w:type="gramStart"/>
      <w:r w:rsidRPr="00E46749">
        <w:rPr>
          <w:rFonts w:cstheme="minorHAnsi"/>
        </w:rPr>
        <w:t>Scheme;</w:t>
      </w:r>
      <w:proofErr w:type="gramEnd"/>
    </w:p>
    <w:p w14:paraId="388ECD6B" w14:textId="77777777" w:rsidR="001A733A" w:rsidRDefault="001A733A" w:rsidP="00E46749">
      <w:pPr>
        <w:autoSpaceDE w:val="0"/>
        <w:autoSpaceDN w:val="0"/>
        <w:adjustRightInd w:val="0"/>
        <w:rPr>
          <w:rFonts w:cstheme="minorHAnsi"/>
        </w:rPr>
      </w:pPr>
    </w:p>
    <w:p w14:paraId="596B5F28" w14:textId="77777777" w:rsidR="001A733A" w:rsidRDefault="001A733A" w:rsidP="00E46749">
      <w:pPr>
        <w:autoSpaceDE w:val="0"/>
        <w:autoSpaceDN w:val="0"/>
        <w:adjustRightInd w:val="0"/>
        <w:rPr>
          <w:rFonts w:cstheme="minorHAnsi"/>
        </w:rPr>
      </w:pPr>
    </w:p>
    <w:p w14:paraId="072E60D8" w14:textId="77777777" w:rsidR="001A733A" w:rsidRDefault="00D91477" w:rsidP="001A733A">
      <w:pPr>
        <w:jc w:val="both"/>
        <w:rPr>
          <w:rFonts w:cs="Arial"/>
          <w:szCs w:val="24"/>
        </w:rPr>
      </w:pPr>
      <w:r w:rsidRPr="00D91477">
        <w:rPr>
          <w:rFonts w:cs="Arial"/>
          <w:b/>
          <w:szCs w:val="24"/>
        </w:rPr>
        <w:t>“Chief Social Work Officer”</w:t>
      </w:r>
      <w:r w:rsidR="001A733A" w:rsidRPr="00136F3B">
        <w:rPr>
          <w:rFonts w:cs="Arial"/>
          <w:szCs w:val="24"/>
        </w:rPr>
        <w:t xml:space="preserve"> m</w:t>
      </w:r>
      <w:r w:rsidR="001A733A">
        <w:rPr>
          <w:rFonts w:cs="Arial"/>
          <w:szCs w:val="24"/>
        </w:rPr>
        <w:t>eans the person appointed by Midlothian</w:t>
      </w:r>
      <w:r w:rsidR="001A733A" w:rsidRPr="00136F3B">
        <w:rPr>
          <w:rFonts w:cs="Arial"/>
          <w:szCs w:val="24"/>
        </w:rPr>
        <w:t xml:space="preserve"> Council under section 3 of the Social Work (Scotland) Act 1968</w:t>
      </w:r>
    </w:p>
    <w:p w14:paraId="1945F3BF" w14:textId="77777777" w:rsidR="001A733A" w:rsidRPr="00136F3B" w:rsidRDefault="001A733A" w:rsidP="001A733A">
      <w:pPr>
        <w:jc w:val="both"/>
        <w:rPr>
          <w:rFonts w:cs="Arial"/>
          <w:szCs w:val="24"/>
        </w:rPr>
      </w:pPr>
    </w:p>
    <w:p w14:paraId="2BA49F7C" w14:textId="77777777" w:rsidR="00EC6B4F" w:rsidRPr="00E46749" w:rsidRDefault="001A733A" w:rsidP="001A733A">
      <w:pPr>
        <w:autoSpaceDE w:val="0"/>
        <w:autoSpaceDN w:val="0"/>
        <w:adjustRightInd w:val="0"/>
        <w:rPr>
          <w:rFonts w:cstheme="minorHAnsi"/>
        </w:rPr>
      </w:pPr>
      <w:r w:rsidRPr="00E46749">
        <w:rPr>
          <w:rFonts w:cstheme="minorHAnsi"/>
        </w:rPr>
        <w:t xml:space="preserve"> </w:t>
      </w:r>
      <w:r w:rsidR="00EC6B4F" w:rsidRPr="00E46749">
        <w:rPr>
          <w:rFonts w:cstheme="minorHAnsi"/>
        </w:rPr>
        <w:t>“</w:t>
      </w:r>
      <w:r w:rsidR="00EC6B4F" w:rsidRPr="00E46749">
        <w:rPr>
          <w:rFonts w:cstheme="minorHAnsi"/>
          <w:b/>
        </w:rPr>
        <w:t>Council</w:t>
      </w:r>
      <w:r w:rsidR="00E46749" w:rsidRPr="00E46749">
        <w:rPr>
          <w:rFonts w:cstheme="minorHAnsi"/>
        </w:rPr>
        <w:t>” means Midlothian Council</w:t>
      </w:r>
    </w:p>
    <w:p w14:paraId="65871B41" w14:textId="77777777" w:rsidR="00E46749" w:rsidRDefault="00E46749" w:rsidP="00E46749">
      <w:pPr>
        <w:autoSpaceDE w:val="0"/>
        <w:autoSpaceDN w:val="0"/>
        <w:adjustRightInd w:val="0"/>
        <w:rPr>
          <w:rFonts w:cstheme="minorHAnsi"/>
        </w:rPr>
      </w:pPr>
    </w:p>
    <w:p w14:paraId="0B2D8A32" w14:textId="77777777" w:rsidR="00EC6B4F" w:rsidRPr="00E46749" w:rsidRDefault="00EC6B4F" w:rsidP="00E46749">
      <w:pPr>
        <w:autoSpaceDE w:val="0"/>
        <w:autoSpaceDN w:val="0"/>
        <w:adjustRightInd w:val="0"/>
        <w:rPr>
          <w:rFonts w:cstheme="minorHAnsi"/>
        </w:rPr>
      </w:pPr>
      <w:r w:rsidRPr="00E46749">
        <w:rPr>
          <w:rFonts w:cstheme="minorHAnsi"/>
        </w:rPr>
        <w:t>“</w:t>
      </w:r>
      <w:r w:rsidRPr="00E46749">
        <w:rPr>
          <w:rFonts w:cstheme="minorHAnsi"/>
          <w:b/>
        </w:rPr>
        <w:t>IJB Budget</w:t>
      </w:r>
      <w:r w:rsidRPr="00E46749">
        <w:rPr>
          <w:rFonts w:cstheme="minorHAnsi"/>
        </w:rPr>
        <w:t xml:space="preserve">” means the total funding available to the IJB in the financial year </w:t>
      </w:r>
      <w:proofErr w:type="gramStart"/>
      <w:r w:rsidRPr="00E46749">
        <w:rPr>
          <w:rFonts w:cstheme="minorHAnsi"/>
        </w:rPr>
        <w:t>as a consequence of</w:t>
      </w:r>
      <w:proofErr w:type="gramEnd"/>
      <w:r w:rsidRPr="00E46749">
        <w:rPr>
          <w:rFonts w:cstheme="minorHAnsi"/>
        </w:rPr>
        <w:t>:</w:t>
      </w:r>
    </w:p>
    <w:p w14:paraId="6D1B641F" w14:textId="77777777" w:rsidR="00EC6B4F" w:rsidRPr="00E46749" w:rsidRDefault="00EC6B4F" w:rsidP="00FD6BA2">
      <w:pPr>
        <w:pStyle w:val="Formal1"/>
        <w:numPr>
          <w:ilvl w:val="0"/>
          <w:numId w:val="37"/>
        </w:numPr>
        <w:jc w:val="both"/>
        <w:rPr>
          <w:rFonts w:asciiTheme="minorHAnsi" w:hAnsiTheme="minorHAnsi" w:cstheme="minorHAnsi"/>
        </w:rPr>
      </w:pPr>
      <w:r w:rsidRPr="00E46749">
        <w:rPr>
          <w:rFonts w:asciiTheme="minorHAnsi" w:hAnsiTheme="minorHAnsi" w:cstheme="minorHAnsi"/>
          <w:noProof w:val="0"/>
        </w:rPr>
        <w:t xml:space="preserve">The payment for delegated functions from NHS Lothian under section 1(3)(e) of the </w:t>
      </w:r>
      <w:proofErr w:type="gramStart"/>
      <w:r w:rsidRPr="00E46749">
        <w:rPr>
          <w:rFonts w:asciiTheme="minorHAnsi" w:hAnsiTheme="minorHAnsi" w:cstheme="minorHAnsi"/>
          <w:noProof w:val="0"/>
        </w:rPr>
        <w:t>Act;</w:t>
      </w:r>
      <w:proofErr w:type="gramEnd"/>
      <w:r w:rsidRPr="00E46749">
        <w:rPr>
          <w:rFonts w:asciiTheme="minorHAnsi" w:hAnsiTheme="minorHAnsi" w:cstheme="minorHAnsi"/>
          <w:noProof w:val="0"/>
        </w:rPr>
        <w:t xml:space="preserve"> </w:t>
      </w:r>
    </w:p>
    <w:p w14:paraId="4EDCEFCC" w14:textId="77777777" w:rsidR="00EC6B4F" w:rsidRPr="00E46749" w:rsidRDefault="00EC6B4F" w:rsidP="00FD6BA2">
      <w:pPr>
        <w:pStyle w:val="Formal1"/>
        <w:numPr>
          <w:ilvl w:val="0"/>
          <w:numId w:val="37"/>
        </w:numPr>
        <w:jc w:val="both"/>
        <w:rPr>
          <w:rFonts w:asciiTheme="minorHAnsi" w:hAnsiTheme="minorHAnsi" w:cstheme="minorHAnsi"/>
        </w:rPr>
      </w:pPr>
      <w:r w:rsidRPr="00E46749">
        <w:rPr>
          <w:rFonts w:asciiTheme="minorHAnsi" w:hAnsiTheme="minorHAnsi" w:cstheme="minorHAnsi"/>
        </w:rPr>
        <w:t>The payment for delegated functions from the Council under section 1(3)(e) of the Act;  and</w:t>
      </w:r>
    </w:p>
    <w:p w14:paraId="0CE84CBD" w14:textId="77777777" w:rsidR="00EC6B4F" w:rsidRPr="00E46749" w:rsidRDefault="00EC6B4F" w:rsidP="00FD6BA2">
      <w:pPr>
        <w:pStyle w:val="Formal1"/>
        <w:numPr>
          <w:ilvl w:val="0"/>
          <w:numId w:val="37"/>
        </w:numPr>
        <w:jc w:val="both"/>
        <w:rPr>
          <w:rFonts w:asciiTheme="minorHAnsi" w:hAnsiTheme="minorHAnsi" w:cstheme="minorHAnsi"/>
        </w:rPr>
      </w:pPr>
      <w:r w:rsidRPr="00E46749">
        <w:rPr>
          <w:rFonts w:asciiTheme="minorHAnsi" w:hAnsiTheme="minorHAnsi" w:cstheme="minorHAnsi"/>
        </w:rPr>
        <w:t>The amount “set aside” by NHS Lothian for use by the IJB for functions carried out in a hospital and provided for the areas of two or more local authorities under section 1(3)(d) of the Act</w:t>
      </w:r>
    </w:p>
    <w:p w14:paraId="46D4AA27" w14:textId="77777777" w:rsidR="00E46749" w:rsidRDefault="00E46749" w:rsidP="00E46749">
      <w:pPr>
        <w:autoSpaceDE w:val="0"/>
        <w:autoSpaceDN w:val="0"/>
        <w:adjustRightInd w:val="0"/>
        <w:rPr>
          <w:rFonts w:cstheme="minorHAnsi"/>
        </w:rPr>
      </w:pPr>
    </w:p>
    <w:p w14:paraId="67907C8C" w14:textId="77777777" w:rsidR="00EC6B4F" w:rsidRPr="00E46749" w:rsidRDefault="00EC6B4F" w:rsidP="00E46749">
      <w:pPr>
        <w:autoSpaceDE w:val="0"/>
        <w:autoSpaceDN w:val="0"/>
        <w:adjustRightInd w:val="0"/>
        <w:rPr>
          <w:rFonts w:cstheme="minorHAnsi"/>
        </w:rPr>
      </w:pPr>
      <w:r w:rsidRPr="00E46749">
        <w:rPr>
          <w:rFonts w:cstheme="minorHAnsi"/>
        </w:rPr>
        <w:t>“</w:t>
      </w:r>
      <w:r w:rsidRPr="00E46749">
        <w:rPr>
          <w:rFonts w:cstheme="minorHAnsi"/>
          <w:b/>
        </w:rPr>
        <w:t>Integration Joint Board</w:t>
      </w:r>
      <w:r w:rsidRPr="00E46749">
        <w:rPr>
          <w:rFonts w:cstheme="minorHAnsi"/>
        </w:rPr>
        <w:t>” or “</w:t>
      </w:r>
      <w:r w:rsidRPr="00E46749">
        <w:rPr>
          <w:rFonts w:cstheme="minorHAnsi"/>
          <w:b/>
        </w:rPr>
        <w:t>IJB</w:t>
      </w:r>
      <w:r w:rsidRPr="00E46749">
        <w:rPr>
          <w:rFonts w:cstheme="minorHAnsi"/>
        </w:rPr>
        <w:t xml:space="preserve">” means the Integration Joint Board to be established by Order under section 9 of the </w:t>
      </w:r>
      <w:proofErr w:type="gramStart"/>
      <w:r w:rsidRPr="00E46749">
        <w:rPr>
          <w:rFonts w:cstheme="minorHAnsi"/>
        </w:rPr>
        <w:t>Act;</w:t>
      </w:r>
      <w:proofErr w:type="gramEnd"/>
      <w:r w:rsidRPr="00E46749">
        <w:rPr>
          <w:rFonts w:cstheme="minorHAnsi"/>
        </w:rPr>
        <w:t xml:space="preserve"> </w:t>
      </w:r>
    </w:p>
    <w:p w14:paraId="2D06F3A8" w14:textId="77777777" w:rsidR="00E46749" w:rsidRDefault="00E46749" w:rsidP="00E46749">
      <w:pPr>
        <w:pStyle w:val="Formal1"/>
        <w:jc w:val="both"/>
        <w:rPr>
          <w:rFonts w:asciiTheme="minorHAnsi" w:hAnsiTheme="minorHAnsi" w:cstheme="minorHAnsi"/>
        </w:rPr>
      </w:pPr>
    </w:p>
    <w:p w14:paraId="7EBE43FA" w14:textId="77777777" w:rsidR="00E83AD4" w:rsidRDefault="00EC6B4F" w:rsidP="00E83AD4">
      <w:pPr>
        <w:pStyle w:val="Formal1"/>
        <w:jc w:val="both"/>
        <w:rPr>
          <w:rFonts w:asciiTheme="minorHAnsi" w:hAnsiTheme="minorHAnsi" w:cstheme="minorHAnsi"/>
        </w:rPr>
      </w:pPr>
      <w:r w:rsidRPr="00E46749">
        <w:rPr>
          <w:rFonts w:asciiTheme="minorHAnsi" w:hAnsiTheme="minorHAnsi" w:cstheme="minorHAnsi"/>
        </w:rPr>
        <w:t>“</w:t>
      </w:r>
      <w:r w:rsidRPr="00E46749">
        <w:rPr>
          <w:rFonts w:asciiTheme="minorHAnsi" w:hAnsiTheme="minorHAnsi" w:cstheme="minorHAnsi"/>
          <w:b/>
        </w:rPr>
        <w:t>Integration Joint Boards Order</w:t>
      </w:r>
      <w:r w:rsidRPr="00E46749">
        <w:rPr>
          <w:rFonts w:asciiTheme="minorHAnsi" w:hAnsiTheme="minorHAnsi" w:cstheme="minorHAnsi"/>
        </w:rPr>
        <w:t>” means the Public Bodies (Joint Working (Integration Joint Boards) (Scotland) Order 2014;</w:t>
      </w:r>
    </w:p>
    <w:p w14:paraId="6442C6C1" w14:textId="77777777" w:rsidR="00E83AD4" w:rsidRDefault="00E83AD4" w:rsidP="00E83AD4">
      <w:pPr>
        <w:pStyle w:val="Formal1"/>
        <w:jc w:val="both"/>
        <w:rPr>
          <w:rFonts w:asciiTheme="minorHAnsi" w:hAnsiTheme="minorHAnsi" w:cstheme="minorHAnsi"/>
        </w:rPr>
      </w:pPr>
    </w:p>
    <w:p w14:paraId="70CFBA8B" w14:textId="77777777" w:rsidR="00E83AD4" w:rsidRPr="00E83AD4" w:rsidRDefault="00E83AD4" w:rsidP="00E46749">
      <w:pPr>
        <w:pStyle w:val="Formal1"/>
        <w:jc w:val="both"/>
        <w:rPr>
          <w:rFonts w:asciiTheme="minorHAnsi" w:hAnsiTheme="minorHAnsi" w:cstheme="minorHAnsi"/>
          <w:sz w:val="32"/>
        </w:rPr>
      </w:pPr>
      <w:r w:rsidRPr="00E83AD4">
        <w:rPr>
          <w:rFonts w:asciiTheme="minorHAnsi" w:hAnsiTheme="minorHAnsi" w:cstheme="minorHAnsi"/>
          <w:b/>
        </w:rPr>
        <w:t xml:space="preserve">“Integration Scheme” </w:t>
      </w:r>
      <w:r w:rsidRPr="00E83AD4">
        <w:rPr>
          <w:rFonts w:asciiTheme="minorHAnsi" w:hAnsiTheme="minorHAnsi" w:cstheme="minorHAnsi"/>
        </w:rPr>
        <w:t>or “</w:t>
      </w:r>
      <w:r w:rsidRPr="00E83AD4">
        <w:rPr>
          <w:rFonts w:asciiTheme="minorHAnsi" w:hAnsiTheme="minorHAnsi" w:cstheme="minorHAnsi"/>
          <w:b/>
        </w:rPr>
        <w:t xml:space="preserve">Scheme” </w:t>
      </w:r>
      <w:r w:rsidRPr="00E83AD4">
        <w:rPr>
          <w:rFonts w:asciiTheme="minorHAnsi" w:hAnsiTheme="minorHAnsi" w:cstheme="minorHAnsi"/>
        </w:rPr>
        <w:t>or</w:t>
      </w:r>
      <w:r w:rsidRPr="00E83AD4">
        <w:rPr>
          <w:rFonts w:asciiTheme="minorHAnsi" w:hAnsiTheme="minorHAnsi" w:cstheme="minorHAnsi"/>
          <w:b/>
        </w:rPr>
        <w:t xml:space="preserve"> “Revised Integration Scheme” </w:t>
      </w:r>
      <w:r w:rsidRPr="00E83AD4">
        <w:rPr>
          <w:rFonts w:asciiTheme="minorHAnsi" w:hAnsiTheme="minorHAnsi" w:cstheme="minorHAnsi"/>
        </w:rPr>
        <w:t xml:space="preserve">means this </w:t>
      </w:r>
      <w:r w:rsidR="00943B53">
        <w:rPr>
          <w:rFonts w:asciiTheme="minorHAnsi" w:hAnsiTheme="minorHAnsi" w:cstheme="minorHAnsi"/>
        </w:rPr>
        <w:t>r</w:t>
      </w:r>
      <w:r w:rsidRPr="00E83AD4">
        <w:rPr>
          <w:rFonts w:asciiTheme="minorHAnsi" w:hAnsiTheme="minorHAnsi" w:cstheme="minorHAnsi"/>
        </w:rPr>
        <w:t xml:space="preserve">evised </w:t>
      </w:r>
      <w:r w:rsidR="00943B53">
        <w:rPr>
          <w:rFonts w:asciiTheme="minorHAnsi" w:hAnsiTheme="minorHAnsi" w:cstheme="minorHAnsi"/>
        </w:rPr>
        <w:t>i</w:t>
      </w:r>
      <w:r w:rsidRPr="00E83AD4">
        <w:rPr>
          <w:rFonts w:asciiTheme="minorHAnsi" w:hAnsiTheme="minorHAnsi" w:cstheme="minorHAnsi"/>
        </w:rPr>
        <w:t xml:space="preserve">ntegration </w:t>
      </w:r>
      <w:r w:rsidR="00D91477" w:rsidRPr="00D91477">
        <w:rPr>
          <w:rFonts w:asciiTheme="minorHAnsi" w:hAnsiTheme="minorHAnsi" w:cstheme="minorHAnsi"/>
          <w:b/>
        </w:rPr>
        <w:t>“Scheme”</w:t>
      </w:r>
    </w:p>
    <w:p w14:paraId="6C345DEE" w14:textId="77777777" w:rsidR="00E46749" w:rsidRDefault="00E46749" w:rsidP="00E46749">
      <w:pPr>
        <w:pStyle w:val="Formal1"/>
        <w:jc w:val="both"/>
        <w:rPr>
          <w:rFonts w:asciiTheme="minorHAnsi" w:hAnsiTheme="minorHAnsi" w:cstheme="minorHAnsi"/>
        </w:rPr>
      </w:pPr>
    </w:p>
    <w:p w14:paraId="300461FB" w14:textId="77777777" w:rsidR="00EC6B4F" w:rsidRDefault="00EC6B4F" w:rsidP="00262267">
      <w:pPr>
        <w:pStyle w:val="Formal1"/>
        <w:rPr>
          <w:rFonts w:asciiTheme="minorHAnsi" w:hAnsiTheme="minorHAnsi" w:cstheme="minorHAnsi"/>
        </w:rPr>
      </w:pPr>
      <w:r w:rsidRPr="00E46749">
        <w:rPr>
          <w:rFonts w:asciiTheme="minorHAnsi" w:hAnsiTheme="minorHAnsi" w:cstheme="minorHAnsi"/>
        </w:rPr>
        <w:t>“</w:t>
      </w:r>
      <w:r w:rsidRPr="00E46749">
        <w:rPr>
          <w:rFonts w:asciiTheme="minorHAnsi" w:hAnsiTheme="minorHAnsi" w:cstheme="minorHAnsi"/>
          <w:b/>
        </w:rPr>
        <w:t>Lothian IJBs</w:t>
      </w:r>
      <w:r w:rsidRPr="00E46749">
        <w:rPr>
          <w:rFonts w:asciiTheme="minorHAnsi" w:hAnsiTheme="minorHAnsi" w:cstheme="minorHAnsi"/>
        </w:rPr>
        <w:t xml:space="preserve">” means the integration joint boards to which functions are delegated in pursuance of the integration schemes in respect of the local authority areas served by, City of </w:t>
      </w:r>
      <w:r w:rsidRPr="00E46749">
        <w:rPr>
          <w:rFonts w:asciiTheme="minorHAnsi" w:hAnsiTheme="minorHAnsi" w:cstheme="minorHAnsi"/>
        </w:rPr>
        <w:lastRenderedPageBreak/>
        <w:t>Edinburgh Council, Midlothian Council, East Lothian Council and West Lothian Council respectively.</w:t>
      </w:r>
    </w:p>
    <w:p w14:paraId="332FB107" w14:textId="77777777" w:rsidR="00E439AF" w:rsidRDefault="00E439AF" w:rsidP="00262267">
      <w:pPr>
        <w:pStyle w:val="Formal1"/>
        <w:rPr>
          <w:rFonts w:asciiTheme="minorHAnsi" w:hAnsiTheme="minorHAnsi" w:cstheme="minorHAnsi"/>
        </w:rPr>
      </w:pPr>
    </w:p>
    <w:p w14:paraId="47A72106" w14:textId="77777777" w:rsidR="00E439AF" w:rsidRPr="00E439AF" w:rsidRDefault="00E439AF" w:rsidP="00262267">
      <w:pPr>
        <w:pStyle w:val="Formal1"/>
        <w:rPr>
          <w:rFonts w:asciiTheme="minorHAnsi" w:hAnsiTheme="minorHAnsi" w:cstheme="minorHAnsi"/>
        </w:rPr>
      </w:pPr>
      <w:r>
        <w:rPr>
          <w:rFonts w:asciiTheme="minorHAnsi" w:hAnsiTheme="minorHAnsi" w:cstheme="minorHAnsi"/>
          <w:b/>
        </w:rPr>
        <w:t xml:space="preserve">“Midlothian Area” </w:t>
      </w:r>
      <w:r>
        <w:rPr>
          <w:rFonts w:asciiTheme="minorHAnsi" w:hAnsiTheme="minorHAnsi" w:cstheme="minorHAnsi"/>
        </w:rPr>
        <w:t>means the local authority area served by Midlothian Council;</w:t>
      </w:r>
    </w:p>
    <w:p w14:paraId="71AAC7F5" w14:textId="77777777" w:rsidR="00E46749" w:rsidRDefault="00E46749" w:rsidP="00E46749">
      <w:pPr>
        <w:rPr>
          <w:rFonts w:cstheme="minorHAnsi"/>
        </w:rPr>
      </w:pPr>
    </w:p>
    <w:p w14:paraId="3FC5E79B" w14:textId="77777777" w:rsidR="00EC6B4F" w:rsidRPr="00E46749" w:rsidRDefault="00EC6B4F" w:rsidP="00E46749">
      <w:pPr>
        <w:rPr>
          <w:rFonts w:cstheme="minorHAnsi"/>
        </w:rPr>
      </w:pPr>
      <w:r w:rsidRPr="00E46749">
        <w:rPr>
          <w:rFonts w:cstheme="minorHAnsi"/>
        </w:rPr>
        <w:t>“</w:t>
      </w:r>
      <w:r w:rsidRPr="00E46749">
        <w:rPr>
          <w:rFonts w:cstheme="minorHAnsi"/>
          <w:b/>
        </w:rPr>
        <w:t>Neighbouring IJBs</w:t>
      </w:r>
      <w:r w:rsidRPr="00E46749">
        <w:rPr>
          <w:rFonts w:cstheme="minorHAnsi"/>
        </w:rPr>
        <w:t xml:space="preserve">” means the Lothian IJBs excluding the </w:t>
      </w:r>
      <w:proofErr w:type="gramStart"/>
      <w:r w:rsidRPr="00E46749">
        <w:rPr>
          <w:rFonts w:cstheme="minorHAnsi"/>
        </w:rPr>
        <w:t>IJB;</w:t>
      </w:r>
      <w:proofErr w:type="gramEnd"/>
    </w:p>
    <w:p w14:paraId="26530AD7" w14:textId="77777777" w:rsidR="00E46749" w:rsidRDefault="00E46749" w:rsidP="00E46749">
      <w:pPr>
        <w:pStyle w:val="Formal1"/>
        <w:jc w:val="both"/>
        <w:rPr>
          <w:rFonts w:asciiTheme="minorHAnsi" w:hAnsiTheme="minorHAnsi" w:cstheme="minorHAnsi"/>
        </w:rPr>
      </w:pPr>
    </w:p>
    <w:p w14:paraId="5AD3924D" w14:textId="77777777" w:rsidR="00EC6B4F" w:rsidRPr="00E46749" w:rsidRDefault="00EC6B4F" w:rsidP="00E46749">
      <w:pPr>
        <w:pStyle w:val="Formal1"/>
        <w:jc w:val="both"/>
        <w:rPr>
          <w:rFonts w:asciiTheme="minorHAnsi" w:hAnsiTheme="minorHAnsi" w:cstheme="minorHAnsi"/>
        </w:rPr>
      </w:pPr>
      <w:r w:rsidRPr="00E46749">
        <w:rPr>
          <w:rFonts w:asciiTheme="minorHAnsi" w:hAnsiTheme="minorHAnsi" w:cstheme="minorHAnsi"/>
        </w:rPr>
        <w:t>“</w:t>
      </w:r>
      <w:r w:rsidRPr="00E46749">
        <w:rPr>
          <w:rFonts w:asciiTheme="minorHAnsi" w:hAnsiTheme="minorHAnsi" w:cstheme="minorHAnsi"/>
          <w:b/>
        </w:rPr>
        <w:t>Operational Budget</w:t>
      </w:r>
      <w:r w:rsidRPr="00E46749">
        <w:rPr>
          <w:rFonts w:asciiTheme="minorHAnsi" w:hAnsiTheme="minorHAnsi" w:cstheme="minorHAnsi"/>
        </w:rPr>
        <w:t>”</w:t>
      </w:r>
      <w:r w:rsidRPr="00E46749">
        <w:rPr>
          <w:rFonts w:asciiTheme="minorHAnsi" w:hAnsiTheme="minorHAnsi" w:cstheme="minorHAnsi"/>
          <w:b/>
        </w:rPr>
        <w:t xml:space="preserve"> </w:t>
      </w:r>
      <w:r w:rsidRPr="00E46749">
        <w:rPr>
          <w:rFonts w:asciiTheme="minorHAnsi" w:hAnsiTheme="minorHAnsi" w:cstheme="minorHAnsi"/>
        </w:rPr>
        <w:t>means the amount of payment made from the IJB to a Party in order to carry out delegated functions.</w:t>
      </w:r>
    </w:p>
    <w:p w14:paraId="01A076A8" w14:textId="77777777" w:rsidR="00E46749" w:rsidRDefault="00E46749" w:rsidP="00E46749">
      <w:pPr>
        <w:pStyle w:val="Formal1"/>
        <w:jc w:val="both"/>
        <w:rPr>
          <w:rFonts w:asciiTheme="minorHAnsi" w:hAnsiTheme="minorHAnsi" w:cstheme="minorHAnsi"/>
        </w:rPr>
      </w:pPr>
    </w:p>
    <w:p w14:paraId="03F4C6FA" w14:textId="77777777" w:rsidR="00EC6B4F" w:rsidRPr="00E46749" w:rsidRDefault="00EC6B4F" w:rsidP="00E46749">
      <w:pPr>
        <w:pStyle w:val="Formal1"/>
        <w:jc w:val="both"/>
        <w:rPr>
          <w:rFonts w:asciiTheme="minorHAnsi" w:hAnsiTheme="minorHAnsi" w:cstheme="minorHAnsi"/>
        </w:rPr>
      </w:pPr>
      <w:r w:rsidRPr="00E46749">
        <w:rPr>
          <w:rFonts w:asciiTheme="minorHAnsi" w:hAnsiTheme="minorHAnsi" w:cstheme="minorHAnsi"/>
        </w:rPr>
        <w:t>“</w:t>
      </w:r>
      <w:r w:rsidRPr="00E46749">
        <w:rPr>
          <w:rFonts w:asciiTheme="minorHAnsi" w:hAnsiTheme="minorHAnsi" w:cstheme="minorHAnsi"/>
          <w:b/>
        </w:rPr>
        <w:t>Outcomes</w:t>
      </w:r>
      <w:r w:rsidRPr="00E46749">
        <w:rPr>
          <w:rFonts w:asciiTheme="minorHAnsi" w:hAnsiTheme="minorHAnsi" w:cstheme="minorHAnsi"/>
        </w:rPr>
        <w:t xml:space="preserve">” means the Health and Wellbeing Outcomes prescribed by the Scottish Ministers in </w:t>
      </w:r>
      <w:r w:rsidR="005E7F4C">
        <w:rPr>
          <w:rFonts w:asciiTheme="minorHAnsi" w:hAnsiTheme="minorHAnsi" w:cstheme="minorHAnsi"/>
        </w:rPr>
        <w:t>r</w:t>
      </w:r>
      <w:r w:rsidRPr="00E46749">
        <w:rPr>
          <w:rFonts w:asciiTheme="minorHAnsi" w:hAnsiTheme="minorHAnsi" w:cstheme="minorHAnsi"/>
        </w:rPr>
        <w:t>egulations under section 5(1) of the Act;</w:t>
      </w:r>
    </w:p>
    <w:p w14:paraId="60822449" w14:textId="77777777" w:rsidR="00E46749" w:rsidRDefault="00E46749" w:rsidP="00E46749">
      <w:pPr>
        <w:pStyle w:val="Formal1"/>
        <w:jc w:val="both"/>
        <w:rPr>
          <w:rFonts w:asciiTheme="minorHAnsi" w:hAnsiTheme="minorHAnsi" w:cstheme="minorHAnsi"/>
        </w:rPr>
      </w:pPr>
    </w:p>
    <w:p w14:paraId="7BB6E415" w14:textId="77777777" w:rsidR="00EC6B4F" w:rsidRPr="00E46749" w:rsidRDefault="00EC6B4F" w:rsidP="00E46749">
      <w:pPr>
        <w:pStyle w:val="Formal1"/>
        <w:jc w:val="both"/>
        <w:rPr>
          <w:rFonts w:asciiTheme="minorHAnsi" w:hAnsiTheme="minorHAnsi" w:cstheme="minorHAnsi"/>
        </w:rPr>
      </w:pPr>
      <w:r w:rsidRPr="00E46749">
        <w:rPr>
          <w:rFonts w:asciiTheme="minorHAnsi" w:hAnsiTheme="minorHAnsi" w:cstheme="minorHAnsi"/>
        </w:rPr>
        <w:t>“</w:t>
      </w:r>
      <w:r w:rsidRPr="00E46749">
        <w:rPr>
          <w:rFonts w:asciiTheme="minorHAnsi" w:hAnsiTheme="minorHAnsi" w:cstheme="minorHAnsi"/>
          <w:b/>
        </w:rPr>
        <w:t>Parties</w:t>
      </w:r>
      <w:r w:rsidRPr="00E46749">
        <w:rPr>
          <w:rFonts w:asciiTheme="minorHAnsi" w:hAnsiTheme="minorHAnsi" w:cstheme="minorHAnsi"/>
        </w:rPr>
        <w:t>” means Midlothian Council and NHS Lothian</w:t>
      </w:r>
    </w:p>
    <w:p w14:paraId="3258F93C" w14:textId="77777777" w:rsidR="00E46749" w:rsidRDefault="00E46749" w:rsidP="00E46749">
      <w:pPr>
        <w:pStyle w:val="Formal1"/>
        <w:jc w:val="both"/>
        <w:rPr>
          <w:rFonts w:asciiTheme="minorHAnsi" w:hAnsiTheme="minorHAnsi" w:cstheme="minorHAnsi"/>
        </w:rPr>
      </w:pPr>
    </w:p>
    <w:p w14:paraId="1A5E332A" w14:textId="77777777" w:rsidR="00EC6B4F" w:rsidRDefault="00EC6B4F" w:rsidP="00262267">
      <w:pPr>
        <w:pStyle w:val="Formal1"/>
        <w:rPr>
          <w:rFonts w:asciiTheme="minorHAnsi" w:hAnsiTheme="minorHAnsi" w:cstheme="minorHAnsi"/>
        </w:rPr>
      </w:pPr>
      <w:r w:rsidRPr="00E46749">
        <w:rPr>
          <w:rFonts w:asciiTheme="minorHAnsi" w:hAnsiTheme="minorHAnsi" w:cstheme="minorHAnsi"/>
        </w:rPr>
        <w:t>“</w:t>
      </w:r>
      <w:r w:rsidRPr="00E46749">
        <w:rPr>
          <w:rFonts w:asciiTheme="minorHAnsi" w:hAnsiTheme="minorHAnsi" w:cstheme="minorHAnsi"/>
          <w:b/>
        </w:rPr>
        <w:t>Regulations</w:t>
      </w:r>
      <w:r w:rsidRPr="00E46749">
        <w:rPr>
          <w:rFonts w:asciiTheme="minorHAnsi" w:hAnsiTheme="minorHAnsi" w:cstheme="minorHAnsi"/>
        </w:rPr>
        <w:t>” means the Public Bodies (Joint Working) (Integration Scheme) (Scotland) Regulations 2014;</w:t>
      </w:r>
    </w:p>
    <w:p w14:paraId="2ADD86DC" w14:textId="77777777" w:rsidR="00943B53" w:rsidRDefault="00943B53" w:rsidP="00262267">
      <w:pPr>
        <w:pStyle w:val="Formal1"/>
        <w:rPr>
          <w:rFonts w:asciiTheme="minorHAnsi" w:hAnsiTheme="minorHAnsi" w:cstheme="minorHAnsi"/>
        </w:rPr>
      </w:pPr>
    </w:p>
    <w:p w14:paraId="0F8B6D08" w14:textId="77777777" w:rsidR="00943B53" w:rsidRPr="00943B53" w:rsidRDefault="00943B53" w:rsidP="00262267">
      <w:pPr>
        <w:pStyle w:val="Formal1"/>
        <w:rPr>
          <w:rFonts w:asciiTheme="minorHAnsi" w:hAnsiTheme="minorHAnsi" w:cstheme="minorHAnsi"/>
        </w:rPr>
      </w:pPr>
      <w:r>
        <w:rPr>
          <w:rFonts w:asciiTheme="minorHAnsi" w:hAnsiTheme="minorHAnsi" w:cstheme="minorHAnsi"/>
          <w:b/>
        </w:rPr>
        <w:t xml:space="preserve">“Scheme” </w:t>
      </w:r>
      <w:r>
        <w:rPr>
          <w:rFonts w:asciiTheme="minorHAnsi" w:hAnsiTheme="minorHAnsi" w:cstheme="minorHAnsi"/>
        </w:rPr>
        <w:t xml:space="preserve">means </w:t>
      </w:r>
      <w:r w:rsidR="00D91477">
        <w:rPr>
          <w:rFonts w:asciiTheme="minorHAnsi" w:hAnsiTheme="minorHAnsi" w:cstheme="minorHAnsi"/>
        </w:rPr>
        <w:t xml:space="preserve">this </w:t>
      </w:r>
      <w:r>
        <w:rPr>
          <w:rFonts w:asciiTheme="minorHAnsi" w:hAnsiTheme="minorHAnsi" w:cstheme="minorHAnsi"/>
        </w:rPr>
        <w:t xml:space="preserve">revised </w:t>
      </w:r>
      <w:r w:rsidR="00D91477">
        <w:rPr>
          <w:rFonts w:asciiTheme="minorHAnsi" w:hAnsiTheme="minorHAnsi" w:cstheme="minorHAnsi"/>
        </w:rPr>
        <w:t xml:space="preserve">integrated </w:t>
      </w:r>
      <w:r>
        <w:rPr>
          <w:rFonts w:asciiTheme="minorHAnsi" w:hAnsiTheme="minorHAnsi" w:cstheme="minorHAnsi"/>
        </w:rPr>
        <w:t>s</w:t>
      </w:r>
      <w:r w:rsidR="00D91477">
        <w:rPr>
          <w:rFonts w:asciiTheme="minorHAnsi" w:hAnsiTheme="minorHAnsi" w:cstheme="minorHAnsi"/>
        </w:rPr>
        <w:t>cheme;</w:t>
      </w:r>
    </w:p>
    <w:p w14:paraId="72E28DD7" w14:textId="77777777" w:rsidR="00E46749" w:rsidRDefault="00E46749" w:rsidP="00E46749">
      <w:pPr>
        <w:pStyle w:val="Formal1"/>
        <w:jc w:val="both"/>
        <w:rPr>
          <w:rFonts w:asciiTheme="minorHAnsi" w:hAnsiTheme="minorHAnsi" w:cstheme="minorHAnsi"/>
        </w:rPr>
      </w:pPr>
    </w:p>
    <w:p w14:paraId="78686B4F" w14:textId="77777777" w:rsidR="00EC6B4F" w:rsidRPr="00E46749" w:rsidRDefault="00EC6B4F" w:rsidP="00E46749">
      <w:pPr>
        <w:pStyle w:val="Formal1"/>
        <w:jc w:val="both"/>
        <w:rPr>
          <w:rFonts w:asciiTheme="minorHAnsi" w:hAnsiTheme="minorHAnsi" w:cstheme="minorHAnsi"/>
        </w:rPr>
      </w:pPr>
      <w:r w:rsidRPr="00E46749">
        <w:rPr>
          <w:rFonts w:asciiTheme="minorHAnsi" w:hAnsiTheme="minorHAnsi" w:cstheme="minorHAnsi"/>
        </w:rPr>
        <w:t>“</w:t>
      </w:r>
      <w:r w:rsidRPr="00E46749">
        <w:rPr>
          <w:rFonts w:asciiTheme="minorHAnsi" w:hAnsiTheme="minorHAnsi" w:cstheme="minorHAnsi"/>
          <w:b/>
        </w:rPr>
        <w:t>Strategic Plan</w:t>
      </w:r>
      <w:r w:rsidRPr="00E46749">
        <w:rPr>
          <w:rFonts w:asciiTheme="minorHAnsi" w:hAnsiTheme="minorHAnsi" w:cstheme="minorHAnsi"/>
        </w:rPr>
        <w:t>” means the plan which the IJB is required to prepare and implement in relation to the delegated provision of health and social care services in accordance with section 29 of the Act.</w:t>
      </w:r>
    </w:p>
    <w:p w14:paraId="58E9BFCA" w14:textId="77777777" w:rsidR="00EC6B4F" w:rsidRPr="00E46749" w:rsidRDefault="00EC6B4F" w:rsidP="00E46749">
      <w:pPr>
        <w:tabs>
          <w:tab w:val="clear" w:pos="720"/>
        </w:tabs>
        <w:autoSpaceDE w:val="0"/>
        <w:autoSpaceDN w:val="0"/>
        <w:adjustRightInd w:val="0"/>
        <w:rPr>
          <w:rFonts w:cstheme="minorHAnsi"/>
          <w:b/>
          <w:bCs/>
          <w:lang w:eastAsia="en-GB"/>
        </w:rPr>
      </w:pPr>
    </w:p>
    <w:p w14:paraId="1A6F9F99" w14:textId="77777777" w:rsidR="00EC6B4F" w:rsidRDefault="00EC6B4F" w:rsidP="00FD6BA2">
      <w:pPr>
        <w:numPr>
          <w:ilvl w:val="1"/>
          <w:numId w:val="12"/>
        </w:numPr>
        <w:autoSpaceDE w:val="0"/>
        <w:autoSpaceDN w:val="0"/>
        <w:adjustRightInd w:val="0"/>
        <w:rPr>
          <w:rFonts w:cstheme="minorHAnsi"/>
          <w:lang w:eastAsia="en-GB"/>
        </w:rPr>
      </w:pPr>
      <w:r w:rsidRPr="00E46749">
        <w:rPr>
          <w:rFonts w:cstheme="minorHAnsi"/>
          <w:lang w:eastAsia="en-GB"/>
        </w:rPr>
        <w:t>Words and expressions defined in the Act shall bear the same respective meanings in the Scheme unless otherwise defined in the Scheme.</w:t>
      </w:r>
    </w:p>
    <w:p w14:paraId="474A63AF" w14:textId="77777777" w:rsidR="007F3F21" w:rsidRPr="00E46749" w:rsidRDefault="007F3F21" w:rsidP="007F3F21">
      <w:pPr>
        <w:tabs>
          <w:tab w:val="clear" w:pos="720"/>
        </w:tabs>
        <w:autoSpaceDE w:val="0"/>
        <w:autoSpaceDN w:val="0"/>
        <w:adjustRightInd w:val="0"/>
        <w:ind w:left="737"/>
        <w:rPr>
          <w:rFonts w:cstheme="minorHAnsi"/>
          <w:lang w:eastAsia="en-GB"/>
        </w:rPr>
      </w:pPr>
    </w:p>
    <w:p w14:paraId="0BDF05C5" w14:textId="77777777" w:rsidR="00EC6B4F" w:rsidRDefault="00EC6B4F" w:rsidP="00FD6BA2">
      <w:pPr>
        <w:numPr>
          <w:ilvl w:val="1"/>
          <w:numId w:val="12"/>
        </w:numPr>
        <w:autoSpaceDE w:val="0"/>
        <w:autoSpaceDN w:val="0"/>
        <w:adjustRightInd w:val="0"/>
        <w:rPr>
          <w:rFonts w:cstheme="minorHAnsi"/>
          <w:lang w:eastAsia="en-GB"/>
        </w:rPr>
      </w:pPr>
      <w:r w:rsidRPr="00E46749">
        <w:rPr>
          <w:rFonts w:cstheme="minorHAnsi"/>
          <w:lang w:eastAsia="en-GB"/>
        </w:rPr>
        <w:t>References to Sections are to the sections of the Scheme.</w:t>
      </w:r>
    </w:p>
    <w:p w14:paraId="05ED1E34" w14:textId="77777777" w:rsidR="007F3F21" w:rsidRPr="00E46749" w:rsidRDefault="007F3F21" w:rsidP="007F3F21">
      <w:pPr>
        <w:tabs>
          <w:tab w:val="clear" w:pos="720"/>
        </w:tabs>
        <w:autoSpaceDE w:val="0"/>
        <w:autoSpaceDN w:val="0"/>
        <w:adjustRightInd w:val="0"/>
        <w:rPr>
          <w:rFonts w:cstheme="minorHAnsi"/>
          <w:lang w:eastAsia="en-GB"/>
        </w:rPr>
      </w:pPr>
    </w:p>
    <w:p w14:paraId="74AC56E0" w14:textId="77777777" w:rsidR="00E872C4" w:rsidRDefault="00EC6B4F" w:rsidP="00FD6BA2">
      <w:pPr>
        <w:numPr>
          <w:ilvl w:val="1"/>
          <w:numId w:val="12"/>
        </w:numPr>
        <w:autoSpaceDE w:val="0"/>
        <w:autoSpaceDN w:val="0"/>
        <w:adjustRightInd w:val="0"/>
        <w:rPr>
          <w:rFonts w:cstheme="minorHAnsi"/>
          <w:lang w:eastAsia="en-GB"/>
        </w:rPr>
      </w:pPr>
      <w:r w:rsidRPr="00E46749">
        <w:rPr>
          <w:rFonts w:cstheme="minorHAnsi"/>
          <w:lang w:eastAsia="en-GB"/>
        </w:rPr>
        <w:t xml:space="preserve">Reference to annexes </w:t>
      </w:r>
      <w:proofErr w:type="gramStart"/>
      <w:r w:rsidRPr="00E46749">
        <w:rPr>
          <w:rFonts w:cstheme="minorHAnsi"/>
          <w:lang w:eastAsia="en-GB"/>
        </w:rPr>
        <w:t>are</w:t>
      </w:r>
      <w:proofErr w:type="gramEnd"/>
      <w:r w:rsidRPr="00E46749">
        <w:rPr>
          <w:rFonts w:cstheme="minorHAnsi"/>
          <w:lang w:eastAsia="en-GB"/>
        </w:rPr>
        <w:t xml:space="preserve"> to annexes to this Scheme and reference to Parts are the parts of the relevant Annex. </w:t>
      </w:r>
    </w:p>
    <w:p w14:paraId="128DD31A" w14:textId="77777777" w:rsidR="00E872C4" w:rsidRPr="00E872C4" w:rsidRDefault="00E872C4" w:rsidP="00E872C4">
      <w:pPr>
        <w:tabs>
          <w:tab w:val="clear" w:pos="1440"/>
          <w:tab w:val="clear" w:pos="2160"/>
          <w:tab w:val="clear" w:pos="2880"/>
          <w:tab w:val="clear" w:pos="4680"/>
          <w:tab w:val="clear" w:pos="5400"/>
          <w:tab w:val="clear" w:pos="9000"/>
        </w:tabs>
        <w:spacing w:after="160" w:line="259" w:lineRule="auto"/>
        <w:rPr>
          <w:rFonts w:cstheme="minorHAnsi"/>
          <w:lang w:eastAsia="en-GB"/>
        </w:rPr>
      </w:pPr>
      <w:r>
        <w:rPr>
          <w:rFonts w:cstheme="minorHAnsi"/>
          <w:lang w:eastAsia="en-GB"/>
        </w:rPr>
        <w:br w:type="page"/>
      </w:r>
    </w:p>
    <w:p w14:paraId="65E84C82" w14:textId="77777777" w:rsidR="00EC6B4F" w:rsidRPr="00603F2E" w:rsidRDefault="00EC6B4F" w:rsidP="005E61D9">
      <w:pPr>
        <w:pStyle w:val="Heading2"/>
        <w:ind w:left="0" w:firstLine="0"/>
        <w:rPr>
          <w:lang w:eastAsia="en-GB"/>
        </w:rPr>
      </w:pPr>
      <w:bookmarkStart w:id="2" w:name="_Toc98142410"/>
      <w:r w:rsidRPr="00603F2E">
        <w:rPr>
          <w:lang w:eastAsia="en-GB"/>
        </w:rPr>
        <w:lastRenderedPageBreak/>
        <w:t xml:space="preserve">The Model to be </w:t>
      </w:r>
      <w:r w:rsidR="00CD32A9" w:rsidRPr="00603F2E">
        <w:rPr>
          <w:lang w:eastAsia="en-GB"/>
        </w:rPr>
        <w:t>implemented</w:t>
      </w:r>
      <w:bookmarkEnd w:id="2"/>
    </w:p>
    <w:p w14:paraId="1BCBFCAF" w14:textId="77777777" w:rsidR="00EC6B4F" w:rsidRPr="00E83AD4" w:rsidRDefault="00EC6B4F" w:rsidP="00E83AD4">
      <w:pPr>
        <w:autoSpaceDE w:val="0"/>
        <w:autoSpaceDN w:val="0"/>
        <w:adjustRightInd w:val="0"/>
        <w:rPr>
          <w:rFonts w:cstheme="minorHAnsi"/>
          <w:b/>
          <w:bCs/>
          <w:lang w:eastAsia="en-GB"/>
        </w:rPr>
      </w:pPr>
    </w:p>
    <w:p w14:paraId="7BA976CC" w14:textId="77777777" w:rsidR="00E83AD4" w:rsidRPr="00E83AD4" w:rsidRDefault="00E83AD4" w:rsidP="00FD6BA2">
      <w:pPr>
        <w:numPr>
          <w:ilvl w:val="1"/>
          <w:numId w:val="38"/>
        </w:numPr>
        <w:autoSpaceDE w:val="0"/>
        <w:autoSpaceDN w:val="0"/>
        <w:adjustRightInd w:val="0"/>
        <w:jc w:val="both"/>
        <w:rPr>
          <w:rFonts w:cs="Arial"/>
          <w:lang w:eastAsia="en-GB"/>
        </w:rPr>
      </w:pPr>
      <w:r w:rsidRPr="00E83AD4">
        <w:rPr>
          <w:rFonts w:cs="Arial"/>
          <w:lang w:eastAsia="en-GB"/>
        </w:rPr>
        <w:t xml:space="preserve">The integration model set out in section 1(4)(a) of the Act will apply in relation to the Midlothian </w:t>
      </w:r>
      <w:r w:rsidR="001B160E">
        <w:rPr>
          <w:rFonts w:cs="Arial"/>
          <w:lang w:eastAsia="en-GB"/>
        </w:rPr>
        <w:t>A</w:t>
      </w:r>
      <w:r w:rsidRPr="00E83AD4">
        <w:rPr>
          <w:rFonts w:cs="Arial"/>
          <w:lang w:eastAsia="en-GB"/>
        </w:rPr>
        <w:t xml:space="preserve">rea.  This is the IJB model, namely the delegation of functions by each of the Parties to a </w:t>
      </w:r>
      <w:r w:rsidRPr="00E83AD4">
        <w:rPr>
          <w:rFonts w:cs="Arial"/>
          <w:b/>
          <w:bCs/>
          <w:lang w:eastAsia="en-GB"/>
        </w:rPr>
        <w:t>body corporate</w:t>
      </w:r>
      <w:r w:rsidRPr="00E83AD4">
        <w:rPr>
          <w:rFonts w:cs="Arial"/>
          <w:lang w:eastAsia="en-GB"/>
        </w:rPr>
        <w:t xml:space="preserve"> that is to be established by order under section 9 of the Act.  </w:t>
      </w:r>
    </w:p>
    <w:p w14:paraId="2F3F7D47" w14:textId="77777777" w:rsidR="00E83AD4" w:rsidRPr="00E83AD4" w:rsidRDefault="00E83AD4" w:rsidP="00FD6BA2">
      <w:pPr>
        <w:numPr>
          <w:ilvl w:val="1"/>
          <w:numId w:val="38"/>
        </w:numPr>
        <w:autoSpaceDE w:val="0"/>
        <w:autoSpaceDN w:val="0"/>
        <w:adjustRightInd w:val="0"/>
        <w:jc w:val="both"/>
        <w:rPr>
          <w:rFonts w:cs="Arial"/>
          <w:lang w:eastAsia="en-GB"/>
        </w:rPr>
      </w:pPr>
      <w:r w:rsidRPr="00E83AD4">
        <w:rPr>
          <w:rFonts w:cs="Arial"/>
          <w:lang w:eastAsia="en-GB"/>
        </w:rPr>
        <w:t>The original Scheme came into effect on the date on which the IJB is established by order under section 9 of the Act.</w:t>
      </w:r>
    </w:p>
    <w:p w14:paraId="31B5C85D" w14:textId="0E9291B4" w:rsidR="00E83AD4" w:rsidRPr="00E83AD4" w:rsidRDefault="00E83AD4" w:rsidP="00FD6BA2">
      <w:pPr>
        <w:numPr>
          <w:ilvl w:val="1"/>
          <w:numId w:val="38"/>
        </w:numPr>
        <w:autoSpaceDE w:val="0"/>
        <w:autoSpaceDN w:val="0"/>
        <w:adjustRightInd w:val="0"/>
        <w:jc w:val="both"/>
        <w:rPr>
          <w:rFonts w:cs="Arial"/>
          <w:lang w:eastAsia="en-GB"/>
        </w:rPr>
      </w:pPr>
      <w:r w:rsidRPr="00E83AD4">
        <w:rPr>
          <w:rFonts w:cs="Arial"/>
          <w:lang w:eastAsia="en-GB"/>
        </w:rPr>
        <w:t>This Revised Scheme comes into effect on the date on which it is approved by the Scottish Ministers</w:t>
      </w:r>
      <w:r w:rsidR="00342EED">
        <w:rPr>
          <w:rFonts w:cs="Arial"/>
          <w:lang w:eastAsia="en-GB"/>
        </w:rPr>
        <w:t xml:space="preserve"> </w:t>
      </w:r>
      <w:r w:rsidR="00342EED" w:rsidRPr="001E61EF">
        <w:rPr>
          <w:rFonts w:cs="Arial"/>
          <w:lang w:eastAsia="en-GB"/>
        </w:rPr>
        <w:t>(approved 15/05/2023)</w:t>
      </w:r>
      <w:r w:rsidRPr="001E61EF">
        <w:rPr>
          <w:rFonts w:cs="Arial"/>
          <w:lang w:eastAsia="en-GB"/>
        </w:rPr>
        <w:t>.</w:t>
      </w:r>
    </w:p>
    <w:p w14:paraId="25D45AC6" w14:textId="77777777" w:rsidR="00E83AD4" w:rsidRDefault="00E83AD4" w:rsidP="00E83AD4">
      <w:pPr>
        <w:pStyle w:val="ListParagraph"/>
        <w:tabs>
          <w:tab w:val="clear" w:pos="720"/>
          <w:tab w:val="left" w:pos="360"/>
        </w:tabs>
        <w:autoSpaceDE w:val="0"/>
        <w:autoSpaceDN w:val="0"/>
        <w:adjustRightInd w:val="0"/>
        <w:ind w:left="426"/>
        <w:rPr>
          <w:rFonts w:cstheme="minorHAnsi"/>
          <w:lang w:eastAsia="en-GB"/>
        </w:rPr>
      </w:pPr>
    </w:p>
    <w:p w14:paraId="5EAB203D" w14:textId="77777777" w:rsidR="005E61D9" w:rsidRDefault="005E61D9" w:rsidP="00D73683">
      <w:pPr>
        <w:tabs>
          <w:tab w:val="clear" w:pos="720"/>
          <w:tab w:val="clear" w:pos="1440"/>
          <w:tab w:val="clear" w:pos="2160"/>
          <w:tab w:val="clear" w:pos="2880"/>
          <w:tab w:val="clear" w:pos="4680"/>
          <w:tab w:val="clear" w:pos="5400"/>
          <w:tab w:val="clear" w:pos="9000"/>
          <w:tab w:val="left" w:pos="360"/>
        </w:tabs>
        <w:spacing w:after="160"/>
        <w:rPr>
          <w:rFonts w:cstheme="minorHAnsi"/>
          <w:lang w:eastAsia="en-GB"/>
        </w:rPr>
      </w:pPr>
      <w:r>
        <w:rPr>
          <w:rFonts w:cstheme="minorHAnsi"/>
          <w:lang w:eastAsia="en-GB"/>
        </w:rPr>
        <w:br w:type="page"/>
      </w:r>
    </w:p>
    <w:p w14:paraId="6600BAD8" w14:textId="77777777" w:rsidR="00EC6B4F" w:rsidRPr="001608AD" w:rsidRDefault="00BD582C" w:rsidP="005E61D9">
      <w:pPr>
        <w:pStyle w:val="Heading2"/>
        <w:ind w:left="0" w:firstLine="0"/>
        <w:rPr>
          <w:lang w:eastAsia="en-GB"/>
        </w:rPr>
      </w:pPr>
      <w:bookmarkStart w:id="3" w:name="_Toc98142411"/>
      <w:r>
        <w:rPr>
          <w:lang w:eastAsia="en-GB"/>
        </w:rPr>
        <w:lastRenderedPageBreak/>
        <w:t xml:space="preserve">Local Governance </w:t>
      </w:r>
      <w:r w:rsidR="00EC6B4F" w:rsidRPr="00603F2E">
        <w:rPr>
          <w:lang w:eastAsia="en-GB"/>
        </w:rPr>
        <w:t>Arrangements</w:t>
      </w:r>
      <w:bookmarkEnd w:id="3"/>
    </w:p>
    <w:p w14:paraId="450CE5E2" w14:textId="77777777" w:rsidR="007F3F21" w:rsidRDefault="007F3F21" w:rsidP="007F3F21"/>
    <w:p w14:paraId="1ADBDAC8" w14:textId="77777777" w:rsidR="00EC6B4F" w:rsidRPr="007F3F21" w:rsidRDefault="008502CA" w:rsidP="008502CA">
      <w:pPr>
        <w:pStyle w:val="Heading3"/>
        <w:tabs>
          <w:tab w:val="clear" w:pos="1440"/>
          <w:tab w:val="clear" w:pos="2160"/>
          <w:tab w:val="left" w:pos="709"/>
        </w:tabs>
      </w:pPr>
      <w:bookmarkStart w:id="4" w:name="_Toc98142412"/>
      <w:r>
        <w:t>3.1</w:t>
      </w:r>
      <w:r>
        <w:tab/>
      </w:r>
      <w:r w:rsidR="00EC6B4F" w:rsidRPr="007F3F21">
        <w:t>Membership</w:t>
      </w:r>
      <w:bookmarkEnd w:id="4"/>
    </w:p>
    <w:p w14:paraId="7F64EFA9" w14:textId="77777777" w:rsidR="00EC6B4F" w:rsidRPr="001608AD" w:rsidRDefault="00EC6B4F" w:rsidP="00FD6BA2">
      <w:pPr>
        <w:numPr>
          <w:ilvl w:val="2"/>
          <w:numId w:val="33"/>
        </w:numPr>
        <w:tabs>
          <w:tab w:val="clear" w:pos="1440"/>
          <w:tab w:val="clear" w:pos="2160"/>
          <w:tab w:val="clear" w:pos="2880"/>
          <w:tab w:val="clear" w:pos="4680"/>
          <w:tab w:val="clear" w:pos="5400"/>
          <w:tab w:val="clear" w:pos="9000"/>
          <w:tab w:val="center" w:pos="4153"/>
          <w:tab w:val="right" w:pos="8306"/>
        </w:tabs>
        <w:autoSpaceDE w:val="0"/>
        <w:autoSpaceDN w:val="0"/>
        <w:adjustRightInd w:val="0"/>
        <w:spacing w:line="360" w:lineRule="auto"/>
        <w:rPr>
          <w:rFonts w:cstheme="minorHAnsi"/>
          <w:lang w:eastAsia="en-GB"/>
        </w:rPr>
      </w:pPr>
      <w:r w:rsidRPr="001608AD">
        <w:rPr>
          <w:rFonts w:cstheme="minorHAnsi"/>
          <w:lang w:eastAsia="en-GB"/>
        </w:rPr>
        <w:t>The IJB shall have the following voting members:</w:t>
      </w:r>
    </w:p>
    <w:p w14:paraId="5E4B31C2" w14:textId="77777777" w:rsidR="00EC6B4F" w:rsidRPr="001608AD" w:rsidRDefault="00EC6B4F" w:rsidP="00E93E32">
      <w:pPr>
        <w:pStyle w:val="Header"/>
        <w:numPr>
          <w:ilvl w:val="0"/>
          <w:numId w:val="8"/>
        </w:numPr>
        <w:tabs>
          <w:tab w:val="clear" w:pos="4153"/>
          <w:tab w:val="clear" w:pos="8306"/>
        </w:tabs>
        <w:spacing w:line="360" w:lineRule="auto"/>
        <w:rPr>
          <w:rFonts w:cstheme="minorHAnsi"/>
          <w:sz w:val="24"/>
        </w:rPr>
      </w:pPr>
      <w:r w:rsidRPr="001608AD">
        <w:rPr>
          <w:rFonts w:cstheme="minorHAnsi"/>
          <w:b/>
          <w:sz w:val="24"/>
        </w:rPr>
        <w:t xml:space="preserve">4 </w:t>
      </w:r>
      <w:r w:rsidRPr="001608AD">
        <w:rPr>
          <w:rFonts w:cstheme="minorHAnsi"/>
          <w:sz w:val="24"/>
        </w:rPr>
        <w:t>councillors nominated by the Council; and</w:t>
      </w:r>
    </w:p>
    <w:p w14:paraId="05C0D9FD" w14:textId="77777777" w:rsidR="00EC6B4F" w:rsidRPr="001608AD" w:rsidRDefault="00EC6B4F" w:rsidP="00E93E32">
      <w:pPr>
        <w:pStyle w:val="Header"/>
        <w:numPr>
          <w:ilvl w:val="0"/>
          <w:numId w:val="8"/>
        </w:numPr>
        <w:tabs>
          <w:tab w:val="clear" w:pos="4153"/>
          <w:tab w:val="clear" w:pos="8306"/>
        </w:tabs>
        <w:spacing w:line="360" w:lineRule="auto"/>
        <w:rPr>
          <w:rFonts w:cstheme="minorHAnsi"/>
          <w:sz w:val="24"/>
        </w:rPr>
      </w:pPr>
      <w:r w:rsidRPr="001608AD">
        <w:rPr>
          <w:rFonts w:cstheme="minorHAnsi"/>
          <w:b/>
          <w:sz w:val="24"/>
        </w:rPr>
        <w:t xml:space="preserve">4 </w:t>
      </w:r>
      <w:r w:rsidRPr="001608AD">
        <w:rPr>
          <w:rFonts w:cstheme="minorHAnsi"/>
          <w:sz w:val="24"/>
        </w:rPr>
        <w:t>non-executive directors nominated by NHS Lothian, in compliance with articles 3(4) and 3(5) of the Integration Joint Boards Order.</w:t>
      </w:r>
    </w:p>
    <w:p w14:paraId="527771B6" w14:textId="77777777" w:rsidR="00EC6B4F" w:rsidRPr="001608AD" w:rsidRDefault="00EC6B4F" w:rsidP="00EC6B4F">
      <w:pPr>
        <w:pStyle w:val="Header"/>
        <w:tabs>
          <w:tab w:val="clear" w:pos="4153"/>
          <w:tab w:val="clear" w:pos="8306"/>
        </w:tabs>
        <w:spacing w:line="360" w:lineRule="auto"/>
        <w:rPr>
          <w:rFonts w:cstheme="minorHAnsi"/>
          <w:sz w:val="24"/>
        </w:rPr>
      </w:pPr>
    </w:p>
    <w:p w14:paraId="4B5232CD" w14:textId="77777777" w:rsidR="00EC6B4F" w:rsidRPr="001608AD" w:rsidRDefault="00EC6B4F" w:rsidP="00FD6BA2">
      <w:pPr>
        <w:pStyle w:val="Header"/>
        <w:numPr>
          <w:ilvl w:val="2"/>
          <w:numId w:val="33"/>
        </w:numPr>
        <w:tabs>
          <w:tab w:val="clear" w:pos="4153"/>
          <w:tab w:val="clear" w:pos="8306"/>
        </w:tabs>
        <w:rPr>
          <w:rFonts w:cstheme="minorHAnsi"/>
          <w:sz w:val="24"/>
        </w:rPr>
      </w:pPr>
      <w:r w:rsidRPr="001608AD">
        <w:rPr>
          <w:rFonts w:cstheme="minorHAnsi"/>
          <w:sz w:val="24"/>
        </w:rPr>
        <w:t>The Parties may determine their own respective processes for deciding who to nominate as voting members of the IJB.</w:t>
      </w:r>
    </w:p>
    <w:p w14:paraId="2B73BA97" w14:textId="77777777" w:rsidR="00EC6B4F" w:rsidRPr="001608AD" w:rsidRDefault="00EC6B4F" w:rsidP="00D73683">
      <w:pPr>
        <w:pStyle w:val="Header"/>
        <w:tabs>
          <w:tab w:val="clear" w:pos="4153"/>
          <w:tab w:val="clear" w:pos="8306"/>
        </w:tabs>
        <w:rPr>
          <w:rFonts w:cstheme="minorHAnsi"/>
          <w:sz w:val="24"/>
        </w:rPr>
      </w:pPr>
    </w:p>
    <w:p w14:paraId="11C9FDB6" w14:textId="77777777" w:rsidR="00EC6B4F" w:rsidRPr="001608AD" w:rsidRDefault="00EC6B4F" w:rsidP="00FD6BA2">
      <w:pPr>
        <w:pStyle w:val="Header"/>
        <w:numPr>
          <w:ilvl w:val="2"/>
          <w:numId w:val="33"/>
        </w:numPr>
        <w:tabs>
          <w:tab w:val="clear" w:pos="4153"/>
          <w:tab w:val="clear" w:pos="8306"/>
        </w:tabs>
        <w:rPr>
          <w:rFonts w:cstheme="minorHAnsi"/>
          <w:sz w:val="24"/>
        </w:rPr>
      </w:pPr>
      <w:r w:rsidRPr="001608AD">
        <w:rPr>
          <w:rFonts w:cstheme="minorHAnsi"/>
          <w:sz w:val="24"/>
        </w:rPr>
        <w:t>Non-voting members of the IJB will be appointed in accordance with article 3 of the Integration Joint Boards Order.</w:t>
      </w:r>
    </w:p>
    <w:p w14:paraId="0D16F434" w14:textId="77777777" w:rsidR="00EC6B4F" w:rsidRPr="001608AD" w:rsidRDefault="00EC6B4F" w:rsidP="00D73683">
      <w:pPr>
        <w:pStyle w:val="Header"/>
        <w:tabs>
          <w:tab w:val="clear" w:pos="4153"/>
          <w:tab w:val="clear" w:pos="8306"/>
        </w:tabs>
        <w:rPr>
          <w:rFonts w:cstheme="minorHAnsi"/>
          <w:sz w:val="24"/>
        </w:rPr>
      </w:pPr>
    </w:p>
    <w:p w14:paraId="44A33480" w14:textId="77777777" w:rsidR="00EC6B4F" w:rsidRPr="001608AD" w:rsidRDefault="00EC6B4F" w:rsidP="00FD6BA2">
      <w:pPr>
        <w:pStyle w:val="Header"/>
        <w:numPr>
          <w:ilvl w:val="2"/>
          <w:numId w:val="33"/>
        </w:numPr>
        <w:tabs>
          <w:tab w:val="clear" w:pos="4153"/>
          <w:tab w:val="clear" w:pos="8306"/>
        </w:tabs>
        <w:rPr>
          <w:rFonts w:cstheme="minorHAnsi"/>
          <w:sz w:val="24"/>
        </w:rPr>
      </w:pPr>
      <w:r w:rsidRPr="001608AD">
        <w:rPr>
          <w:rFonts w:cstheme="minorHAnsi"/>
          <w:sz w:val="24"/>
        </w:rPr>
        <w:t>The term of office of members shall be as prescribed by regulation 7 of the Integration Joint Boards Order.</w:t>
      </w:r>
    </w:p>
    <w:p w14:paraId="4421E286" w14:textId="77777777" w:rsidR="00EC6B4F" w:rsidRPr="001608AD" w:rsidRDefault="00EC6B4F" w:rsidP="00EC6B4F">
      <w:pPr>
        <w:pStyle w:val="Header"/>
        <w:tabs>
          <w:tab w:val="clear" w:pos="4153"/>
          <w:tab w:val="clear" w:pos="8306"/>
        </w:tabs>
        <w:spacing w:line="360" w:lineRule="auto"/>
        <w:rPr>
          <w:rFonts w:cstheme="minorHAnsi"/>
          <w:sz w:val="24"/>
        </w:rPr>
      </w:pPr>
    </w:p>
    <w:p w14:paraId="62FC0838" w14:textId="77777777" w:rsidR="00EC6B4F" w:rsidRDefault="00EC6B4F" w:rsidP="00FD6BA2">
      <w:pPr>
        <w:pStyle w:val="Heading3"/>
        <w:numPr>
          <w:ilvl w:val="1"/>
          <w:numId w:val="39"/>
        </w:numPr>
      </w:pPr>
      <w:bookmarkStart w:id="5" w:name="_Toc98142413"/>
      <w:r w:rsidRPr="001608AD">
        <w:t>Chairperson and Vice</w:t>
      </w:r>
      <w:r w:rsidR="005E7F4C">
        <w:t>-</w:t>
      </w:r>
      <w:r w:rsidRPr="001608AD">
        <w:t>Chairperson</w:t>
      </w:r>
      <w:bookmarkEnd w:id="5"/>
    </w:p>
    <w:p w14:paraId="79D42881" w14:textId="77777777" w:rsidR="000D5C24" w:rsidRPr="00CD32A9" w:rsidRDefault="000D5C24" w:rsidP="000D5C24"/>
    <w:p w14:paraId="5B22C6BC" w14:textId="77777777" w:rsidR="001608AD" w:rsidRDefault="00EC6B4F" w:rsidP="00FD6BA2">
      <w:pPr>
        <w:pStyle w:val="Header"/>
        <w:numPr>
          <w:ilvl w:val="2"/>
          <w:numId w:val="39"/>
        </w:numPr>
        <w:tabs>
          <w:tab w:val="clear" w:pos="4153"/>
          <w:tab w:val="clear" w:pos="8306"/>
        </w:tabs>
        <w:rPr>
          <w:rFonts w:cstheme="minorHAnsi"/>
          <w:sz w:val="24"/>
        </w:rPr>
      </w:pPr>
      <w:r w:rsidRPr="001608AD">
        <w:rPr>
          <w:rFonts w:cstheme="minorHAnsi"/>
          <w:sz w:val="24"/>
        </w:rPr>
        <w:t>The IJB shall have a chairperson and vice-chairperson who will both be voting members of the IJB.</w:t>
      </w:r>
    </w:p>
    <w:p w14:paraId="602F0D76" w14:textId="77777777" w:rsidR="007F3F21" w:rsidRDefault="007F3F21" w:rsidP="00D73683">
      <w:pPr>
        <w:pStyle w:val="Header"/>
        <w:tabs>
          <w:tab w:val="clear" w:pos="4153"/>
          <w:tab w:val="clear" w:pos="8306"/>
        </w:tabs>
        <w:ind w:left="720"/>
        <w:rPr>
          <w:rFonts w:cstheme="minorHAnsi"/>
          <w:sz w:val="24"/>
        </w:rPr>
      </w:pPr>
    </w:p>
    <w:p w14:paraId="082448AE" w14:textId="77777777" w:rsidR="001608AD" w:rsidRDefault="00EC6B4F" w:rsidP="00FD6BA2">
      <w:pPr>
        <w:pStyle w:val="Header"/>
        <w:numPr>
          <w:ilvl w:val="2"/>
          <w:numId w:val="39"/>
        </w:numPr>
        <w:tabs>
          <w:tab w:val="clear" w:pos="4153"/>
          <w:tab w:val="clear" w:pos="8306"/>
        </w:tabs>
        <w:rPr>
          <w:rFonts w:cstheme="minorHAnsi"/>
          <w:sz w:val="24"/>
        </w:rPr>
      </w:pPr>
      <w:r w:rsidRPr="001608AD">
        <w:rPr>
          <w:rFonts w:cstheme="minorHAnsi"/>
          <w:sz w:val="24"/>
        </w:rPr>
        <w:t>The term of office of the chairperson will be two years, with the Council appointing the first chairperson for the period from the date on which the IJB is established until the second anniversary of that date, and NHS Lothian appointing the second chairperson for the period from the second anniversary of the date on which the IJB is established until the fourth anniversary of that date.</w:t>
      </w:r>
    </w:p>
    <w:p w14:paraId="7304E265" w14:textId="77777777" w:rsidR="007F3F21" w:rsidRDefault="007F3F21" w:rsidP="00D73683">
      <w:pPr>
        <w:pStyle w:val="Header"/>
        <w:tabs>
          <w:tab w:val="clear" w:pos="4153"/>
          <w:tab w:val="clear" w:pos="8306"/>
        </w:tabs>
        <w:rPr>
          <w:rFonts w:cstheme="minorHAnsi"/>
          <w:sz w:val="24"/>
        </w:rPr>
      </w:pPr>
    </w:p>
    <w:p w14:paraId="1D6E3CD2" w14:textId="77777777" w:rsidR="001608AD" w:rsidRDefault="00EC6B4F" w:rsidP="00FD6BA2">
      <w:pPr>
        <w:pStyle w:val="Header"/>
        <w:numPr>
          <w:ilvl w:val="2"/>
          <w:numId w:val="39"/>
        </w:numPr>
        <w:tabs>
          <w:tab w:val="clear" w:pos="4153"/>
          <w:tab w:val="clear" w:pos="8306"/>
        </w:tabs>
        <w:rPr>
          <w:rFonts w:cstheme="minorHAnsi"/>
          <w:sz w:val="24"/>
        </w:rPr>
      </w:pPr>
      <w:r w:rsidRPr="001608AD">
        <w:rPr>
          <w:rFonts w:cstheme="minorHAnsi"/>
          <w:sz w:val="24"/>
        </w:rPr>
        <w:t xml:space="preserve">As from the fourth anniversary of the date on which the IJB is established, the power to appoint the chairperson will continue to alternate between each of the Parties on a two-year cycle. </w:t>
      </w:r>
    </w:p>
    <w:p w14:paraId="29200F25" w14:textId="77777777" w:rsidR="001608AD" w:rsidRDefault="001608AD" w:rsidP="00D73683">
      <w:pPr>
        <w:pStyle w:val="Header"/>
        <w:tabs>
          <w:tab w:val="clear" w:pos="4153"/>
          <w:tab w:val="clear" w:pos="8306"/>
        </w:tabs>
        <w:ind w:left="720"/>
        <w:rPr>
          <w:rFonts w:cstheme="minorHAnsi"/>
          <w:sz w:val="24"/>
        </w:rPr>
      </w:pPr>
    </w:p>
    <w:p w14:paraId="4DF1C386" w14:textId="77777777" w:rsidR="001608AD" w:rsidRDefault="00EC6B4F" w:rsidP="00FD6BA2">
      <w:pPr>
        <w:pStyle w:val="Header"/>
        <w:numPr>
          <w:ilvl w:val="2"/>
          <w:numId w:val="39"/>
        </w:numPr>
        <w:tabs>
          <w:tab w:val="clear" w:pos="4153"/>
          <w:tab w:val="clear" w:pos="8306"/>
        </w:tabs>
        <w:rPr>
          <w:rFonts w:cstheme="minorHAnsi"/>
          <w:sz w:val="24"/>
        </w:rPr>
      </w:pPr>
      <w:r w:rsidRPr="001608AD">
        <w:rPr>
          <w:rFonts w:cstheme="minorHAnsi"/>
          <w:sz w:val="24"/>
        </w:rPr>
        <w:t>The term of office of the vice</w:t>
      </w:r>
      <w:r w:rsidR="005E7F4C">
        <w:rPr>
          <w:rFonts w:cstheme="minorHAnsi"/>
          <w:sz w:val="24"/>
        </w:rPr>
        <w:t>-</w:t>
      </w:r>
      <w:r w:rsidRPr="001608AD">
        <w:rPr>
          <w:rFonts w:cstheme="minorHAnsi"/>
          <w:sz w:val="24"/>
        </w:rPr>
        <w:t>chairperson will be two years, with NHS Lothian appointing the first vice</w:t>
      </w:r>
      <w:r w:rsidR="005E7F4C">
        <w:rPr>
          <w:rFonts w:cstheme="minorHAnsi"/>
          <w:sz w:val="24"/>
        </w:rPr>
        <w:t>-</w:t>
      </w:r>
      <w:r w:rsidRPr="001608AD">
        <w:rPr>
          <w:rFonts w:cstheme="minorHAnsi"/>
          <w:sz w:val="24"/>
        </w:rPr>
        <w:t xml:space="preserve">chairperson for the period from the date on which the IJB is established until the second anniversary of that date. The provisions set out above under which the power of appointment of the chairperson will alternate between the Parties on a two-year cycle will apply in relation to the power to appoint the vice chairperson, and on the basis that during any period when the power to appoint the chairperson is vested in one Party, the other Party shall have power to appoint the vice-chairperson. </w:t>
      </w:r>
    </w:p>
    <w:p w14:paraId="4EE6D7A7" w14:textId="77777777" w:rsidR="001608AD" w:rsidRDefault="001608AD" w:rsidP="00D73683">
      <w:pPr>
        <w:pStyle w:val="ListParagraph"/>
        <w:rPr>
          <w:rFonts w:cstheme="minorHAnsi"/>
        </w:rPr>
      </w:pPr>
    </w:p>
    <w:p w14:paraId="08EBF1B2" w14:textId="77777777" w:rsidR="001608AD" w:rsidRDefault="00EC6B4F" w:rsidP="00FD6BA2">
      <w:pPr>
        <w:pStyle w:val="Header"/>
        <w:numPr>
          <w:ilvl w:val="2"/>
          <w:numId w:val="39"/>
        </w:numPr>
        <w:tabs>
          <w:tab w:val="clear" w:pos="4153"/>
          <w:tab w:val="clear" w:pos="8306"/>
        </w:tabs>
        <w:rPr>
          <w:rFonts w:cstheme="minorHAnsi"/>
          <w:sz w:val="24"/>
        </w:rPr>
      </w:pPr>
      <w:r w:rsidRPr="001608AD">
        <w:rPr>
          <w:rFonts w:cstheme="minorHAnsi"/>
          <w:sz w:val="24"/>
        </w:rPr>
        <w:lastRenderedPageBreak/>
        <w:t>The Parties may determine their own processes for deciding who to appoint as chairperson or vice-chairperson.</w:t>
      </w:r>
    </w:p>
    <w:p w14:paraId="5EA3ECD7" w14:textId="77777777" w:rsidR="001608AD" w:rsidRDefault="001608AD" w:rsidP="00D73683">
      <w:pPr>
        <w:pStyle w:val="ListParagraph"/>
        <w:rPr>
          <w:rFonts w:cstheme="minorHAnsi"/>
        </w:rPr>
      </w:pPr>
    </w:p>
    <w:p w14:paraId="51C1D044" w14:textId="77777777" w:rsidR="00EC6B4F" w:rsidRPr="001608AD" w:rsidRDefault="00EC6B4F" w:rsidP="00FD6BA2">
      <w:pPr>
        <w:pStyle w:val="Header"/>
        <w:numPr>
          <w:ilvl w:val="2"/>
          <w:numId w:val="39"/>
        </w:numPr>
        <w:tabs>
          <w:tab w:val="clear" w:pos="4153"/>
          <w:tab w:val="clear" w:pos="8306"/>
        </w:tabs>
        <w:rPr>
          <w:rFonts w:cstheme="minorHAnsi"/>
          <w:sz w:val="24"/>
        </w:rPr>
      </w:pPr>
      <w:r w:rsidRPr="001608AD">
        <w:rPr>
          <w:rFonts w:cstheme="minorHAnsi"/>
          <w:sz w:val="24"/>
        </w:rPr>
        <w:t>Each Party may change its appointment as chairperson (or</w:t>
      </w:r>
      <w:proofErr w:type="gramStart"/>
      <w:r w:rsidRPr="001608AD">
        <w:rPr>
          <w:rFonts w:cstheme="minorHAnsi"/>
          <w:sz w:val="24"/>
        </w:rPr>
        <w:t>, as the case may be, vice</w:t>
      </w:r>
      <w:r w:rsidR="005E7F4C">
        <w:rPr>
          <w:rFonts w:cstheme="minorHAnsi"/>
          <w:sz w:val="24"/>
        </w:rPr>
        <w:t>-</w:t>
      </w:r>
      <w:proofErr w:type="gramEnd"/>
      <w:r w:rsidRPr="001608AD">
        <w:rPr>
          <w:rFonts w:cstheme="minorHAnsi"/>
          <w:sz w:val="24"/>
        </w:rPr>
        <w:t>chairperson) at any time; and it is entirely at the discretion of the Party which is making the appointment to decide who</w:t>
      </w:r>
      <w:r w:rsidR="00A92CAF">
        <w:rPr>
          <w:rFonts w:cstheme="minorHAnsi"/>
          <w:sz w:val="24"/>
        </w:rPr>
        <w:t>m</w:t>
      </w:r>
      <w:r w:rsidRPr="001608AD">
        <w:rPr>
          <w:rFonts w:cstheme="minorHAnsi"/>
          <w:sz w:val="24"/>
        </w:rPr>
        <w:t xml:space="preserve"> it shall appoint.  </w:t>
      </w:r>
    </w:p>
    <w:p w14:paraId="135FAA94" w14:textId="77777777" w:rsidR="001608AD" w:rsidRDefault="001608AD">
      <w:pPr>
        <w:tabs>
          <w:tab w:val="clear" w:pos="720"/>
          <w:tab w:val="clear" w:pos="1440"/>
          <w:tab w:val="clear" w:pos="2160"/>
          <w:tab w:val="clear" w:pos="2880"/>
          <w:tab w:val="clear" w:pos="4680"/>
          <w:tab w:val="clear" w:pos="5400"/>
          <w:tab w:val="clear" w:pos="9000"/>
        </w:tabs>
        <w:spacing w:after="160" w:line="259" w:lineRule="auto"/>
        <w:rPr>
          <w:rFonts w:cstheme="minorHAnsi"/>
          <w:sz w:val="20"/>
        </w:rPr>
      </w:pPr>
      <w:r>
        <w:rPr>
          <w:rFonts w:cstheme="minorHAnsi"/>
        </w:rPr>
        <w:br w:type="page"/>
      </w:r>
    </w:p>
    <w:p w14:paraId="581FBC7E" w14:textId="77777777" w:rsidR="00EC6B4F" w:rsidRPr="00603F2E" w:rsidRDefault="00EC6B4F" w:rsidP="005E61D9">
      <w:pPr>
        <w:pStyle w:val="Heading2"/>
        <w:ind w:left="0" w:firstLine="0"/>
      </w:pPr>
      <w:bookmarkStart w:id="6" w:name="_Toc98142414"/>
      <w:r w:rsidRPr="00603F2E">
        <w:lastRenderedPageBreak/>
        <w:t>Delegation of Functions</w:t>
      </w:r>
      <w:bookmarkEnd w:id="6"/>
    </w:p>
    <w:p w14:paraId="548F079D" w14:textId="77777777" w:rsidR="00EC6B4F" w:rsidRPr="00603F2E" w:rsidRDefault="00EC6B4F" w:rsidP="00EC6B4F">
      <w:pPr>
        <w:spacing w:line="360" w:lineRule="auto"/>
        <w:rPr>
          <w:rFonts w:cstheme="minorHAnsi"/>
          <w:sz w:val="20"/>
        </w:rPr>
      </w:pPr>
    </w:p>
    <w:p w14:paraId="0E23E3B6" w14:textId="77777777" w:rsidR="001608AD" w:rsidRPr="001608AD" w:rsidRDefault="00EC6B4F" w:rsidP="00FD6BA2">
      <w:pPr>
        <w:pStyle w:val="ListParagraph"/>
        <w:numPr>
          <w:ilvl w:val="1"/>
          <w:numId w:val="40"/>
        </w:numPr>
        <w:tabs>
          <w:tab w:val="clear" w:pos="720"/>
        </w:tabs>
        <w:rPr>
          <w:rFonts w:cstheme="minorHAnsi"/>
        </w:rPr>
      </w:pPr>
      <w:r w:rsidRPr="001608AD">
        <w:rPr>
          <w:rFonts w:cstheme="minorHAnsi"/>
        </w:rPr>
        <w:t xml:space="preserve">The functions that are to be delegated by NHS Lothian to the IJB are set out in Part </w:t>
      </w:r>
      <w:proofErr w:type="gramStart"/>
      <w:r w:rsidRPr="001608AD">
        <w:rPr>
          <w:rFonts w:cstheme="minorHAnsi"/>
        </w:rPr>
        <w:t>1  Annex</w:t>
      </w:r>
      <w:proofErr w:type="gramEnd"/>
      <w:r w:rsidRPr="001608AD">
        <w:rPr>
          <w:rFonts w:cstheme="minorHAnsi"/>
        </w:rPr>
        <w:t xml:space="preserve"> 1 (subject to the exceptions and restrictions also specified or referred to </w:t>
      </w:r>
      <w:proofErr w:type="gramStart"/>
      <w:r w:rsidRPr="001608AD">
        <w:rPr>
          <w:rFonts w:cstheme="minorHAnsi"/>
        </w:rPr>
        <w:t>in  Part</w:t>
      </w:r>
      <w:proofErr w:type="gramEnd"/>
      <w:r w:rsidRPr="001608AD">
        <w:rPr>
          <w:rFonts w:cstheme="minorHAnsi"/>
        </w:rPr>
        <w:t xml:space="preserve"> 1 of Annex 1).  The services currently provided by NHS Lothian in carrying out these functions are described in Part 2 of Annex 1. </w:t>
      </w:r>
    </w:p>
    <w:p w14:paraId="11E37026" w14:textId="77777777" w:rsidR="001608AD" w:rsidRPr="001608AD" w:rsidRDefault="001608AD" w:rsidP="00D73683">
      <w:pPr>
        <w:pStyle w:val="ListParagraph"/>
        <w:tabs>
          <w:tab w:val="clear" w:pos="720"/>
        </w:tabs>
        <w:ind w:left="360"/>
        <w:rPr>
          <w:rFonts w:cstheme="minorHAnsi"/>
        </w:rPr>
      </w:pPr>
    </w:p>
    <w:p w14:paraId="5D5209AA" w14:textId="77777777" w:rsidR="00EC6B4F" w:rsidRPr="001608AD" w:rsidRDefault="00EC6B4F" w:rsidP="00FD6BA2">
      <w:pPr>
        <w:pStyle w:val="ListParagraph"/>
        <w:numPr>
          <w:ilvl w:val="1"/>
          <w:numId w:val="40"/>
        </w:numPr>
        <w:tabs>
          <w:tab w:val="clear" w:pos="720"/>
        </w:tabs>
        <w:rPr>
          <w:rFonts w:cstheme="minorHAnsi"/>
        </w:rPr>
      </w:pPr>
      <w:r w:rsidRPr="001608AD">
        <w:rPr>
          <w:rFonts w:cstheme="minorHAnsi"/>
        </w:rPr>
        <w:t xml:space="preserve">The functions that are to be delegated by </w:t>
      </w:r>
      <w:r w:rsidR="001B160E">
        <w:rPr>
          <w:rFonts w:cstheme="minorHAnsi"/>
        </w:rPr>
        <w:t xml:space="preserve">the </w:t>
      </w:r>
      <w:r w:rsidRPr="001608AD">
        <w:rPr>
          <w:rFonts w:cstheme="minorHAnsi"/>
        </w:rPr>
        <w:t xml:space="preserve">Council to the </w:t>
      </w:r>
      <w:proofErr w:type="gramStart"/>
      <w:r w:rsidRPr="001608AD">
        <w:rPr>
          <w:rFonts w:cstheme="minorHAnsi"/>
        </w:rPr>
        <w:t>IJB  are</w:t>
      </w:r>
      <w:proofErr w:type="gramEnd"/>
      <w:r w:rsidRPr="001608AD">
        <w:rPr>
          <w:rFonts w:cstheme="minorHAnsi"/>
        </w:rPr>
        <w:t xml:space="preserve"> set out in Parts 1a 1b of Annex 2 (subject to the exceptions and restrictions also specified or referred to in Parts 1a and 1b of Annex 2).  For indicative purposes only, the services which are currently provided by the Council in carrying out these functions are described in Part 2 of Annex 2. </w:t>
      </w:r>
    </w:p>
    <w:p w14:paraId="2F49B0E0" w14:textId="77777777" w:rsidR="001608AD" w:rsidRDefault="001608AD">
      <w:pPr>
        <w:tabs>
          <w:tab w:val="clear" w:pos="720"/>
          <w:tab w:val="clear" w:pos="1440"/>
          <w:tab w:val="clear" w:pos="2160"/>
          <w:tab w:val="clear" w:pos="2880"/>
          <w:tab w:val="clear" w:pos="4680"/>
          <w:tab w:val="clear" w:pos="5400"/>
          <w:tab w:val="clear" w:pos="9000"/>
        </w:tabs>
        <w:spacing w:after="160" w:line="259" w:lineRule="auto"/>
        <w:rPr>
          <w:rFonts w:cstheme="minorHAnsi"/>
          <w:sz w:val="20"/>
        </w:rPr>
      </w:pPr>
      <w:r>
        <w:rPr>
          <w:rFonts w:cstheme="minorHAnsi"/>
          <w:sz w:val="20"/>
        </w:rPr>
        <w:br w:type="page"/>
      </w:r>
    </w:p>
    <w:p w14:paraId="39134D5A" w14:textId="77777777" w:rsidR="00EC6B4F" w:rsidRPr="00CD32A9" w:rsidRDefault="00EC6B4F" w:rsidP="005E61D9">
      <w:pPr>
        <w:pStyle w:val="Heading2"/>
        <w:ind w:left="0" w:firstLine="0"/>
        <w:rPr>
          <w:szCs w:val="48"/>
        </w:rPr>
      </w:pPr>
      <w:bookmarkStart w:id="7" w:name="_Toc98142415"/>
      <w:r w:rsidRPr="00CD32A9">
        <w:rPr>
          <w:szCs w:val="48"/>
        </w:rPr>
        <w:lastRenderedPageBreak/>
        <w:t>Local Operational Delivery Arrangements</w:t>
      </w:r>
      <w:bookmarkEnd w:id="7"/>
    </w:p>
    <w:p w14:paraId="348B5694" w14:textId="77777777" w:rsidR="001608AD" w:rsidRDefault="001608AD" w:rsidP="00EC6B4F">
      <w:pPr>
        <w:tabs>
          <w:tab w:val="clear" w:pos="720"/>
          <w:tab w:val="left" w:pos="0"/>
        </w:tabs>
        <w:spacing w:line="360" w:lineRule="auto"/>
        <w:ind w:left="720"/>
        <w:rPr>
          <w:rFonts w:cstheme="minorHAnsi"/>
          <w:sz w:val="20"/>
        </w:rPr>
      </w:pPr>
    </w:p>
    <w:p w14:paraId="60854048" w14:textId="77777777" w:rsidR="00EC6B4F" w:rsidRPr="00603F2E" w:rsidRDefault="00EC6B4F" w:rsidP="00727895">
      <w:pPr>
        <w:spacing w:line="276" w:lineRule="auto"/>
      </w:pPr>
      <w:r w:rsidRPr="00603F2E">
        <w:t xml:space="preserve">The IJB membership will be involved in the operational governance of integrated service delivery via two </w:t>
      </w:r>
      <w:proofErr w:type="gramStart"/>
      <w:r w:rsidRPr="00603F2E">
        <w:t>particular arrangements</w:t>
      </w:r>
      <w:proofErr w:type="gramEnd"/>
      <w:r w:rsidRPr="00603F2E">
        <w:t>: (1) directions issued by the IJB via the Chief Officer of the IJB; and (2) oversight of performance management by the voting members of the IJB.</w:t>
      </w:r>
    </w:p>
    <w:p w14:paraId="73000629" w14:textId="77777777" w:rsidR="00EC6B4F" w:rsidRPr="00603F2E" w:rsidRDefault="00EC6B4F" w:rsidP="00727895">
      <w:pPr>
        <w:tabs>
          <w:tab w:val="clear" w:pos="1440"/>
          <w:tab w:val="left" w:pos="0"/>
        </w:tabs>
        <w:spacing w:line="276" w:lineRule="auto"/>
        <w:rPr>
          <w:rFonts w:cstheme="minorHAnsi"/>
          <w:sz w:val="20"/>
        </w:rPr>
      </w:pPr>
    </w:p>
    <w:p w14:paraId="62F94456" w14:textId="77777777" w:rsidR="00953840" w:rsidRPr="007F3F21" w:rsidRDefault="00EC6B4F" w:rsidP="00FD6BA2">
      <w:pPr>
        <w:pStyle w:val="Heading3"/>
        <w:numPr>
          <w:ilvl w:val="1"/>
          <w:numId w:val="42"/>
        </w:numPr>
      </w:pPr>
      <w:bookmarkStart w:id="8" w:name="_Toc98142416"/>
      <w:r w:rsidRPr="00506A59">
        <w:t>Directions issued by the IJB via the Chief Officer</w:t>
      </w:r>
      <w:bookmarkEnd w:id="8"/>
      <w:r w:rsidR="00953840">
        <w:br/>
      </w:r>
    </w:p>
    <w:p w14:paraId="0FBF7162" w14:textId="77777777" w:rsidR="00727895" w:rsidRPr="006B79EE" w:rsidRDefault="00EC6B4F" w:rsidP="00FD6BA2">
      <w:pPr>
        <w:pStyle w:val="ListParagraph"/>
        <w:numPr>
          <w:ilvl w:val="2"/>
          <w:numId w:val="42"/>
        </w:numPr>
        <w:tabs>
          <w:tab w:val="clear" w:pos="720"/>
          <w:tab w:val="left" w:pos="0"/>
        </w:tabs>
        <w:spacing w:line="276" w:lineRule="auto"/>
        <w:rPr>
          <w:rFonts w:cstheme="minorHAnsi"/>
        </w:rPr>
      </w:pPr>
      <w:r w:rsidRPr="001608AD">
        <w:rPr>
          <w:rFonts w:cstheme="minorHAnsi"/>
        </w:rPr>
        <w:t xml:space="preserve">The IJB will issue directions to the Parties via its Chief Officer. The IJB must direct the Parties to carry out each of the functions delegated to the IJB. A direction in relation to a given function may be given to one or other of the Parties, or to both Parties.  The primary responsibility for delivering capacity (that is to say, activity and case mix) in respect of the services associated with the carrying out of a given function shall lie with the </w:t>
      </w:r>
      <w:proofErr w:type="gramStart"/>
      <w:r w:rsidRPr="001608AD">
        <w:rPr>
          <w:rFonts w:cstheme="minorHAnsi"/>
        </w:rPr>
        <w:t>IJB, and</w:t>
      </w:r>
      <w:proofErr w:type="gramEnd"/>
      <w:r w:rsidRPr="001608AD">
        <w:rPr>
          <w:rFonts w:cstheme="minorHAnsi"/>
        </w:rPr>
        <w:t xml:space="preserve"> shall be reflected in the directions issued from time to time by the IJB. Subject to the provisions of the Act and the Scheme, the Parties are then required to follow those directions.</w:t>
      </w:r>
    </w:p>
    <w:p w14:paraId="3E6D83C9" w14:textId="77777777" w:rsidR="00EC6B4F" w:rsidRPr="00603F2E" w:rsidRDefault="00EC6B4F" w:rsidP="00EC6B4F">
      <w:pPr>
        <w:pStyle w:val="ListParagraph"/>
        <w:rPr>
          <w:rFonts w:cstheme="minorHAnsi"/>
          <w:sz w:val="20"/>
        </w:rPr>
      </w:pPr>
    </w:p>
    <w:p w14:paraId="0A657EEE" w14:textId="77777777" w:rsidR="00EC6B4F" w:rsidRPr="007F3F21" w:rsidRDefault="00EC6B4F" w:rsidP="007F3F21">
      <w:pPr>
        <w:rPr>
          <w:b/>
          <w:sz w:val="28"/>
          <w:szCs w:val="28"/>
        </w:rPr>
      </w:pPr>
      <w:r w:rsidRPr="00506A59">
        <w:rPr>
          <w:b/>
          <w:sz w:val="28"/>
          <w:szCs w:val="28"/>
        </w:rPr>
        <w:t>Oversight of performance management b</w:t>
      </w:r>
      <w:r w:rsidR="007F3F21">
        <w:rPr>
          <w:b/>
          <w:sz w:val="28"/>
          <w:szCs w:val="28"/>
        </w:rPr>
        <w:t>y the voting members of the IJB</w:t>
      </w:r>
    </w:p>
    <w:p w14:paraId="72C319D2" w14:textId="77777777" w:rsidR="00EC6B4F" w:rsidRDefault="00EC6B4F" w:rsidP="00FD6BA2">
      <w:pPr>
        <w:numPr>
          <w:ilvl w:val="2"/>
          <w:numId w:val="38"/>
        </w:numPr>
        <w:tabs>
          <w:tab w:val="clear" w:pos="720"/>
          <w:tab w:val="left" w:pos="0"/>
        </w:tabs>
        <w:spacing w:line="276" w:lineRule="auto"/>
        <w:rPr>
          <w:rFonts w:cstheme="minorHAnsi"/>
          <w:szCs w:val="24"/>
        </w:rPr>
      </w:pPr>
      <w:r w:rsidRPr="001608AD">
        <w:rPr>
          <w:rFonts w:cstheme="minorHAnsi"/>
          <w:szCs w:val="24"/>
        </w:rPr>
        <w:t xml:space="preserve">The IJB shall oversee delivery of the services associated with the functions delegated to it by the Parties.  The IJB is the only forum where health and social care functions for the Midlothian area are governed by members of both NHS Lothian and the Council.  </w:t>
      </w:r>
      <w:proofErr w:type="gramStart"/>
      <w:r w:rsidRPr="001608AD">
        <w:rPr>
          <w:rFonts w:cstheme="minorHAnsi"/>
          <w:szCs w:val="24"/>
        </w:rPr>
        <w:t>Accordingly</w:t>
      </w:r>
      <w:proofErr w:type="gramEnd"/>
      <w:r w:rsidRPr="001608AD">
        <w:rPr>
          <w:rFonts w:cstheme="minorHAnsi"/>
          <w:szCs w:val="24"/>
        </w:rPr>
        <w:t xml:space="preserve"> the Parties agree that primary responsibility for performance management in respect of delivery of the delegated functions will rest with the IJB.</w:t>
      </w:r>
    </w:p>
    <w:p w14:paraId="41C27152" w14:textId="77777777" w:rsidR="00727895" w:rsidRPr="00727895" w:rsidRDefault="00727895" w:rsidP="00727895">
      <w:pPr>
        <w:tabs>
          <w:tab w:val="clear" w:pos="720"/>
          <w:tab w:val="left" w:pos="0"/>
        </w:tabs>
        <w:spacing w:line="276" w:lineRule="auto"/>
        <w:ind w:left="1080"/>
        <w:rPr>
          <w:rFonts w:cstheme="minorHAnsi"/>
          <w:szCs w:val="24"/>
        </w:rPr>
      </w:pPr>
    </w:p>
    <w:p w14:paraId="5B821D25" w14:textId="77777777" w:rsidR="00EC6B4F" w:rsidRPr="001608AD" w:rsidRDefault="00EC6B4F" w:rsidP="00FD6BA2">
      <w:pPr>
        <w:numPr>
          <w:ilvl w:val="2"/>
          <w:numId w:val="38"/>
        </w:numPr>
        <w:tabs>
          <w:tab w:val="clear" w:pos="720"/>
          <w:tab w:val="left" w:pos="142"/>
        </w:tabs>
        <w:spacing w:line="276" w:lineRule="auto"/>
        <w:rPr>
          <w:rFonts w:cstheme="minorHAnsi"/>
          <w:szCs w:val="24"/>
        </w:rPr>
      </w:pPr>
      <w:r w:rsidRPr="001608AD">
        <w:rPr>
          <w:rFonts w:cstheme="minorHAnsi"/>
          <w:szCs w:val="24"/>
        </w:rPr>
        <w:t>The Parties will provide performance information so that the IJB can develop a comprehensive performance management system</w:t>
      </w:r>
    </w:p>
    <w:p w14:paraId="29A503C9" w14:textId="77777777" w:rsidR="00EC6B4F" w:rsidRPr="001608AD" w:rsidRDefault="00EC6B4F" w:rsidP="00727895">
      <w:pPr>
        <w:tabs>
          <w:tab w:val="clear" w:pos="720"/>
          <w:tab w:val="left" w:pos="142"/>
        </w:tabs>
        <w:spacing w:line="276" w:lineRule="auto"/>
        <w:rPr>
          <w:rFonts w:cstheme="minorHAnsi"/>
          <w:szCs w:val="24"/>
        </w:rPr>
      </w:pPr>
    </w:p>
    <w:p w14:paraId="3A8F0CB6" w14:textId="77777777" w:rsidR="00B25928" w:rsidRDefault="00EC6B4F" w:rsidP="00FD6BA2">
      <w:pPr>
        <w:numPr>
          <w:ilvl w:val="2"/>
          <w:numId w:val="38"/>
        </w:numPr>
        <w:tabs>
          <w:tab w:val="clear" w:pos="720"/>
          <w:tab w:val="left" w:pos="0"/>
        </w:tabs>
        <w:spacing w:line="276" w:lineRule="auto"/>
        <w:rPr>
          <w:rFonts w:cstheme="minorHAnsi"/>
          <w:szCs w:val="24"/>
        </w:rPr>
      </w:pPr>
      <w:r w:rsidRPr="001608AD">
        <w:rPr>
          <w:rFonts w:cstheme="minorHAnsi"/>
          <w:szCs w:val="24"/>
        </w:rPr>
        <w:t xml:space="preserve">The IJB performance management reports will be available to both Parties for use in their respective performance management systems.  </w:t>
      </w:r>
      <w:proofErr w:type="gramStart"/>
      <w:r w:rsidRPr="001608AD">
        <w:rPr>
          <w:rFonts w:cstheme="minorHAnsi"/>
          <w:szCs w:val="24"/>
        </w:rPr>
        <w:t>However</w:t>
      </w:r>
      <w:proofErr w:type="gramEnd"/>
      <w:r w:rsidRPr="001608AD">
        <w:rPr>
          <w:rFonts w:cstheme="minorHAnsi"/>
          <w:szCs w:val="24"/>
        </w:rPr>
        <w:t xml:space="preserve"> it is expected that the voting members of the IJB will take responsibility for performance management at the </w:t>
      </w:r>
      <w:proofErr w:type="gramStart"/>
      <w:r w:rsidRPr="001608AD">
        <w:rPr>
          <w:rFonts w:cstheme="minorHAnsi"/>
          <w:szCs w:val="24"/>
        </w:rPr>
        <w:t>IJB, and</w:t>
      </w:r>
      <w:proofErr w:type="gramEnd"/>
      <w:r w:rsidRPr="001608AD">
        <w:rPr>
          <w:rFonts w:cstheme="minorHAnsi"/>
          <w:szCs w:val="24"/>
        </w:rPr>
        <w:t xml:space="preserve"> will provide an account of highlights and/or exceptional matters to meetings of NHS Lothian and the Council.</w:t>
      </w:r>
    </w:p>
    <w:p w14:paraId="1CE78207" w14:textId="77777777" w:rsidR="00B25928" w:rsidRDefault="00B25928" w:rsidP="00B25928">
      <w:pPr>
        <w:pStyle w:val="ListParagraph"/>
        <w:rPr>
          <w:rFonts w:cstheme="minorHAnsi"/>
          <w:szCs w:val="24"/>
        </w:rPr>
      </w:pPr>
    </w:p>
    <w:p w14:paraId="78740D32" w14:textId="77777777" w:rsidR="00B25928" w:rsidRDefault="00EC6B4F" w:rsidP="00FD6BA2">
      <w:pPr>
        <w:numPr>
          <w:ilvl w:val="2"/>
          <w:numId w:val="38"/>
        </w:numPr>
        <w:tabs>
          <w:tab w:val="clear" w:pos="720"/>
          <w:tab w:val="left" w:pos="0"/>
        </w:tabs>
        <w:spacing w:line="276" w:lineRule="auto"/>
        <w:rPr>
          <w:rFonts w:cstheme="minorHAnsi"/>
          <w:szCs w:val="24"/>
        </w:rPr>
      </w:pPr>
      <w:r w:rsidRPr="00B25928">
        <w:rPr>
          <w:rFonts w:cstheme="minorHAnsi"/>
          <w:szCs w:val="24"/>
        </w:rPr>
        <w:t xml:space="preserve">In the interests of efficient governance, the relevant committees of NHS Lothian and the Council will continue to discharge their existing remits for assurance and scrutiny of the carrying out of the Parties’ functions, regarding matters such as internal control, quality and professional standards, and compliance with the law.  The IJB will not duplicate the internal operational oversight role carried out by the Parties other than in exceptional circumstances where the IJB considers that direct engagement by the IJB (or by a committee established by the IJB) is appropriate </w:t>
      </w:r>
      <w:proofErr w:type="gramStart"/>
      <w:r w:rsidRPr="00B25928">
        <w:rPr>
          <w:rFonts w:cstheme="minorHAnsi"/>
          <w:szCs w:val="24"/>
        </w:rPr>
        <w:t>in order to</w:t>
      </w:r>
      <w:proofErr w:type="gramEnd"/>
      <w:r w:rsidRPr="00B25928">
        <w:rPr>
          <w:rFonts w:cstheme="minorHAnsi"/>
          <w:szCs w:val="24"/>
        </w:rPr>
        <w:t xml:space="preserve"> secure the </w:t>
      </w:r>
      <w:r w:rsidRPr="00B25928">
        <w:rPr>
          <w:rFonts w:cstheme="minorHAnsi"/>
          <w:szCs w:val="24"/>
        </w:rPr>
        <w:lastRenderedPageBreak/>
        <w:t>proper discharge by the IJB of its statutory responsibilities or its duties under this Scheme.</w:t>
      </w:r>
    </w:p>
    <w:p w14:paraId="172B4262" w14:textId="77777777" w:rsidR="00B25928" w:rsidRDefault="00B25928" w:rsidP="00B25928">
      <w:pPr>
        <w:pStyle w:val="ListParagraph"/>
        <w:rPr>
          <w:rFonts w:cstheme="minorHAnsi"/>
          <w:szCs w:val="24"/>
        </w:rPr>
      </w:pPr>
    </w:p>
    <w:p w14:paraId="719E6FF5" w14:textId="77777777" w:rsidR="00EC6B4F" w:rsidRPr="00B25928" w:rsidRDefault="00EC6B4F" w:rsidP="00FD6BA2">
      <w:pPr>
        <w:numPr>
          <w:ilvl w:val="2"/>
          <w:numId w:val="38"/>
        </w:numPr>
        <w:tabs>
          <w:tab w:val="clear" w:pos="720"/>
          <w:tab w:val="left" w:pos="0"/>
        </w:tabs>
        <w:spacing w:line="276" w:lineRule="auto"/>
        <w:rPr>
          <w:rFonts w:cstheme="minorHAnsi"/>
          <w:szCs w:val="24"/>
        </w:rPr>
      </w:pPr>
      <w:r w:rsidRPr="00B25928">
        <w:rPr>
          <w:rFonts w:cstheme="minorHAnsi"/>
          <w:szCs w:val="24"/>
        </w:rPr>
        <w:t>Each of the Parties shall use reasonable endeavours to procure that in the event that one of its committees identifies an issue which is of direct and material relevance to the IJB, the chair of that committee will advise the Chair of the IJB and the Chief Officer of that matter and will co-operate with the IJB in supplying such further information and evidence in respect of that matter as the IJB may reasonably request.</w:t>
      </w:r>
    </w:p>
    <w:p w14:paraId="6639F958" w14:textId="77777777" w:rsidR="00EC6B4F" w:rsidRPr="001608AD" w:rsidRDefault="00EC6B4F" w:rsidP="00727895">
      <w:pPr>
        <w:tabs>
          <w:tab w:val="clear" w:pos="720"/>
          <w:tab w:val="left" w:pos="142"/>
        </w:tabs>
        <w:spacing w:line="276" w:lineRule="auto"/>
        <w:rPr>
          <w:rFonts w:cstheme="minorHAnsi"/>
          <w:szCs w:val="24"/>
        </w:rPr>
      </w:pPr>
    </w:p>
    <w:p w14:paraId="591FA22C" w14:textId="77777777" w:rsidR="00EC6B4F" w:rsidRPr="001608AD" w:rsidRDefault="00EC6B4F" w:rsidP="00FD6BA2">
      <w:pPr>
        <w:numPr>
          <w:ilvl w:val="2"/>
          <w:numId w:val="38"/>
        </w:numPr>
        <w:tabs>
          <w:tab w:val="clear" w:pos="720"/>
        </w:tabs>
        <w:spacing w:line="276" w:lineRule="auto"/>
        <w:rPr>
          <w:rFonts w:cstheme="minorHAnsi"/>
          <w:szCs w:val="24"/>
        </w:rPr>
      </w:pPr>
      <w:r w:rsidRPr="001608AD">
        <w:rPr>
          <w:rFonts w:cstheme="minorHAnsi"/>
          <w:szCs w:val="24"/>
        </w:rPr>
        <w:t xml:space="preserve">The Parties shall ensure that their respective standing orders, schemes of delegation and other governance documents are amended (if required) to reflect the IJB’s powers and remit, and its place as a common decision-making body within the framework for delivery of health and social care within the Midlothian Area. </w:t>
      </w:r>
    </w:p>
    <w:p w14:paraId="2D9D5FD5" w14:textId="77777777" w:rsidR="00EC6B4F" w:rsidRPr="001608AD" w:rsidRDefault="00EC6B4F" w:rsidP="00727895">
      <w:pPr>
        <w:spacing w:line="276" w:lineRule="auto"/>
        <w:ind w:left="720" w:hanging="720"/>
        <w:rPr>
          <w:rFonts w:cstheme="minorHAnsi"/>
          <w:szCs w:val="24"/>
        </w:rPr>
      </w:pPr>
    </w:p>
    <w:p w14:paraId="09722CCC" w14:textId="77777777" w:rsidR="00EC6B4F" w:rsidRPr="001608AD" w:rsidRDefault="00EC6B4F" w:rsidP="00FD6BA2">
      <w:pPr>
        <w:numPr>
          <w:ilvl w:val="2"/>
          <w:numId w:val="38"/>
        </w:numPr>
        <w:tabs>
          <w:tab w:val="clear" w:pos="720"/>
          <w:tab w:val="left" w:pos="0"/>
        </w:tabs>
        <w:spacing w:line="276" w:lineRule="auto"/>
        <w:rPr>
          <w:rFonts w:cstheme="minorHAnsi"/>
          <w:szCs w:val="24"/>
        </w:rPr>
      </w:pPr>
      <w:r w:rsidRPr="001608AD">
        <w:rPr>
          <w:rFonts w:cstheme="minorHAnsi"/>
          <w:szCs w:val="24"/>
        </w:rPr>
        <w:t>The voting members of the IJB are councillors of the Council and non-executive directors of NHS Lothian (or other board members). In their capacity as councillors and non-executive directors, they will be engaged in the governance of their respective constituent bodies, and it is likely that they will be members of one or more committees of those constituent bodies.</w:t>
      </w:r>
    </w:p>
    <w:p w14:paraId="7C2D4D58" w14:textId="77777777" w:rsidR="00EC6B4F" w:rsidRPr="001608AD" w:rsidRDefault="00EC6B4F" w:rsidP="00727895">
      <w:pPr>
        <w:spacing w:line="276" w:lineRule="auto"/>
        <w:ind w:left="720" w:hanging="720"/>
        <w:rPr>
          <w:rFonts w:cstheme="minorHAnsi"/>
          <w:szCs w:val="24"/>
        </w:rPr>
      </w:pPr>
    </w:p>
    <w:p w14:paraId="70FD34DB" w14:textId="77777777" w:rsidR="00EC6B4F" w:rsidRPr="00B25928" w:rsidRDefault="00EC6B4F" w:rsidP="00FD6BA2">
      <w:pPr>
        <w:numPr>
          <w:ilvl w:val="2"/>
          <w:numId w:val="38"/>
        </w:numPr>
        <w:tabs>
          <w:tab w:val="clear" w:pos="720"/>
          <w:tab w:val="left" w:pos="0"/>
        </w:tabs>
        <w:spacing w:line="276" w:lineRule="auto"/>
        <w:rPr>
          <w:rFonts w:cstheme="minorHAnsi"/>
          <w:szCs w:val="24"/>
        </w:rPr>
      </w:pPr>
      <w:r w:rsidRPr="001608AD">
        <w:rPr>
          <w:rFonts w:cstheme="minorHAnsi"/>
          <w:szCs w:val="24"/>
        </w:rPr>
        <w:t>Given the overall vision as outlined in the preamble of the Scheme, it is the intention that the operational governance functions of both Parties and the IJB should be integrated.  In all matters associated with the work of the IJB, the voting members of the IJB will be expected by the Parties to play a crucial role in:</w:t>
      </w:r>
    </w:p>
    <w:p w14:paraId="3CE1BA8F" w14:textId="77777777" w:rsidR="00EC6B4F" w:rsidRPr="00B25928" w:rsidRDefault="00EC6B4F" w:rsidP="00FD6BA2">
      <w:pPr>
        <w:pStyle w:val="ListParagraph"/>
        <w:numPr>
          <w:ilvl w:val="0"/>
          <w:numId w:val="19"/>
        </w:numPr>
        <w:spacing w:line="276" w:lineRule="auto"/>
        <w:rPr>
          <w:rFonts w:cstheme="minorHAnsi"/>
          <w:szCs w:val="24"/>
        </w:rPr>
      </w:pPr>
      <w:r w:rsidRPr="001608AD">
        <w:rPr>
          <w:rFonts w:cstheme="minorHAnsi"/>
          <w:szCs w:val="24"/>
        </w:rPr>
        <w:t xml:space="preserve">communicating, and having due regard to, the interests of NHS Lothian or (as the case may be) the Council in overseeing the carrying out of the integrated functions, but on the understanding that, in carrying out their role as a member of the IJB, their primary duties and responsibilities are those which attach to them in that capacity; </w:t>
      </w:r>
      <w:r w:rsidR="005E7F4C">
        <w:rPr>
          <w:rFonts w:cstheme="minorHAnsi"/>
          <w:szCs w:val="24"/>
        </w:rPr>
        <w:t>and</w:t>
      </w:r>
    </w:p>
    <w:p w14:paraId="3ABEC34F" w14:textId="77777777" w:rsidR="00EC6B4F" w:rsidRPr="001608AD" w:rsidRDefault="00EC6B4F" w:rsidP="00FD6BA2">
      <w:pPr>
        <w:pStyle w:val="ListParagraph"/>
        <w:numPr>
          <w:ilvl w:val="0"/>
          <w:numId w:val="19"/>
        </w:numPr>
        <w:spacing w:line="276" w:lineRule="auto"/>
        <w:rPr>
          <w:rFonts w:cstheme="minorHAnsi"/>
          <w:szCs w:val="24"/>
        </w:rPr>
      </w:pPr>
      <w:r w:rsidRPr="001608AD">
        <w:rPr>
          <w:rFonts w:cstheme="minorHAnsi"/>
          <w:szCs w:val="24"/>
        </w:rPr>
        <w:t>communicating, and having due regard to, the interests of the IJB in overseeing the carrying out of the integrated functions whilst discharging their role as a councillor or (as the case may be) as a non-executive director of NHS Lothian, but on the understanding that, in carrying out their role as a councillor or non-executive director, their primary duties and responsibilities are those which attach to them in that capacity.</w:t>
      </w:r>
    </w:p>
    <w:p w14:paraId="435792DA" w14:textId="77777777" w:rsidR="00EC6B4F" w:rsidRPr="001608AD" w:rsidRDefault="00EC6B4F" w:rsidP="00727895">
      <w:pPr>
        <w:spacing w:line="276" w:lineRule="auto"/>
        <w:ind w:left="720" w:hanging="720"/>
        <w:rPr>
          <w:rFonts w:cstheme="minorHAnsi"/>
          <w:szCs w:val="24"/>
        </w:rPr>
      </w:pPr>
    </w:p>
    <w:p w14:paraId="11A99748" w14:textId="77777777" w:rsidR="00EC6B4F" w:rsidRPr="00B25928" w:rsidRDefault="00EC6B4F" w:rsidP="00FD6BA2">
      <w:pPr>
        <w:numPr>
          <w:ilvl w:val="2"/>
          <w:numId w:val="38"/>
        </w:numPr>
        <w:tabs>
          <w:tab w:val="clear" w:pos="720"/>
          <w:tab w:val="left" w:pos="0"/>
        </w:tabs>
        <w:spacing w:line="276" w:lineRule="auto"/>
        <w:rPr>
          <w:rFonts w:cstheme="minorHAnsi"/>
          <w:szCs w:val="24"/>
        </w:rPr>
      </w:pPr>
      <w:r w:rsidRPr="001608AD">
        <w:rPr>
          <w:rFonts w:cstheme="minorHAnsi"/>
          <w:szCs w:val="24"/>
        </w:rPr>
        <w:t>This Scheme sets out detailed measures on the governance of integration functions throughout the text. Over and above these measures, the Parties will ensure that the IJB members are involved in overseeing the carrying out of integration functio</w:t>
      </w:r>
      <w:r w:rsidR="008B2A8C">
        <w:rPr>
          <w:rFonts w:cstheme="minorHAnsi"/>
          <w:szCs w:val="24"/>
        </w:rPr>
        <w:t>ns through the following action</w:t>
      </w:r>
      <w:r w:rsidRPr="001608AD">
        <w:rPr>
          <w:rFonts w:cstheme="minorHAnsi"/>
          <w:szCs w:val="24"/>
        </w:rPr>
        <w:t>:</w:t>
      </w:r>
    </w:p>
    <w:p w14:paraId="321D4FB7" w14:textId="77777777" w:rsidR="00CB25D7" w:rsidRDefault="00D91477">
      <w:pPr>
        <w:pStyle w:val="ListParagraph"/>
        <w:numPr>
          <w:ilvl w:val="0"/>
          <w:numId w:val="63"/>
        </w:numPr>
        <w:tabs>
          <w:tab w:val="clear" w:pos="720"/>
          <w:tab w:val="clear" w:pos="1440"/>
          <w:tab w:val="left" w:pos="0"/>
        </w:tabs>
        <w:spacing w:line="276" w:lineRule="auto"/>
        <w:rPr>
          <w:rFonts w:cstheme="minorHAnsi"/>
          <w:szCs w:val="24"/>
        </w:rPr>
      </w:pPr>
      <w:r w:rsidRPr="00D91477">
        <w:rPr>
          <w:rFonts w:cstheme="minorHAnsi"/>
          <w:szCs w:val="24"/>
        </w:rPr>
        <w:lastRenderedPageBreak/>
        <w:t>The terms of reference, membership and reporting arrangements of the relevant committees of the Parties will be reviewed and the IJB will be consulted within this process (and all future reviews).</w:t>
      </w:r>
    </w:p>
    <w:p w14:paraId="2987FFEA" w14:textId="77777777" w:rsidR="00B25928" w:rsidRPr="001608AD" w:rsidRDefault="00B25928" w:rsidP="00B25928">
      <w:pPr>
        <w:tabs>
          <w:tab w:val="clear" w:pos="720"/>
          <w:tab w:val="clear" w:pos="1440"/>
          <w:tab w:val="left" w:pos="0"/>
        </w:tabs>
        <w:spacing w:line="276" w:lineRule="auto"/>
        <w:ind w:left="1440"/>
        <w:rPr>
          <w:rFonts w:cstheme="minorHAnsi"/>
          <w:szCs w:val="24"/>
        </w:rPr>
      </w:pPr>
    </w:p>
    <w:p w14:paraId="61718514" w14:textId="77777777" w:rsidR="001608AD" w:rsidRPr="001608AD" w:rsidRDefault="00EC6B4F" w:rsidP="00FD6BA2">
      <w:pPr>
        <w:pStyle w:val="ListParagraph"/>
        <w:numPr>
          <w:ilvl w:val="2"/>
          <w:numId w:val="38"/>
        </w:numPr>
        <w:tabs>
          <w:tab w:val="clear" w:pos="720"/>
          <w:tab w:val="left" w:pos="0"/>
        </w:tabs>
        <w:spacing w:line="276" w:lineRule="auto"/>
        <w:rPr>
          <w:rFonts w:cstheme="minorHAnsi"/>
          <w:szCs w:val="24"/>
        </w:rPr>
      </w:pPr>
      <w:r w:rsidRPr="001608AD">
        <w:rPr>
          <w:szCs w:val="24"/>
        </w:rPr>
        <w:t xml:space="preserve">Without prejudice to the role of the voting members of the IJB (as specified above) in relation to oversight of operational delivery of services in accordance with directions issued to either or both of the Parties by the IJB, the IJB will, through the Chief Officer, have an oversight role in the operational delivery of services by the Parties in the carrying out of integration functions. The Parties acknowledge that the Chief Officer’s role in operational delivery will represent an important means by which closer integration of services, in accordance with the integration delivery principles specified in the Act, can be achieved. For the avoidance of doubt, the Chief Officer’s role in operational delivery shall not displace: </w:t>
      </w:r>
    </w:p>
    <w:p w14:paraId="5B0B3EA2" w14:textId="77777777" w:rsidR="001608AD" w:rsidRDefault="00EC6B4F" w:rsidP="00FD6BA2">
      <w:pPr>
        <w:pStyle w:val="ListParagraph"/>
        <w:numPr>
          <w:ilvl w:val="0"/>
          <w:numId w:val="41"/>
        </w:numPr>
        <w:tabs>
          <w:tab w:val="clear" w:pos="720"/>
          <w:tab w:val="left" w:pos="0"/>
        </w:tabs>
        <w:spacing w:line="276" w:lineRule="auto"/>
      </w:pPr>
      <w:r w:rsidRPr="001608AD">
        <w:t xml:space="preserve">the responsibilities of each Party regarding compliance with directions issued by the IJB; or </w:t>
      </w:r>
    </w:p>
    <w:p w14:paraId="596EBC0B" w14:textId="77777777" w:rsidR="00EC6B4F" w:rsidRPr="001608AD" w:rsidRDefault="00EC6B4F" w:rsidP="00FD6BA2">
      <w:pPr>
        <w:pStyle w:val="ListParagraph"/>
        <w:numPr>
          <w:ilvl w:val="0"/>
          <w:numId w:val="41"/>
        </w:numPr>
        <w:tabs>
          <w:tab w:val="clear" w:pos="720"/>
          <w:tab w:val="left" w:pos="0"/>
        </w:tabs>
        <w:spacing w:line="276" w:lineRule="auto"/>
        <w:rPr>
          <w:rFonts w:cstheme="minorHAnsi"/>
          <w:szCs w:val="24"/>
        </w:rPr>
      </w:pPr>
      <w:r w:rsidRPr="001608AD">
        <w:t>the principle that each Party’s governance arrangements must allow that Party to manage risks relating to service delivery.</w:t>
      </w:r>
    </w:p>
    <w:p w14:paraId="0830E11E" w14:textId="77777777" w:rsidR="00EC6B4F" w:rsidRPr="001608AD" w:rsidRDefault="00EC6B4F" w:rsidP="00727895">
      <w:pPr>
        <w:spacing w:line="276" w:lineRule="auto"/>
        <w:ind w:left="720" w:hanging="720"/>
        <w:rPr>
          <w:rFonts w:cstheme="minorHAnsi"/>
          <w:szCs w:val="24"/>
        </w:rPr>
      </w:pPr>
    </w:p>
    <w:p w14:paraId="5638FDAF" w14:textId="77777777" w:rsidR="00EC6B4F" w:rsidRPr="001608AD" w:rsidRDefault="00EC6B4F" w:rsidP="00FD6BA2">
      <w:pPr>
        <w:numPr>
          <w:ilvl w:val="2"/>
          <w:numId w:val="38"/>
        </w:numPr>
        <w:tabs>
          <w:tab w:val="clear" w:pos="720"/>
        </w:tabs>
        <w:spacing w:line="276" w:lineRule="auto"/>
        <w:rPr>
          <w:rFonts w:cstheme="minorHAnsi"/>
          <w:b/>
          <w:szCs w:val="24"/>
        </w:rPr>
      </w:pPr>
      <w:r w:rsidRPr="001608AD">
        <w:rPr>
          <w:rFonts w:cstheme="minorHAnsi"/>
          <w:szCs w:val="24"/>
        </w:rPr>
        <w:t>In addition to the specific commitments set out above and the obligations regarding provision of information attaching to the Parties under the Act, the Parties will provide the IJB with any information which it may require from time to time to support its responsibilities regarding strategic planning, performance management, and public accountability.</w:t>
      </w:r>
    </w:p>
    <w:p w14:paraId="63690ED8" w14:textId="77777777" w:rsidR="00EC6B4F" w:rsidRPr="00603F2E" w:rsidRDefault="00EC6B4F" w:rsidP="00727895">
      <w:pPr>
        <w:spacing w:line="276" w:lineRule="auto"/>
        <w:rPr>
          <w:rFonts w:cstheme="minorHAnsi"/>
          <w:b/>
          <w:sz w:val="20"/>
        </w:rPr>
      </w:pPr>
    </w:p>
    <w:p w14:paraId="506B605D" w14:textId="77777777" w:rsidR="00D73683" w:rsidRPr="007F3F21" w:rsidRDefault="00EC6B4F" w:rsidP="007F3F21">
      <w:pPr>
        <w:rPr>
          <w:b/>
          <w:sz w:val="28"/>
          <w:szCs w:val="28"/>
        </w:rPr>
      </w:pPr>
      <w:r w:rsidRPr="00506A59">
        <w:rPr>
          <w:b/>
          <w:sz w:val="28"/>
          <w:szCs w:val="28"/>
        </w:rPr>
        <w:t>Support f</w:t>
      </w:r>
      <w:r w:rsidR="007F3F21">
        <w:rPr>
          <w:b/>
          <w:sz w:val="28"/>
          <w:szCs w:val="28"/>
        </w:rPr>
        <w:t>or Strategic Planning</w:t>
      </w:r>
    </w:p>
    <w:p w14:paraId="425CBF34" w14:textId="77777777" w:rsidR="00EC6B4F" w:rsidRPr="007F3F21" w:rsidRDefault="00EC6B4F" w:rsidP="00FD6BA2">
      <w:pPr>
        <w:numPr>
          <w:ilvl w:val="2"/>
          <w:numId w:val="38"/>
        </w:numPr>
        <w:tabs>
          <w:tab w:val="clear" w:pos="720"/>
        </w:tabs>
        <w:spacing w:line="276" w:lineRule="auto"/>
        <w:rPr>
          <w:rFonts w:cstheme="minorHAnsi"/>
          <w:szCs w:val="24"/>
        </w:rPr>
      </w:pPr>
      <w:r w:rsidRPr="00727895">
        <w:rPr>
          <w:rFonts w:cstheme="minorHAnsi"/>
          <w:szCs w:val="24"/>
        </w:rPr>
        <w:t xml:space="preserve">The Parties will support the IJB in ensuring that the consultation process associated with the preparation of each Strategic Plan for the Midlothian Area includes other Integration Authorities likely to be affected by the Strategic Plan. The Integration Authorities that are most likely to be affected by the Strategic Plan for the Midlothian Area are: </w:t>
      </w:r>
    </w:p>
    <w:p w14:paraId="7B200B8C" w14:textId="77777777" w:rsidR="00EC6B4F" w:rsidRPr="00727895" w:rsidRDefault="00EC6B4F" w:rsidP="00E93E32">
      <w:pPr>
        <w:numPr>
          <w:ilvl w:val="0"/>
          <w:numId w:val="9"/>
        </w:numPr>
        <w:tabs>
          <w:tab w:val="clear" w:pos="1440"/>
          <w:tab w:val="clear" w:pos="2160"/>
          <w:tab w:val="clear" w:pos="2880"/>
          <w:tab w:val="clear" w:pos="4680"/>
          <w:tab w:val="clear" w:pos="5400"/>
          <w:tab w:val="clear" w:pos="9000"/>
        </w:tabs>
        <w:spacing w:line="276" w:lineRule="auto"/>
        <w:rPr>
          <w:rFonts w:cstheme="minorHAnsi"/>
          <w:szCs w:val="24"/>
        </w:rPr>
      </w:pPr>
      <w:r w:rsidRPr="00727895">
        <w:rPr>
          <w:rFonts w:cstheme="minorHAnsi"/>
          <w:szCs w:val="24"/>
        </w:rPr>
        <w:t xml:space="preserve">East Lothian </w:t>
      </w:r>
      <w:proofErr w:type="gramStart"/>
      <w:r w:rsidRPr="00727895">
        <w:rPr>
          <w:rFonts w:cstheme="minorHAnsi"/>
          <w:szCs w:val="24"/>
        </w:rPr>
        <w:t>IJB</w:t>
      </w:r>
      <w:r w:rsidR="005E7F4C">
        <w:rPr>
          <w:rFonts w:cstheme="minorHAnsi"/>
          <w:szCs w:val="24"/>
        </w:rPr>
        <w:t>;</w:t>
      </w:r>
      <w:proofErr w:type="gramEnd"/>
      <w:r w:rsidRPr="00727895">
        <w:rPr>
          <w:rFonts w:cstheme="minorHAnsi"/>
          <w:szCs w:val="24"/>
        </w:rPr>
        <w:t xml:space="preserve"> </w:t>
      </w:r>
    </w:p>
    <w:p w14:paraId="1767FC03" w14:textId="77777777" w:rsidR="00EC6B4F" w:rsidRPr="00727895" w:rsidRDefault="00EC6B4F" w:rsidP="00E93E32">
      <w:pPr>
        <w:numPr>
          <w:ilvl w:val="0"/>
          <w:numId w:val="9"/>
        </w:numPr>
        <w:tabs>
          <w:tab w:val="clear" w:pos="1440"/>
          <w:tab w:val="clear" w:pos="2160"/>
          <w:tab w:val="clear" w:pos="2880"/>
          <w:tab w:val="clear" w:pos="4680"/>
          <w:tab w:val="clear" w:pos="5400"/>
          <w:tab w:val="clear" w:pos="9000"/>
        </w:tabs>
        <w:spacing w:line="276" w:lineRule="auto"/>
        <w:rPr>
          <w:rFonts w:cstheme="minorHAnsi"/>
          <w:szCs w:val="24"/>
        </w:rPr>
      </w:pPr>
      <w:r w:rsidRPr="00727895">
        <w:rPr>
          <w:rFonts w:cstheme="minorHAnsi"/>
          <w:szCs w:val="24"/>
        </w:rPr>
        <w:t>Edinburgh IJB</w:t>
      </w:r>
      <w:r w:rsidR="005E7F4C">
        <w:rPr>
          <w:rFonts w:cstheme="minorHAnsi"/>
          <w:szCs w:val="24"/>
        </w:rPr>
        <w:t>; and</w:t>
      </w:r>
    </w:p>
    <w:p w14:paraId="0B3BC633" w14:textId="77777777" w:rsidR="00EC6B4F" w:rsidRPr="00727895" w:rsidRDefault="00EC6B4F" w:rsidP="00E93E32">
      <w:pPr>
        <w:numPr>
          <w:ilvl w:val="0"/>
          <w:numId w:val="9"/>
        </w:numPr>
        <w:tabs>
          <w:tab w:val="clear" w:pos="1440"/>
          <w:tab w:val="clear" w:pos="2160"/>
          <w:tab w:val="clear" w:pos="2880"/>
          <w:tab w:val="clear" w:pos="4680"/>
          <w:tab w:val="clear" w:pos="5400"/>
          <w:tab w:val="clear" w:pos="9000"/>
        </w:tabs>
        <w:spacing w:line="276" w:lineRule="auto"/>
        <w:rPr>
          <w:rFonts w:cstheme="minorHAnsi"/>
          <w:szCs w:val="24"/>
        </w:rPr>
      </w:pPr>
      <w:r w:rsidRPr="00727895">
        <w:rPr>
          <w:rFonts w:cstheme="minorHAnsi"/>
          <w:szCs w:val="24"/>
        </w:rPr>
        <w:t>West Lothian IJB.</w:t>
      </w:r>
    </w:p>
    <w:p w14:paraId="0F2F5478" w14:textId="77777777" w:rsidR="00EC6B4F" w:rsidRPr="00727895" w:rsidRDefault="00EC6B4F" w:rsidP="00506A59">
      <w:pPr>
        <w:tabs>
          <w:tab w:val="clear" w:pos="1440"/>
          <w:tab w:val="clear" w:pos="2160"/>
          <w:tab w:val="clear" w:pos="2880"/>
          <w:tab w:val="clear" w:pos="4680"/>
          <w:tab w:val="clear" w:pos="5400"/>
          <w:tab w:val="clear" w:pos="9000"/>
        </w:tabs>
        <w:spacing w:line="276" w:lineRule="auto"/>
        <w:ind w:left="1080"/>
        <w:rPr>
          <w:rFonts w:cstheme="minorHAnsi"/>
          <w:szCs w:val="24"/>
        </w:rPr>
      </w:pPr>
    </w:p>
    <w:p w14:paraId="25C82D14" w14:textId="77777777" w:rsidR="00EC6B4F" w:rsidRPr="00727895" w:rsidRDefault="00EC6B4F" w:rsidP="00FD6BA2">
      <w:pPr>
        <w:numPr>
          <w:ilvl w:val="2"/>
          <w:numId w:val="38"/>
        </w:numPr>
        <w:tabs>
          <w:tab w:val="clear" w:pos="720"/>
        </w:tabs>
        <w:spacing w:line="276" w:lineRule="auto"/>
        <w:rPr>
          <w:rFonts w:cstheme="minorHAnsi"/>
          <w:szCs w:val="24"/>
        </w:rPr>
      </w:pPr>
      <w:r w:rsidRPr="00727895">
        <w:rPr>
          <w:rFonts w:cstheme="minorHAnsi"/>
          <w:szCs w:val="24"/>
        </w:rPr>
        <w:t>NHS Lothian will procure that reciprocal provisions to those set o</w:t>
      </w:r>
      <w:r w:rsidR="008B2A8C">
        <w:rPr>
          <w:rFonts w:cstheme="minorHAnsi"/>
          <w:szCs w:val="24"/>
        </w:rPr>
        <w:t xml:space="preserve">ut in sections 5.1 and 5.2 </w:t>
      </w:r>
      <w:r w:rsidRPr="00727895">
        <w:rPr>
          <w:rFonts w:cstheme="minorHAnsi"/>
          <w:szCs w:val="24"/>
        </w:rPr>
        <w:t xml:space="preserve">are contained in the integration schemes of the </w:t>
      </w:r>
      <w:r w:rsidR="001B160E">
        <w:rPr>
          <w:rFonts w:cstheme="minorHAnsi"/>
          <w:szCs w:val="24"/>
        </w:rPr>
        <w:t>Lothian</w:t>
      </w:r>
      <w:r w:rsidRPr="00727895">
        <w:rPr>
          <w:rFonts w:cstheme="minorHAnsi"/>
          <w:szCs w:val="24"/>
        </w:rPr>
        <w:t xml:space="preserve"> IJBs.</w:t>
      </w:r>
    </w:p>
    <w:p w14:paraId="0B76158F" w14:textId="77777777" w:rsidR="00EC6B4F" w:rsidRPr="00727895" w:rsidRDefault="00EC6B4F" w:rsidP="00506A59">
      <w:pPr>
        <w:tabs>
          <w:tab w:val="clear" w:pos="720"/>
        </w:tabs>
        <w:spacing w:line="276" w:lineRule="auto"/>
        <w:rPr>
          <w:rFonts w:cstheme="minorHAnsi"/>
          <w:szCs w:val="24"/>
        </w:rPr>
      </w:pPr>
    </w:p>
    <w:p w14:paraId="4C25D8C1" w14:textId="77777777" w:rsidR="00EC6B4F" w:rsidRPr="00727895" w:rsidRDefault="00EC6B4F" w:rsidP="00FD6BA2">
      <w:pPr>
        <w:numPr>
          <w:ilvl w:val="2"/>
          <w:numId w:val="38"/>
        </w:numPr>
        <w:tabs>
          <w:tab w:val="clear" w:pos="720"/>
        </w:tabs>
        <w:spacing w:line="276" w:lineRule="auto"/>
        <w:rPr>
          <w:rFonts w:cstheme="minorHAnsi"/>
        </w:rPr>
      </w:pPr>
      <w:r w:rsidRPr="00727895">
        <w:rPr>
          <w:rFonts w:cstheme="minorHAnsi"/>
        </w:rPr>
        <w:t xml:space="preserve">In </w:t>
      </w:r>
      <w:proofErr w:type="gramStart"/>
      <w:r w:rsidRPr="00727895">
        <w:rPr>
          <w:rFonts w:cstheme="minorHAnsi"/>
        </w:rPr>
        <w:t>addition</w:t>
      </w:r>
      <w:proofErr w:type="gramEnd"/>
      <w:r w:rsidRPr="00727895">
        <w:rPr>
          <w:rFonts w:cstheme="minorHAnsi"/>
        </w:rPr>
        <w:t xml:space="preserve"> the Borders Integration Authority shares a border with Midlothian IJB and may be affected by th</w:t>
      </w:r>
      <w:r w:rsidR="005E7F4C">
        <w:rPr>
          <w:rFonts w:cstheme="minorHAnsi"/>
        </w:rPr>
        <w:t>e</w:t>
      </w:r>
      <w:r w:rsidRPr="00727895">
        <w:rPr>
          <w:rFonts w:cstheme="minorHAnsi"/>
        </w:rPr>
        <w:t xml:space="preserve"> Strategic Plan.</w:t>
      </w:r>
    </w:p>
    <w:p w14:paraId="62F93ABB" w14:textId="77777777" w:rsidR="00EC6B4F" w:rsidRPr="00727895" w:rsidRDefault="00EC6B4F" w:rsidP="00506A59">
      <w:pPr>
        <w:tabs>
          <w:tab w:val="clear" w:pos="720"/>
        </w:tabs>
        <w:spacing w:line="276" w:lineRule="auto"/>
        <w:rPr>
          <w:rFonts w:cstheme="minorHAnsi"/>
        </w:rPr>
      </w:pPr>
    </w:p>
    <w:p w14:paraId="0E4EF0E0" w14:textId="77777777" w:rsidR="00EC6B4F" w:rsidRPr="00B25928" w:rsidRDefault="00EC6B4F" w:rsidP="00FD6BA2">
      <w:pPr>
        <w:numPr>
          <w:ilvl w:val="2"/>
          <w:numId w:val="38"/>
        </w:numPr>
        <w:tabs>
          <w:tab w:val="clear" w:pos="720"/>
          <w:tab w:val="clear" w:pos="1440"/>
          <w:tab w:val="clear" w:pos="2160"/>
          <w:tab w:val="clear" w:pos="2880"/>
          <w:tab w:val="clear" w:pos="4680"/>
          <w:tab w:val="clear" w:pos="5400"/>
          <w:tab w:val="clear" w:pos="9000"/>
        </w:tabs>
        <w:spacing w:line="276" w:lineRule="auto"/>
        <w:rPr>
          <w:rFonts w:cstheme="minorHAnsi"/>
        </w:rPr>
      </w:pPr>
      <w:r w:rsidRPr="00727895">
        <w:rPr>
          <w:rFonts w:cstheme="minorHAnsi"/>
        </w:rPr>
        <w:t xml:space="preserve">The Parties will ensure the IJB can: </w:t>
      </w:r>
    </w:p>
    <w:p w14:paraId="057B8C28" w14:textId="77777777" w:rsidR="00EC6B4F" w:rsidRPr="00B25928" w:rsidRDefault="00EC6B4F" w:rsidP="00506A59">
      <w:pPr>
        <w:numPr>
          <w:ilvl w:val="0"/>
          <w:numId w:val="4"/>
        </w:numPr>
        <w:tabs>
          <w:tab w:val="clear" w:pos="720"/>
          <w:tab w:val="clear" w:pos="1440"/>
          <w:tab w:val="clear" w:pos="2160"/>
          <w:tab w:val="clear" w:pos="2880"/>
          <w:tab w:val="clear" w:pos="4680"/>
          <w:tab w:val="clear" w:pos="5400"/>
          <w:tab w:val="clear" w:pos="9000"/>
        </w:tabs>
        <w:spacing w:line="276" w:lineRule="auto"/>
        <w:rPr>
          <w:rFonts w:cstheme="minorHAnsi"/>
        </w:rPr>
      </w:pPr>
      <w:r w:rsidRPr="00727895">
        <w:rPr>
          <w:rFonts w:cstheme="minorHAnsi"/>
        </w:rPr>
        <w:lastRenderedPageBreak/>
        <w:t xml:space="preserve">effectively engage in </w:t>
      </w:r>
      <w:proofErr w:type="gramStart"/>
      <w:r w:rsidRPr="00727895">
        <w:rPr>
          <w:rFonts w:cstheme="minorHAnsi"/>
        </w:rPr>
        <w:t>all of</w:t>
      </w:r>
      <w:proofErr w:type="gramEnd"/>
      <w:r w:rsidRPr="00727895">
        <w:rPr>
          <w:rFonts w:cstheme="minorHAnsi"/>
        </w:rPr>
        <w:t xml:space="preserve"> the planning process </w:t>
      </w:r>
      <w:proofErr w:type="gramStart"/>
      <w:r w:rsidRPr="00727895">
        <w:rPr>
          <w:rFonts w:cstheme="minorHAnsi"/>
        </w:rPr>
        <w:t>including  contributing</w:t>
      </w:r>
      <w:proofErr w:type="gramEnd"/>
      <w:r w:rsidRPr="00727895">
        <w:rPr>
          <w:rFonts w:cstheme="minorHAnsi"/>
        </w:rPr>
        <w:t xml:space="preserve"> to the work of the </w:t>
      </w:r>
      <w:r w:rsidR="0004243C">
        <w:rPr>
          <w:rFonts w:cstheme="minorHAnsi"/>
        </w:rPr>
        <w:t>s</w:t>
      </w:r>
      <w:r w:rsidRPr="00727895">
        <w:rPr>
          <w:rFonts w:cstheme="minorHAnsi"/>
        </w:rPr>
        <w:t xml:space="preserve">trategic </w:t>
      </w:r>
      <w:r w:rsidR="0004243C">
        <w:rPr>
          <w:rFonts w:cstheme="minorHAnsi"/>
        </w:rPr>
        <w:t>p</w:t>
      </w:r>
      <w:r w:rsidRPr="00727895">
        <w:rPr>
          <w:rFonts w:cstheme="minorHAnsi"/>
        </w:rPr>
        <w:t xml:space="preserve">lanning </w:t>
      </w:r>
      <w:r w:rsidR="0004243C">
        <w:rPr>
          <w:rFonts w:cstheme="minorHAnsi"/>
        </w:rPr>
        <w:t>g</w:t>
      </w:r>
      <w:r w:rsidRPr="00727895">
        <w:rPr>
          <w:rFonts w:cstheme="minorHAnsi"/>
        </w:rPr>
        <w:t xml:space="preserve">roups for the </w:t>
      </w:r>
      <w:r w:rsidR="0004243C">
        <w:rPr>
          <w:rFonts w:cstheme="minorHAnsi"/>
        </w:rPr>
        <w:t>N</w:t>
      </w:r>
      <w:r w:rsidRPr="00727895">
        <w:rPr>
          <w:rFonts w:cstheme="minorHAnsi"/>
        </w:rPr>
        <w:t xml:space="preserve">eighbouring </w:t>
      </w:r>
      <w:proofErr w:type="gramStart"/>
      <w:r w:rsidRPr="00727895">
        <w:rPr>
          <w:rFonts w:cstheme="minorHAnsi"/>
        </w:rPr>
        <w:t>IJBs  as</w:t>
      </w:r>
      <w:proofErr w:type="gramEnd"/>
      <w:r w:rsidRPr="00727895">
        <w:rPr>
          <w:rFonts w:cstheme="minorHAnsi"/>
        </w:rPr>
        <w:t xml:space="preserve"> </w:t>
      </w:r>
      <w:proofErr w:type="gramStart"/>
      <w:r w:rsidRPr="00727895">
        <w:rPr>
          <w:rFonts w:cstheme="minorHAnsi"/>
        </w:rPr>
        <w:t>required;</w:t>
      </w:r>
      <w:proofErr w:type="gramEnd"/>
    </w:p>
    <w:p w14:paraId="6FBC98A5" w14:textId="77777777" w:rsidR="00EC6B4F" w:rsidRPr="00B25928" w:rsidRDefault="00EC6B4F" w:rsidP="00506A59">
      <w:pPr>
        <w:numPr>
          <w:ilvl w:val="0"/>
          <w:numId w:val="4"/>
        </w:numPr>
        <w:tabs>
          <w:tab w:val="clear" w:pos="720"/>
          <w:tab w:val="clear" w:pos="1440"/>
          <w:tab w:val="clear" w:pos="2160"/>
          <w:tab w:val="clear" w:pos="2880"/>
          <w:tab w:val="clear" w:pos="4680"/>
          <w:tab w:val="clear" w:pos="5400"/>
          <w:tab w:val="clear" w:pos="9000"/>
        </w:tabs>
        <w:spacing w:line="276" w:lineRule="auto"/>
        <w:rPr>
          <w:rFonts w:cstheme="minorHAnsi"/>
        </w:rPr>
      </w:pPr>
      <w:r w:rsidRPr="00727895">
        <w:rPr>
          <w:rFonts w:cstheme="minorHAnsi"/>
        </w:rPr>
        <w:t xml:space="preserve">provide such information and analysis as </w:t>
      </w:r>
      <w:r w:rsidR="0004243C">
        <w:rPr>
          <w:rFonts w:cstheme="minorHAnsi"/>
        </w:rPr>
        <w:t>N</w:t>
      </w:r>
      <w:r w:rsidRPr="00727895">
        <w:rPr>
          <w:rFonts w:cstheme="minorHAnsi"/>
        </w:rPr>
        <w:t xml:space="preserve">eighbouring IJBs reasonably require </w:t>
      </w:r>
      <w:proofErr w:type="gramStart"/>
      <w:r w:rsidRPr="00727895">
        <w:rPr>
          <w:rFonts w:cstheme="minorHAnsi"/>
        </w:rPr>
        <w:t>for the production of</w:t>
      </w:r>
      <w:proofErr w:type="gramEnd"/>
      <w:r w:rsidRPr="00727895">
        <w:rPr>
          <w:rFonts w:cstheme="minorHAnsi"/>
        </w:rPr>
        <w:t xml:space="preserve"> their Strategic </w:t>
      </w:r>
      <w:proofErr w:type="gramStart"/>
      <w:r w:rsidRPr="00727895">
        <w:rPr>
          <w:rFonts w:cstheme="minorHAnsi"/>
        </w:rPr>
        <w:t>Plans;</w:t>
      </w:r>
      <w:proofErr w:type="gramEnd"/>
      <w:r w:rsidRPr="00727895">
        <w:rPr>
          <w:rFonts w:cstheme="minorHAnsi"/>
        </w:rPr>
        <w:t xml:space="preserve"> </w:t>
      </w:r>
    </w:p>
    <w:p w14:paraId="3138E209" w14:textId="77777777" w:rsidR="00EC6B4F" w:rsidRPr="00B25928" w:rsidRDefault="00EC6B4F" w:rsidP="00506A59">
      <w:pPr>
        <w:numPr>
          <w:ilvl w:val="0"/>
          <w:numId w:val="4"/>
        </w:numPr>
        <w:tabs>
          <w:tab w:val="clear" w:pos="720"/>
          <w:tab w:val="clear" w:pos="1440"/>
          <w:tab w:val="clear" w:pos="2160"/>
          <w:tab w:val="clear" w:pos="2880"/>
          <w:tab w:val="clear" w:pos="4680"/>
          <w:tab w:val="clear" w:pos="5400"/>
          <w:tab w:val="clear" w:pos="9000"/>
        </w:tabs>
        <w:spacing w:line="276" w:lineRule="auto"/>
        <w:rPr>
          <w:rFonts w:cstheme="minorHAnsi"/>
        </w:rPr>
      </w:pPr>
      <w:r w:rsidRPr="00727895">
        <w:rPr>
          <w:rFonts w:cstheme="minorHAnsi"/>
        </w:rPr>
        <w:t xml:space="preserve">inform </w:t>
      </w:r>
      <w:r w:rsidR="0004243C">
        <w:rPr>
          <w:rFonts w:cstheme="minorHAnsi"/>
        </w:rPr>
        <w:t>N</w:t>
      </w:r>
      <w:r w:rsidRPr="00727895">
        <w:rPr>
          <w:rFonts w:cstheme="minorHAnsi"/>
        </w:rPr>
        <w:t xml:space="preserve">eighbouring IJBs as to how the services, facilities and resources associated with the functions delegated to the Midlothian IJB by the Parties are being or are intended to be </w:t>
      </w:r>
      <w:proofErr w:type="gramStart"/>
      <w:r w:rsidRPr="00727895">
        <w:rPr>
          <w:rFonts w:cstheme="minorHAnsi"/>
        </w:rPr>
        <w:t>used  with</w:t>
      </w:r>
      <w:proofErr w:type="gramEnd"/>
      <w:r w:rsidRPr="00727895">
        <w:rPr>
          <w:rFonts w:cstheme="minorHAnsi"/>
        </w:rPr>
        <w:t xml:space="preserve"> respect to </w:t>
      </w:r>
      <w:proofErr w:type="gramStart"/>
      <w:r w:rsidRPr="00727895">
        <w:rPr>
          <w:rFonts w:cstheme="minorHAnsi"/>
        </w:rPr>
        <w:t>carrying</w:t>
      </w:r>
      <w:proofErr w:type="gramEnd"/>
      <w:r w:rsidRPr="00727895">
        <w:rPr>
          <w:rFonts w:cstheme="minorHAnsi"/>
        </w:rPr>
        <w:t xml:space="preserve"> out of those </w:t>
      </w:r>
      <w:proofErr w:type="gramStart"/>
      <w:r w:rsidRPr="00727895">
        <w:rPr>
          <w:rFonts w:cstheme="minorHAnsi"/>
        </w:rPr>
        <w:t>functions  in</w:t>
      </w:r>
      <w:proofErr w:type="gramEnd"/>
      <w:r w:rsidRPr="00727895">
        <w:rPr>
          <w:rFonts w:cstheme="minorHAnsi"/>
        </w:rPr>
        <w:t xml:space="preserve"> line with these planning </w:t>
      </w:r>
      <w:proofErr w:type="gramStart"/>
      <w:r w:rsidRPr="00727895">
        <w:rPr>
          <w:rFonts w:cstheme="minorHAnsi"/>
        </w:rPr>
        <w:t>processes;</w:t>
      </w:r>
      <w:proofErr w:type="gramEnd"/>
    </w:p>
    <w:p w14:paraId="6E4442EA" w14:textId="77777777" w:rsidR="00EC6B4F" w:rsidRPr="00B25928" w:rsidRDefault="00EC6B4F" w:rsidP="00FD6BA2">
      <w:pPr>
        <w:numPr>
          <w:ilvl w:val="0"/>
          <w:numId w:val="20"/>
        </w:numPr>
        <w:tabs>
          <w:tab w:val="clear" w:pos="720"/>
          <w:tab w:val="clear" w:pos="1440"/>
          <w:tab w:val="clear" w:pos="2160"/>
          <w:tab w:val="clear" w:pos="2880"/>
          <w:tab w:val="clear" w:pos="4680"/>
          <w:tab w:val="clear" w:pos="5400"/>
          <w:tab w:val="clear" w:pos="9000"/>
        </w:tabs>
        <w:spacing w:line="276" w:lineRule="auto"/>
        <w:rPr>
          <w:rFonts w:cstheme="minorHAnsi"/>
        </w:rPr>
      </w:pPr>
      <w:r w:rsidRPr="00727895">
        <w:rPr>
          <w:rFonts w:cstheme="minorHAnsi"/>
        </w:rPr>
        <w:t xml:space="preserve">in a situation where Strategic Plans in one area are likely to have an impact on the plans in another area, ensure that these matters are raised with other relevant IJBs and resolved in an appropriate </w:t>
      </w:r>
      <w:proofErr w:type="gramStart"/>
      <w:r w:rsidRPr="00727895">
        <w:rPr>
          <w:rFonts w:cstheme="minorHAnsi"/>
        </w:rPr>
        <w:t>manner;</w:t>
      </w:r>
      <w:proofErr w:type="gramEnd"/>
    </w:p>
    <w:p w14:paraId="4BC80E6F" w14:textId="77777777" w:rsidR="00EC6B4F" w:rsidRPr="00727895" w:rsidRDefault="00EC6B4F" w:rsidP="00FD6BA2">
      <w:pPr>
        <w:numPr>
          <w:ilvl w:val="0"/>
          <w:numId w:val="20"/>
        </w:numPr>
        <w:tabs>
          <w:tab w:val="clear" w:pos="720"/>
          <w:tab w:val="clear" w:pos="1440"/>
          <w:tab w:val="clear" w:pos="2160"/>
          <w:tab w:val="clear" w:pos="2880"/>
          <w:tab w:val="clear" w:pos="4680"/>
          <w:tab w:val="clear" w:pos="5400"/>
          <w:tab w:val="clear" w:pos="9000"/>
        </w:tabs>
        <w:spacing w:line="276" w:lineRule="auto"/>
        <w:rPr>
          <w:rFonts w:cstheme="minorHAnsi"/>
        </w:rPr>
      </w:pPr>
      <w:r w:rsidRPr="00727895">
        <w:rPr>
          <w:rFonts w:cstheme="minorHAnsi"/>
        </w:rPr>
        <w:t>in a situation where Strategic Plans in another area are likely to have an impact on the Midlothian Area, ensure that these matters are raised and any associated risks are mitigated for the benefit of service users.</w:t>
      </w:r>
    </w:p>
    <w:p w14:paraId="54DE82E0" w14:textId="77777777" w:rsidR="00EC6B4F" w:rsidRPr="00727895" w:rsidRDefault="00EC6B4F" w:rsidP="00506A59">
      <w:pPr>
        <w:tabs>
          <w:tab w:val="clear" w:pos="720"/>
          <w:tab w:val="clear" w:pos="1440"/>
          <w:tab w:val="clear" w:pos="2160"/>
          <w:tab w:val="clear" w:pos="2880"/>
          <w:tab w:val="clear" w:pos="4680"/>
          <w:tab w:val="clear" w:pos="5400"/>
          <w:tab w:val="clear" w:pos="9000"/>
        </w:tabs>
        <w:spacing w:line="276" w:lineRule="auto"/>
        <w:rPr>
          <w:rFonts w:cstheme="minorHAnsi"/>
        </w:rPr>
      </w:pPr>
    </w:p>
    <w:p w14:paraId="774FC14F" w14:textId="77777777" w:rsidR="007F3F21" w:rsidRPr="007F3F21" w:rsidRDefault="007F3F21" w:rsidP="008B2A8C">
      <w:pPr>
        <w:tabs>
          <w:tab w:val="clear" w:pos="720"/>
          <w:tab w:val="clear" w:pos="1440"/>
          <w:tab w:val="clear" w:pos="2160"/>
          <w:tab w:val="clear" w:pos="2880"/>
          <w:tab w:val="clear" w:pos="4680"/>
          <w:tab w:val="clear" w:pos="5400"/>
          <w:tab w:val="clear" w:pos="9000"/>
        </w:tabs>
        <w:spacing w:line="276" w:lineRule="auto"/>
        <w:rPr>
          <w:rFonts w:cstheme="minorHAnsi"/>
        </w:rPr>
      </w:pPr>
    </w:p>
    <w:p w14:paraId="49B7F028" w14:textId="77777777" w:rsidR="00895F8B" w:rsidRPr="00895F8B" w:rsidRDefault="00AF4133" w:rsidP="00FD6BA2">
      <w:pPr>
        <w:pStyle w:val="Heading3"/>
        <w:numPr>
          <w:ilvl w:val="1"/>
          <w:numId w:val="38"/>
        </w:numPr>
        <w:rPr>
          <w:rFonts w:cstheme="minorHAnsi"/>
        </w:rPr>
      </w:pPr>
      <w:bookmarkStart w:id="9" w:name="_Toc98142417"/>
      <w:r w:rsidRPr="00506A59">
        <w:t>Lothian Hospitals Strategic Plan</w:t>
      </w:r>
      <w:r w:rsidR="008B2A8C">
        <w:t xml:space="preserve"> and Lothian Strategic Development Framework</w:t>
      </w:r>
      <w:bookmarkEnd w:id="9"/>
    </w:p>
    <w:p w14:paraId="3084FD22" w14:textId="77777777" w:rsidR="008B2A8C" w:rsidRPr="00953840" w:rsidRDefault="008B2A8C" w:rsidP="00FD6BA2">
      <w:pPr>
        <w:pStyle w:val="ListParagraph"/>
        <w:numPr>
          <w:ilvl w:val="2"/>
          <w:numId w:val="38"/>
        </w:numPr>
        <w:rPr>
          <w:rFonts w:cstheme="minorHAnsi"/>
          <w:sz w:val="32"/>
        </w:rPr>
      </w:pPr>
      <w:r w:rsidRPr="00895F8B">
        <w:t xml:space="preserve">NHS Lothian have developed a plan (the </w:t>
      </w:r>
      <w:r w:rsidR="0004243C">
        <w:t>“</w:t>
      </w:r>
      <w:r w:rsidRPr="00895F8B">
        <w:t>Lothian Hospitals Strategic Plan</w:t>
      </w:r>
      <w:r w:rsidR="0004243C">
        <w:t>”</w:t>
      </w:r>
      <w:r w:rsidRPr="00895F8B">
        <w:t>) to support the IJBs to fulfil their duties. The Lothian Hospitals Strategic Plan does not and will not bind the IJB and the strategic plans of the Lothian IJBs have informed the Lothian Hospital</w:t>
      </w:r>
      <w:r w:rsidR="0004243C">
        <w:t>s</w:t>
      </w:r>
      <w:r w:rsidRPr="00895F8B">
        <w:t xml:space="preserve"> Strategic Plan.  The Lothian Hospitals Strategic Plan encompasses both functions delegated to the Lothian IJBs and functions that are not so delegated.</w:t>
      </w:r>
    </w:p>
    <w:p w14:paraId="78EFC994" w14:textId="77777777" w:rsidR="008B2A8C" w:rsidRPr="008B2A8C" w:rsidRDefault="008B2A8C" w:rsidP="008B2A8C">
      <w:pPr>
        <w:rPr>
          <w:rFonts w:cs="Arial"/>
        </w:rPr>
      </w:pPr>
    </w:p>
    <w:p w14:paraId="221536DE" w14:textId="77777777" w:rsidR="008B2A8C" w:rsidRPr="00953840" w:rsidRDefault="008B2A8C" w:rsidP="00FD6BA2">
      <w:pPr>
        <w:pStyle w:val="ListParagraph"/>
        <w:numPr>
          <w:ilvl w:val="2"/>
          <w:numId w:val="38"/>
        </w:numPr>
        <w:rPr>
          <w:rFonts w:cs="Arial"/>
        </w:rPr>
      </w:pPr>
      <w:r w:rsidRPr="00953840">
        <w:rPr>
          <w:rFonts w:cs="Arial"/>
        </w:rPr>
        <w:t xml:space="preserve">The Lothian Hospitals Strategic Plan was developed in partnership with the Lothian IJBs where integration functions are delivered by NHS Lothian in a hospital. It reflects the relevant provisions of the Strategic Plans prepared by the respective Lothian IJBs, as well as NHS Lothian plans for </w:t>
      </w:r>
      <w:proofErr w:type="spellStart"/>
      <w:r w:rsidRPr="00953840">
        <w:rPr>
          <w:rFonts w:cs="Arial"/>
        </w:rPr>
        <w:t>non delegated</w:t>
      </w:r>
      <w:proofErr w:type="spellEnd"/>
      <w:r w:rsidRPr="00953840">
        <w:rPr>
          <w:rFonts w:cs="Arial"/>
        </w:rPr>
        <w:t xml:space="preserve"> functions. </w:t>
      </w:r>
    </w:p>
    <w:p w14:paraId="22E69F1E" w14:textId="77777777" w:rsidR="008B2A8C" w:rsidRPr="008B2A8C" w:rsidRDefault="008B2A8C" w:rsidP="008B2A8C">
      <w:pPr>
        <w:rPr>
          <w:rFonts w:cs="Arial"/>
        </w:rPr>
      </w:pPr>
    </w:p>
    <w:p w14:paraId="04730BC8" w14:textId="77777777" w:rsidR="008B2A8C" w:rsidRPr="00953840" w:rsidRDefault="008B2A8C" w:rsidP="00FD6BA2">
      <w:pPr>
        <w:pStyle w:val="ListParagraph"/>
        <w:numPr>
          <w:ilvl w:val="2"/>
          <w:numId w:val="38"/>
        </w:numPr>
        <w:rPr>
          <w:rFonts w:cs="Arial"/>
        </w:rPr>
      </w:pPr>
      <w:r w:rsidRPr="00953840">
        <w:rPr>
          <w:rFonts w:cs="Arial"/>
        </w:rPr>
        <w:t>The purpose of the Lothian Hospital Strategic Plan is to ensure that planning for hospital functions and use of hospital facilities are:</w:t>
      </w:r>
    </w:p>
    <w:p w14:paraId="4C97AEE1" w14:textId="77777777" w:rsidR="008B2A8C" w:rsidRPr="008B2A8C" w:rsidRDefault="008B2A8C" w:rsidP="00FD6BA2">
      <w:pPr>
        <w:numPr>
          <w:ilvl w:val="0"/>
          <w:numId w:val="50"/>
        </w:numPr>
        <w:tabs>
          <w:tab w:val="left" w:pos="1276"/>
        </w:tabs>
        <w:ind w:left="1276" w:hanging="567"/>
        <w:jc w:val="both"/>
        <w:rPr>
          <w:rFonts w:cs="Arial"/>
        </w:rPr>
      </w:pPr>
      <w:r w:rsidRPr="008B2A8C">
        <w:rPr>
          <w:rFonts w:cs="Arial"/>
        </w:rPr>
        <w:t xml:space="preserve">responsive to and supports each Strategic Plan prepared by the Lothian IJBs for delegated functions; and </w:t>
      </w:r>
    </w:p>
    <w:p w14:paraId="721CC28E" w14:textId="77777777" w:rsidR="00953840" w:rsidRDefault="008B2A8C" w:rsidP="00FD6BA2">
      <w:pPr>
        <w:numPr>
          <w:ilvl w:val="0"/>
          <w:numId w:val="50"/>
        </w:numPr>
        <w:tabs>
          <w:tab w:val="left" w:pos="1276"/>
        </w:tabs>
        <w:ind w:left="1276" w:hanging="567"/>
        <w:jc w:val="both"/>
        <w:rPr>
          <w:rFonts w:cs="Arial"/>
        </w:rPr>
      </w:pPr>
      <w:r w:rsidRPr="008B2A8C">
        <w:rPr>
          <w:rFonts w:cs="Arial"/>
        </w:rPr>
        <w:t>supports the requirement of NHS Lothian to deliver hospital services required by the IJB and other hospital services that are not the responsibility of the Lothian IJBs (e.g. tertiary, trauma, surgical, planned and children’s services).</w:t>
      </w:r>
    </w:p>
    <w:p w14:paraId="5460B31A" w14:textId="77777777" w:rsidR="00953840" w:rsidRPr="00953840" w:rsidRDefault="00953840" w:rsidP="00953840">
      <w:pPr>
        <w:tabs>
          <w:tab w:val="left" w:pos="1276"/>
        </w:tabs>
        <w:ind w:left="1276"/>
        <w:jc w:val="both"/>
        <w:rPr>
          <w:rFonts w:cs="Arial"/>
        </w:rPr>
      </w:pPr>
    </w:p>
    <w:p w14:paraId="1CC3CD7B" w14:textId="77777777" w:rsidR="0080259A" w:rsidRDefault="008B2A8C" w:rsidP="00FD6BA2">
      <w:pPr>
        <w:pStyle w:val="ListParagraph"/>
        <w:numPr>
          <w:ilvl w:val="2"/>
          <w:numId w:val="38"/>
        </w:numPr>
        <w:rPr>
          <w:rFonts w:cs="Arial"/>
        </w:rPr>
      </w:pPr>
      <w:r w:rsidRPr="00953840">
        <w:rPr>
          <w:rFonts w:cs="Arial"/>
        </w:rPr>
        <w:t>The Lothian Hospitals Strategic Plan will be a plan developed jointly by NHS Lothian and the Lothian IJBs. The elements of the Lothian Hospitals Strategic Plan addressing non delegated functions can only be agreed by the NHS Lothian Board after the four Lothian IJBs have been consulted and their views and requirements appropriately considered. Elements of the Lothian Hospitals Strategic Plan which cover functions delegated to the respective Lothian IJBs will be signed off by relevant Lothian IJBs in consultation with NHS Lothian and all Lothian IJBs.</w:t>
      </w:r>
    </w:p>
    <w:p w14:paraId="1EAEA3C7" w14:textId="77777777" w:rsidR="008B2A8C" w:rsidRPr="0080259A" w:rsidRDefault="008B2A8C" w:rsidP="00FD6BA2">
      <w:pPr>
        <w:pStyle w:val="ListParagraph"/>
        <w:numPr>
          <w:ilvl w:val="2"/>
          <w:numId w:val="38"/>
        </w:numPr>
        <w:rPr>
          <w:rFonts w:cs="Arial"/>
        </w:rPr>
      </w:pPr>
      <w:r w:rsidRPr="008B2A8C">
        <w:lastRenderedPageBreak/>
        <w:t xml:space="preserve">NHS Lothian is continuing to work to refresh its strategy via development of the Lothian Strategic Development Framework. This work is being taken forward in collaboration with the Lothian Integration Joint Boards, </w:t>
      </w:r>
      <w:proofErr w:type="gramStart"/>
      <w:r w:rsidRPr="008B2A8C">
        <w:t>in particular in</w:t>
      </w:r>
      <w:proofErr w:type="gramEnd"/>
      <w:r w:rsidRPr="008B2A8C">
        <w:t xml:space="preserve"> those workstreams that cut across our organisational boundaries and where there are clear benefits in working together to determine priorities to achieve our collective vision. </w:t>
      </w:r>
    </w:p>
    <w:p w14:paraId="2CCDD6B2" w14:textId="77777777" w:rsidR="00506A59" w:rsidRDefault="00506A59" w:rsidP="006B79EE">
      <w:pPr>
        <w:spacing w:line="276" w:lineRule="auto"/>
      </w:pPr>
    </w:p>
    <w:p w14:paraId="6FB2367D" w14:textId="77777777" w:rsidR="00AF4133" w:rsidRPr="00D73683" w:rsidRDefault="00EC6B4F" w:rsidP="00FD6BA2">
      <w:pPr>
        <w:pStyle w:val="Heading3"/>
        <w:numPr>
          <w:ilvl w:val="1"/>
          <w:numId w:val="38"/>
        </w:numPr>
        <w:rPr>
          <w:rFonts w:cstheme="minorHAnsi"/>
        </w:rPr>
      </w:pPr>
      <w:bookmarkStart w:id="10" w:name="_Toc98142418"/>
      <w:r w:rsidRPr="00506A59">
        <w:t>Professional, technical or administrative support services</w:t>
      </w:r>
      <w:bookmarkEnd w:id="10"/>
    </w:p>
    <w:p w14:paraId="22E152B9" w14:textId="77777777" w:rsidR="00D73683" w:rsidRDefault="00D73683" w:rsidP="00D73683"/>
    <w:p w14:paraId="392F39AE" w14:textId="77777777" w:rsidR="008B2A8C" w:rsidRPr="0080259A" w:rsidRDefault="008B2A8C" w:rsidP="00FD6BA2">
      <w:pPr>
        <w:pStyle w:val="ListParagraph"/>
        <w:numPr>
          <w:ilvl w:val="2"/>
          <w:numId w:val="38"/>
        </w:numPr>
        <w:autoSpaceDE w:val="0"/>
        <w:autoSpaceDN w:val="0"/>
        <w:adjustRightInd w:val="0"/>
        <w:rPr>
          <w:rFonts w:cs="Arial"/>
        </w:rPr>
      </w:pPr>
      <w:r w:rsidRPr="0080259A">
        <w:rPr>
          <w:rFonts w:cs="Arial"/>
        </w:rPr>
        <w:t xml:space="preserve">The Parties agree to provide the IJB with the corporate support services that it requires to discharge fully its duties under the Act. </w:t>
      </w:r>
    </w:p>
    <w:p w14:paraId="63C4A412" w14:textId="77777777" w:rsidR="008B2A8C" w:rsidRPr="008B2A8C" w:rsidRDefault="008B2A8C" w:rsidP="008B2A8C">
      <w:pPr>
        <w:autoSpaceDE w:val="0"/>
        <w:autoSpaceDN w:val="0"/>
        <w:adjustRightInd w:val="0"/>
        <w:rPr>
          <w:rFonts w:cs="Arial"/>
        </w:rPr>
      </w:pPr>
    </w:p>
    <w:p w14:paraId="09D73AE8" w14:textId="77777777" w:rsidR="008B2A8C" w:rsidRPr="0080259A" w:rsidRDefault="008B2A8C" w:rsidP="00FD6BA2">
      <w:pPr>
        <w:pStyle w:val="ListParagraph"/>
        <w:numPr>
          <w:ilvl w:val="2"/>
          <w:numId w:val="38"/>
        </w:numPr>
        <w:autoSpaceDE w:val="0"/>
        <w:autoSpaceDN w:val="0"/>
        <w:adjustRightInd w:val="0"/>
        <w:rPr>
          <w:rFonts w:cs="Arial"/>
        </w:rPr>
      </w:pPr>
      <w:r w:rsidRPr="0080259A">
        <w:rPr>
          <w:rFonts w:cs="Arial"/>
        </w:rPr>
        <w:t>The Parties and the IJB will regularly undertake review of the support services put in place pursuant to the agreement to ensure that the IJB has available to it all necessary professional, technical or administrative services for the purpose of preparing its Strategic Plan and carrying out the integration functions. This process will from part of the annual budget setting process for the IJB which is described in Section 9.2.</w:t>
      </w:r>
    </w:p>
    <w:p w14:paraId="20FB8D22" w14:textId="77777777" w:rsidR="008B2A8C" w:rsidRDefault="008B2A8C" w:rsidP="008B2A8C">
      <w:pPr>
        <w:autoSpaceDE w:val="0"/>
        <w:autoSpaceDN w:val="0"/>
        <w:adjustRightInd w:val="0"/>
        <w:spacing w:line="360" w:lineRule="auto"/>
        <w:rPr>
          <w:rFonts w:cs="Arial"/>
          <w:sz w:val="20"/>
        </w:rPr>
      </w:pPr>
    </w:p>
    <w:p w14:paraId="6D620354" w14:textId="77777777" w:rsidR="00E93E32" w:rsidRDefault="008B2A8C" w:rsidP="00FD6BA2">
      <w:pPr>
        <w:pStyle w:val="Heading3"/>
        <w:numPr>
          <w:ilvl w:val="1"/>
          <w:numId w:val="38"/>
        </w:numPr>
        <w:rPr>
          <w:rStyle w:val="Heading3Char"/>
          <w:b/>
        </w:rPr>
      </w:pPr>
      <w:bookmarkStart w:id="11" w:name="_Toc98142419"/>
      <w:r w:rsidRPr="008B2A8C">
        <w:rPr>
          <w:rStyle w:val="Heading3Char"/>
          <w:b/>
        </w:rPr>
        <w:t>Performance targets, improvement measures and</w:t>
      </w:r>
      <w:r w:rsidRPr="008B2A8C">
        <w:t xml:space="preserve"> </w:t>
      </w:r>
      <w:r w:rsidRPr="008B2A8C">
        <w:rPr>
          <w:rStyle w:val="Heading3Char"/>
          <w:b/>
        </w:rPr>
        <w:t>reporting arrangements</w:t>
      </w:r>
      <w:bookmarkEnd w:id="11"/>
      <w:r w:rsidR="00E93E32">
        <w:rPr>
          <w:rStyle w:val="Heading3Char"/>
          <w:b/>
        </w:rPr>
        <w:t xml:space="preserve"> </w:t>
      </w:r>
    </w:p>
    <w:p w14:paraId="64268D46" w14:textId="77777777" w:rsidR="0080259A" w:rsidRDefault="0080259A" w:rsidP="0080259A">
      <w:pPr>
        <w:pStyle w:val="Heading3"/>
        <w:ind w:left="720"/>
        <w:rPr>
          <w:rStyle w:val="Heading3Char"/>
          <w:b/>
        </w:rPr>
      </w:pPr>
    </w:p>
    <w:p w14:paraId="360695AA" w14:textId="77777777" w:rsidR="0080259A" w:rsidRDefault="008B2A8C" w:rsidP="00FD6BA2">
      <w:pPr>
        <w:pStyle w:val="ListParagraph"/>
        <w:numPr>
          <w:ilvl w:val="2"/>
          <w:numId w:val="38"/>
        </w:numPr>
        <w:rPr>
          <w:szCs w:val="24"/>
        </w:rPr>
      </w:pPr>
      <w:r w:rsidRPr="0080259A">
        <w:rPr>
          <w:szCs w:val="24"/>
        </w:rPr>
        <w:t xml:space="preserve">All national and local Outcomes, improvement measures and performance targets (including the Annual Performance Report (as defined and required under the Act) which are connected exclusively with the functions delegated by the Parties to the IJB under this Revised Integration Scheme will become the responsibility of the IJB to deliver; and the IJB will also be responsible for providing all such information regarding integration functions which is required by either of the Parties to enable each of them to fulfil its obligations regarding reporting arrangements in respect of those functions. </w:t>
      </w:r>
    </w:p>
    <w:p w14:paraId="35A86F6E" w14:textId="77777777" w:rsidR="0080259A" w:rsidRPr="0080259A" w:rsidRDefault="0080259A" w:rsidP="0080259A">
      <w:pPr>
        <w:pStyle w:val="ListParagraph"/>
        <w:rPr>
          <w:szCs w:val="24"/>
        </w:rPr>
      </w:pPr>
    </w:p>
    <w:p w14:paraId="19C78C2E" w14:textId="77777777" w:rsidR="0080259A" w:rsidRPr="0080259A" w:rsidRDefault="008B2A8C" w:rsidP="00FD6BA2">
      <w:pPr>
        <w:pStyle w:val="ListParagraph"/>
        <w:numPr>
          <w:ilvl w:val="2"/>
          <w:numId w:val="38"/>
        </w:numPr>
        <w:rPr>
          <w:szCs w:val="24"/>
        </w:rPr>
      </w:pPr>
      <w:r w:rsidRPr="0080259A">
        <w:rPr>
          <w:rFonts w:cs="Arial"/>
          <w:szCs w:val="24"/>
        </w:rPr>
        <w:t xml:space="preserve">Where particular national or local outcomes, measures or targets (and associated reporting arrangements) relate to services which are associated with both integration functions and functions which are not delegated by a Party to the IJB, the responsibility for the outcomes, measures or targets (and associated reporting arrangements) will be shared between the IJB and the Party or Parties which exercise those functions, and the IJB will be responsible for providing all such information regarding those integration functions as is required by the relevant Party to enable it to fulfil its obligations regarding reporting arrangements.  </w:t>
      </w:r>
    </w:p>
    <w:p w14:paraId="1759838D" w14:textId="77777777" w:rsidR="0080259A" w:rsidRPr="0080259A" w:rsidRDefault="0080259A" w:rsidP="0080259A">
      <w:pPr>
        <w:rPr>
          <w:szCs w:val="24"/>
        </w:rPr>
      </w:pPr>
    </w:p>
    <w:p w14:paraId="60186C99" w14:textId="77777777" w:rsidR="0080259A" w:rsidRPr="0080259A" w:rsidRDefault="008B2A8C" w:rsidP="00FD6BA2">
      <w:pPr>
        <w:pStyle w:val="ListParagraph"/>
        <w:numPr>
          <w:ilvl w:val="2"/>
          <w:numId w:val="38"/>
        </w:numPr>
        <w:rPr>
          <w:szCs w:val="24"/>
        </w:rPr>
      </w:pPr>
      <w:r w:rsidRPr="0080259A">
        <w:rPr>
          <w:rFonts w:cs="Arial"/>
          <w:szCs w:val="24"/>
        </w:rPr>
        <w:t>A set of shared principles will be developed and agreed between the Parties for targets and measurement based on existing best practice and will be reviewed regularly as required.</w:t>
      </w:r>
    </w:p>
    <w:p w14:paraId="240B0226" w14:textId="77777777" w:rsidR="0080259A" w:rsidRPr="0080259A" w:rsidRDefault="0080259A" w:rsidP="0080259A">
      <w:pPr>
        <w:rPr>
          <w:szCs w:val="24"/>
        </w:rPr>
      </w:pPr>
    </w:p>
    <w:p w14:paraId="555E3A1B" w14:textId="77777777" w:rsidR="0080259A" w:rsidRPr="0080259A" w:rsidRDefault="008B2A8C" w:rsidP="00FD6BA2">
      <w:pPr>
        <w:pStyle w:val="ListParagraph"/>
        <w:numPr>
          <w:ilvl w:val="2"/>
          <w:numId w:val="38"/>
        </w:numPr>
        <w:rPr>
          <w:szCs w:val="24"/>
        </w:rPr>
      </w:pPr>
      <w:r w:rsidRPr="0080259A">
        <w:rPr>
          <w:rFonts w:cs="Arial"/>
          <w:szCs w:val="24"/>
        </w:rPr>
        <w:t xml:space="preserve">A core group of senior managers and relevant support staff from each Party will continue to review and where necessary revise and further develop the performance framework for the IJB, taking account of relevant national guidance. The framework </w:t>
      </w:r>
      <w:r w:rsidRPr="0080259A">
        <w:rPr>
          <w:rFonts w:cs="Arial"/>
          <w:szCs w:val="24"/>
        </w:rPr>
        <w:lastRenderedPageBreak/>
        <w:t>will be underpinned by the Outcomes and will be developed to drive change and improve effectiveness. The framework will be informed by an assessment of current performance arrangements and the development of a set of objectives which the framework will be intended to achieve.</w:t>
      </w:r>
    </w:p>
    <w:p w14:paraId="1AE7F088" w14:textId="77777777" w:rsidR="0080259A" w:rsidRPr="0080259A" w:rsidRDefault="0080259A" w:rsidP="0080259A">
      <w:pPr>
        <w:rPr>
          <w:szCs w:val="24"/>
        </w:rPr>
      </w:pPr>
    </w:p>
    <w:p w14:paraId="4F035943" w14:textId="77777777" w:rsidR="0080259A" w:rsidRPr="0080259A" w:rsidRDefault="008B2A8C" w:rsidP="00FD6BA2">
      <w:pPr>
        <w:pStyle w:val="ListParagraph"/>
        <w:numPr>
          <w:ilvl w:val="2"/>
          <w:numId w:val="38"/>
        </w:numPr>
        <w:rPr>
          <w:szCs w:val="24"/>
        </w:rPr>
      </w:pPr>
      <w:r w:rsidRPr="0080259A">
        <w:rPr>
          <w:rFonts w:cs="Arial"/>
          <w:szCs w:val="24"/>
        </w:rPr>
        <w:t xml:space="preserve">A core set of indicators and measures will be identified by the Parties from publicly accountable and national indicators and targets which relate to services delivered in carrying out the functions delegated to the IJB. </w:t>
      </w:r>
    </w:p>
    <w:p w14:paraId="4E844099" w14:textId="77777777" w:rsidR="0080259A" w:rsidRPr="0080259A" w:rsidRDefault="0080259A" w:rsidP="0080259A">
      <w:pPr>
        <w:rPr>
          <w:szCs w:val="24"/>
        </w:rPr>
      </w:pPr>
    </w:p>
    <w:p w14:paraId="42AEFE94" w14:textId="77777777" w:rsidR="0080259A" w:rsidRPr="0080259A" w:rsidRDefault="008B2A8C" w:rsidP="00FD6BA2">
      <w:pPr>
        <w:pStyle w:val="ListParagraph"/>
        <w:numPr>
          <w:ilvl w:val="2"/>
          <w:numId w:val="38"/>
        </w:numPr>
        <w:rPr>
          <w:szCs w:val="24"/>
        </w:rPr>
      </w:pPr>
      <w:r w:rsidRPr="0080259A">
        <w:rPr>
          <w:rFonts w:cs="Arial"/>
          <w:szCs w:val="24"/>
        </w:rPr>
        <w:t xml:space="preserve">The </w:t>
      </w:r>
      <w:r w:rsidR="0004243C">
        <w:rPr>
          <w:rFonts w:cs="Arial"/>
          <w:szCs w:val="24"/>
        </w:rPr>
        <w:t>O</w:t>
      </w:r>
      <w:r w:rsidRPr="0080259A">
        <w:rPr>
          <w:rFonts w:cs="Arial"/>
          <w:szCs w:val="24"/>
        </w:rPr>
        <w:t xml:space="preserve">utcomes which apply to integrated health and social care, and the associated national indicators which underpin the nine health and wellbeing outcome measures will be used by the Integration Joint Board. These outcomes and indicators will be used to assist in setting local priorities and monitoring </w:t>
      </w:r>
      <w:proofErr w:type="gramStart"/>
      <w:r w:rsidRPr="0080259A">
        <w:rPr>
          <w:rFonts w:cs="Arial"/>
          <w:szCs w:val="24"/>
        </w:rPr>
        <w:t>performance, and</w:t>
      </w:r>
      <w:proofErr w:type="gramEnd"/>
      <w:r w:rsidRPr="0080259A">
        <w:rPr>
          <w:rFonts w:cs="Arial"/>
          <w:szCs w:val="24"/>
        </w:rPr>
        <w:t xml:space="preserve"> will be reported per national and local reporting arrangements.  </w:t>
      </w:r>
    </w:p>
    <w:p w14:paraId="4E695B2B" w14:textId="77777777" w:rsidR="0080259A" w:rsidRPr="0080259A" w:rsidRDefault="0080259A" w:rsidP="0080259A">
      <w:pPr>
        <w:rPr>
          <w:szCs w:val="24"/>
        </w:rPr>
      </w:pPr>
    </w:p>
    <w:p w14:paraId="3ADB4D93" w14:textId="77777777" w:rsidR="0080259A" w:rsidRDefault="008B2A8C" w:rsidP="00FD6BA2">
      <w:pPr>
        <w:pStyle w:val="ListParagraph"/>
        <w:numPr>
          <w:ilvl w:val="2"/>
          <w:numId w:val="38"/>
        </w:numPr>
        <w:rPr>
          <w:szCs w:val="24"/>
        </w:rPr>
      </w:pPr>
      <w:r w:rsidRPr="0080259A">
        <w:rPr>
          <w:szCs w:val="24"/>
        </w:rPr>
        <w:t>The outcomes and integration indicators will provide information for the performance framework developed.</w:t>
      </w:r>
    </w:p>
    <w:p w14:paraId="0A3BC8C9" w14:textId="77777777" w:rsidR="0080259A" w:rsidRPr="0080259A" w:rsidRDefault="0080259A" w:rsidP="0080259A">
      <w:pPr>
        <w:rPr>
          <w:szCs w:val="24"/>
        </w:rPr>
      </w:pPr>
    </w:p>
    <w:p w14:paraId="32928C54" w14:textId="77777777" w:rsidR="0080259A" w:rsidRPr="0080259A" w:rsidRDefault="008B2A8C" w:rsidP="00FD6BA2">
      <w:pPr>
        <w:pStyle w:val="ListParagraph"/>
        <w:numPr>
          <w:ilvl w:val="2"/>
          <w:numId w:val="38"/>
        </w:numPr>
        <w:rPr>
          <w:szCs w:val="24"/>
        </w:rPr>
      </w:pPr>
      <w:r w:rsidRPr="0080259A">
        <w:rPr>
          <w:rFonts w:cs="Arial"/>
          <w:szCs w:val="24"/>
        </w:rPr>
        <w:t xml:space="preserve">Indicators will be aligned with the priority areas identified in the joint strategic needs assessment and the Strategic Plan and will be refined as these documents are reviewed and refreshed. These priority areas will be linked to the Outcomes to demonstrate progress in delivering these. </w:t>
      </w:r>
    </w:p>
    <w:p w14:paraId="3B1E4D08" w14:textId="77777777" w:rsidR="0080259A" w:rsidRPr="0080259A" w:rsidRDefault="0080259A" w:rsidP="0080259A">
      <w:pPr>
        <w:rPr>
          <w:szCs w:val="24"/>
        </w:rPr>
      </w:pPr>
    </w:p>
    <w:p w14:paraId="147DEF92" w14:textId="77777777" w:rsidR="0080259A" w:rsidRPr="0080259A" w:rsidRDefault="008B2A8C" w:rsidP="00FD6BA2">
      <w:pPr>
        <w:pStyle w:val="ListParagraph"/>
        <w:numPr>
          <w:ilvl w:val="2"/>
          <w:numId w:val="38"/>
        </w:numPr>
        <w:rPr>
          <w:szCs w:val="24"/>
        </w:rPr>
      </w:pPr>
      <w:r w:rsidRPr="0080259A">
        <w:rPr>
          <w:rFonts w:cs="Arial"/>
          <w:szCs w:val="24"/>
        </w:rPr>
        <w:t xml:space="preserve">The Parties have obligations to meet targets for functions which are not delegated to the IJB, but which are affected by the performance and funding of integration functions. Therefore, when preparing performance management information, the Parties agree that the effect on both integration and non-integration functions must be </w:t>
      </w:r>
      <w:proofErr w:type="gramStart"/>
      <w:r w:rsidRPr="0080259A">
        <w:rPr>
          <w:rFonts w:cs="Arial"/>
          <w:szCs w:val="24"/>
        </w:rPr>
        <w:t>considered</w:t>
      </w:r>
      <w:proofErr w:type="gramEnd"/>
      <w:r w:rsidRPr="0080259A">
        <w:rPr>
          <w:rFonts w:cs="Arial"/>
          <w:szCs w:val="24"/>
        </w:rPr>
        <w:t xml:space="preserve"> and details must be provided of any targets, measures and arrangements for the IJB to </w:t>
      </w:r>
      <w:proofErr w:type="gramStart"/>
      <w:r w:rsidRPr="0080259A">
        <w:rPr>
          <w:rFonts w:cs="Arial"/>
          <w:szCs w:val="24"/>
        </w:rPr>
        <w:t>take into account</w:t>
      </w:r>
      <w:proofErr w:type="gramEnd"/>
      <w:r w:rsidRPr="0080259A">
        <w:rPr>
          <w:rFonts w:cs="Arial"/>
          <w:szCs w:val="24"/>
        </w:rPr>
        <w:t xml:space="preserve"> when preparing the Strategic Plan. Where responsibility for performance measures and targets is shared, this will be set out clearly for agreement by the relevant Parties.</w:t>
      </w:r>
    </w:p>
    <w:p w14:paraId="3E5C6857" w14:textId="77777777" w:rsidR="0080259A" w:rsidRPr="0080259A" w:rsidRDefault="0080259A" w:rsidP="0080259A">
      <w:pPr>
        <w:rPr>
          <w:szCs w:val="24"/>
        </w:rPr>
      </w:pPr>
    </w:p>
    <w:p w14:paraId="7A1BA333" w14:textId="77777777" w:rsidR="008B2A8C" w:rsidRPr="0080259A" w:rsidRDefault="008B2A8C" w:rsidP="00FD6BA2">
      <w:pPr>
        <w:pStyle w:val="ListParagraph"/>
        <w:numPr>
          <w:ilvl w:val="2"/>
          <w:numId w:val="38"/>
        </w:numPr>
        <w:rPr>
          <w:szCs w:val="24"/>
        </w:rPr>
      </w:pPr>
      <w:r w:rsidRPr="0080259A">
        <w:rPr>
          <w:rFonts w:cs="Arial"/>
          <w:szCs w:val="24"/>
        </w:rPr>
        <w:t xml:space="preserve">The performance framework may require information on functions which are not delegated to the IJB. Either one of the Parties, or the IJB, will be able to reasonably require information of that nature to be included within the Integration Dataset. </w:t>
      </w:r>
    </w:p>
    <w:p w14:paraId="1150D451" w14:textId="77777777" w:rsidR="008B2A8C" w:rsidRPr="008150DA" w:rsidRDefault="008B2A8C" w:rsidP="008B2A8C">
      <w:pPr>
        <w:autoSpaceDE w:val="0"/>
        <w:autoSpaceDN w:val="0"/>
        <w:adjustRightInd w:val="0"/>
        <w:spacing w:line="360" w:lineRule="auto"/>
        <w:rPr>
          <w:rFonts w:cs="Arial"/>
          <w:sz w:val="20"/>
        </w:rPr>
      </w:pPr>
    </w:p>
    <w:p w14:paraId="64EDD368" w14:textId="77777777" w:rsidR="008B2A8C" w:rsidRPr="008150DA" w:rsidRDefault="008B2A8C" w:rsidP="008B2A8C">
      <w:pPr>
        <w:autoSpaceDE w:val="0"/>
        <w:autoSpaceDN w:val="0"/>
        <w:adjustRightInd w:val="0"/>
        <w:spacing w:line="360" w:lineRule="auto"/>
        <w:rPr>
          <w:rFonts w:cs="Arial"/>
          <w:sz w:val="20"/>
        </w:rPr>
      </w:pPr>
    </w:p>
    <w:p w14:paraId="12D42E87" w14:textId="77777777" w:rsidR="00C0476A" w:rsidRPr="0080259A" w:rsidRDefault="008B2A8C" w:rsidP="0080259A">
      <w:pPr>
        <w:tabs>
          <w:tab w:val="clear" w:pos="1440"/>
          <w:tab w:val="left" w:pos="0"/>
        </w:tabs>
        <w:rPr>
          <w:rFonts w:cs="Arial"/>
        </w:rPr>
      </w:pPr>
      <w:r w:rsidRPr="0080259A">
        <w:rPr>
          <w:rFonts w:cs="Arial"/>
        </w:rPr>
        <w:t xml:space="preserve">The continuous development of an effective performance framework for the IJB, taking account of relevant national guidance, will be supported by the parties and the IJB. The framework will be underpinned by the </w:t>
      </w:r>
      <w:r w:rsidR="0004243C">
        <w:rPr>
          <w:rFonts w:cs="Arial"/>
        </w:rPr>
        <w:t>O</w:t>
      </w:r>
      <w:r w:rsidRPr="0080259A">
        <w:rPr>
          <w:rFonts w:cs="Arial"/>
        </w:rPr>
        <w:t>utcomes, and national integration indicators, and will be developed to drive change and improve effectiveness.</w:t>
      </w:r>
    </w:p>
    <w:p w14:paraId="71099A2D" w14:textId="77777777" w:rsidR="00E46749" w:rsidRDefault="00E46749">
      <w:pPr>
        <w:tabs>
          <w:tab w:val="clear" w:pos="720"/>
          <w:tab w:val="clear" w:pos="1440"/>
          <w:tab w:val="clear" w:pos="2160"/>
          <w:tab w:val="clear" w:pos="2880"/>
          <w:tab w:val="clear" w:pos="4680"/>
          <w:tab w:val="clear" w:pos="5400"/>
          <w:tab w:val="clear" w:pos="9000"/>
        </w:tabs>
        <w:spacing w:after="160" w:line="259" w:lineRule="auto"/>
        <w:rPr>
          <w:b/>
          <w:kern w:val="24"/>
          <w:sz w:val="40"/>
        </w:rPr>
      </w:pPr>
      <w:r>
        <w:br w:type="page"/>
      </w:r>
    </w:p>
    <w:p w14:paraId="186CA5D7" w14:textId="77777777" w:rsidR="00EC6B4F" w:rsidRPr="00603F2E" w:rsidRDefault="00EC6B4F" w:rsidP="00506A59">
      <w:pPr>
        <w:pStyle w:val="Heading2"/>
        <w:tabs>
          <w:tab w:val="clear" w:pos="720"/>
          <w:tab w:val="left" w:pos="851"/>
        </w:tabs>
        <w:ind w:left="0" w:firstLine="0"/>
      </w:pPr>
      <w:bookmarkStart w:id="12" w:name="_Toc98142420"/>
      <w:r w:rsidRPr="00603F2E">
        <w:lastRenderedPageBreak/>
        <w:t xml:space="preserve">Clinical </w:t>
      </w:r>
      <w:r w:rsidR="00506A59">
        <w:t>&amp;</w:t>
      </w:r>
      <w:r w:rsidRPr="00603F2E">
        <w:t xml:space="preserve"> Care Governance</w:t>
      </w:r>
      <w:bookmarkEnd w:id="12"/>
    </w:p>
    <w:p w14:paraId="1B22D564" w14:textId="77777777" w:rsidR="00EC6B4F" w:rsidRPr="00603F2E" w:rsidRDefault="00EC6B4F" w:rsidP="00EC6B4F">
      <w:pPr>
        <w:tabs>
          <w:tab w:val="clear" w:pos="1440"/>
          <w:tab w:val="left" w:pos="0"/>
        </w:tabs>
        <w:spacing w:line="360" w:lineRule="auto"/>
        <w:rPr>
          <w:rFonts w:cstheme="minorHAnsi"/>
          <w:sz w:val="20"/>
        </w:rPr>
      </w:pPr>
    </w:p>
    <w:p w14:paraId="22611E38" w14:textId="77777777" w:rsidR="00601303" w:rsidRDefault="00EC6B4F" w:rsidP="00FD6BA2">
      <w:pPr>
        <w:pStyle w:val="Heading3"/>
        <w:numPr>
          <w:ilvl w:val="1"/>
          <w:numId w:val="43"/>
        </w:numPr>
        <w:tabs>
          <w:tab w:val="clear" w:pos="1440"/>
        </w:tabs>
      </w:pPr>
      <w:bookmarkStart w:id="13" w:name="_Toc98142421"/>
      <w:r w:rsidRPr="00601303">
        <w:t>Introduction</w:t>
      </w:r>
      <w:bookmarkEnd w:id="13"/>
    </w:p>
    <w:p w14:paraId="02D1095D" w14:textId="77777777" w:rsidR="00D73683" w:rsidRPr="00D73683" w:rsidRDefault="00D73683" w:rsidP="00D73683"/>
    <w:p w14:paraId="2860DF0C" w14:textId="77777777" w:rsidR="00601303" w:rsidRPr="00601303" w:rsidRDefault="00EC6B4F" w:rsidP="00FD6BA2">
      <w:pPr>
        <w:pStyle w:val="ListParagraph"/>
        <w:numPr>
          <w:ilvl w:val="2"/>
          <w:numId w:val="43"/>
        </w:numPr>
        <w:tabs>
          <w:tab w:val="clear" w:pos="720"/>
          <w:tab w:val="clear" w:pos="1440"/>
          <w:tab w:val="clear" w:pos="2160"/>
          <w:tab w:val="left" w:pos="0"/>
        </w:tabs>
        <w:rPr>
          <w:rFonts w:cstheme="minorHAnsi"/>
        </w:rPr>
      </w:pPr>
      <w:r w:rsidRPr="00601303">
        <w:rPr>
          <w:rFonts w:cstheme="minorHAnsi"/>
        </w:rPr>
        <w:t xml:space="preserve">This section of the Scheme sets out the arrangements that will be put in place to allow the IJB to fulfil its role with professional advice and with appropriate clinical and care governance in place. The Parties will expect the IJB to develop more integrated governance arrangements in Midlothian to </w:t>
      </w:r>
      <w:r w:rsidR="0080259A" w:rsidRPr="00601303">
        <w:rPr>
          <w:rFonts w:cstheme="minorHAnsi"/>
        </w:rPr>
        <w:t>complement</w:t>
      </w:r>
      <w:r w:rsidRPr="00601303">
        <w:rPr>
          <w:rFonts w:cstheme="minorHAnsi"/>
        </w:rPr>
        <w:t xml:space="preserve"> the existing clinical and care governance arrangements. </w:t>
      </w:r>
    </w:p>
    <w:p w14:paraId="275993EC" w14:textId="77777777" w:rsidR="00601303" w:rsidRPr="00601303" w:rsidRDefault="00601303" w:rsidP="00D73683">
      <w:pPr>
        <w:pStyle w:val="ListParagraph"/>
        <w:tabs>
          <w:tab w:val="clear" w:pos="720"/>
          <w:tab w:val="clear" w:pos="1440"/>
          <w:tab w:val="left" w:pos="0"/>
        </w:tabs>
        <w:rPr>
          <w:rFonts w:cstheme="minorHAnsi"/>
        </w:rPr>
      </w:pPr>
    </w:p>
    <w:p w14:paraId="328C96EF" w14:textId="77777777" w:rsidR="00601303" w:rsidRPr="00601303" w:rsidRDefault="00EC6B4F" w:rsidP="00FD6BA2">
      <w:pPr>
        <w:pStyle w:val="ListParagraph"/>
        <w:numPr>
          <w:ilvl w:val="2"/>
          <w:numId w:val="43"/>
        </w:numPr>
        <w:tabs>
          <w:tab w:val="clear" w:pos="720"/>
          <w:tab w:val="clear" w:pos="1440"/>
          <w:tab w:val="clear" w:pos="2160"/>
          <w:tab w:val="left" w:pos="0"/>
        </w:tabs>
        <w:rPr>
          <w:rStyle w:val="CommentReference"/>
          <w:rFonts w:cstheme="minorHAnsi"/>
          <w:sz w:val="24"/>
          <w:szCs w:val="20"/>
        </w:rPr>
      </w:pPr>
      <w:r w:rsidRPr="00601303">
        <w:rPr>
          <w:rFonts w:cstheme="minorHAnsi"/>
        </w:rPr>
        <w:t>The Parties have well established systems to provide clinical and care governance as well as assurance for professional accountabilities.  Those systems will continue following the establishment of the IJB</w:t>
      </w:r>
      <w:r w:rsidRPr="00601303">
        <w:rPr>
          <w:rStyle w:val="CommentReference"/>
          <w:rFonts w:cstheme="minorHAnsi"/>
          <w:sz w:val="24"/>
          <w:szCs w:val="20"/>
        </w:rPr>
        <w:t xml:space="preserve"> and the scope of these systems will extend to provide the IJB with the requirements to fulfil their clinical and care governance responsibility. </w:t>
      </w:r>
    </w:p>
    <w:p w14:paraId="56870C44" w14:textId="77777777" w:rsidR="00601303" w:rsidRPr="00601303" w:rsidRDefault="00601303" w:rsidP="00D73683">
      <w:pPr>
        <w:pStyle w:val="ListParagraph"/>
        <w:rPr>
          <w:rStyle w:val="CommentReference"/>
          <w:rFonts w:cstheme="minorHAnsi"/>
          <w:sz w:val="24"/>
          <w:szCs w:val="20"/>
        </w:rPr>
      </w:pPr>
    </w:p>
    <w:p w14:paraId="15EE6472" w14:textId="77777777" w:rsidR="00601303" w:rsidRPr="00601303" w:rsidRDefault="00EC6B4F" w:rsidP="00FD6BA2">
      <w:pPr>
        <w:pStyle w:val="ListParagraph"/>
        <w:numPr>
          <w:ilvl w:val="2"/>
          <w:numId w:val="43"/>
        </w:numPr>
        <w:tabs>
          <w:tab w:val="clear" w:pos="720"/>
          <w:tab w:val="clear" w:pos="1440"/>
          <w:tab w:val="clear" w:pos="2160"/>
          <w:tab w:val="left" w:pos="0"/>
        </w:tabs>
        <w:rPr>
          <w:rStyle w:val="CommentReference"/>
          <w:rFonts w:cstheme="minorHAnsi"/>
          <w:sz w:val="24"/>
          <w:szCs w:val="20"/>
        </w:rPr>
      </w:pPr>
      <w:r w:rsidRPr="00601303">
        <w:rPr>
          <w:rStyle w:val="CommentReference"/>
          <w:rFonts w:cstheme="minorHAnsi"/>
          <w:sz w:val="24"/>
          <w:szCs w:val="20"/>
        </w:rPr>
        <w:t xml:space="preserve">This section describes the relationship between the Parties’ clinical and care governance systems and the IJB. The relationship between these systems and the Strategic Planning Group and delivery of services within localities will be via the Chair and Chief Officer of the IJB. The IJB non-voting membership includes the Chief Social Work Officer and three health professionals who are determined by NHS Lothian. These members will provide a further link between the Parties clinical and care governance systems and the IJB as described in section 6.2.  It is for the IJB to ensure that the Strategic Planning Group has sufficient information to undertake its function and the Parties shall provide such information to the IJB as is necessary for it to do so. This is in line with the commitment in this scheme at 5.3.1 to provide the IJB with the corporate support services required to fully discharge its responsibilities under the Act, </w:t>
      </w:r>
      <w:proofErr w:type="gramStart"/>
      <w:r w:rsidRPr="00601303">
        <w:rPr>
          <w:rStyle w:val="CommentReference"/>
          <w:rFonts w:cstheme="minorHAnsi"/>
          <w:sz w:val="24"/>
          <w:szCs w:val="20"/>
        </w:rPr>
        <w:t>which  includes</w:t>
      </w:r>
      <w:proofErr w:type="gramEnd"/>
      <w:r w:rsidRPr="00601303">
        <w:rPr>
          <w:rStyle w:val="CommentReference"/>
          <w:rFonts w:cstheme="minorHAnsi"/>
          <w:sz w:val="24"/>
          <w:szCs w:val="20"/>
        </w:rPr>
        <w:t xml:space="preserve"> </w:t>
      </w:r>
      <w:proofErr w:type="gramStart"/>
      <w:r w:rsidRPr="00601303">
        <w:rPr>
          <w:rStyle w:val="CommentReference"/>
          <w:rFonts w:cstheme="minorHAnsi"/>
          <w:sz w:val="24"/>
          <w:szCs w:val="20"/>
        </w:rPr>
        <w:t>support  to</w:t>
      </w:r>
      <w:proofErr w:type="gramEnd"/>
      <w:r w:rsidRPr="00601303">
        <w:rPr>
          <w:rStyle w:val="CommentReference"/>
          <w:rFonts w:cstheme="minorHAnsi"/>
          <w:sz w:val="24"/>
          <w:szCs w:val="20"/>
        </w:rPr>
        <w:t xml:space="preserve"> the IJB, its St</w:t>
      </w:r>
      <w:r w:rsidR="007E48C1">
        <w:rPr>
          <w:rStyle w:val="CommentReference"/>
          <w:rFonts w:cstheme="minorHAnsi"/>
          <w:sz w:val="24"/>
          <w:szCs w:val="20"/>
        </w:rPr>
        <w:t>rategic Planning and localities</w:t>
      </w:r>
      <w:r w:rsidRPr="00601303">
        <w:rPr>
          <w:rStyle w:val="CommentReference"/>
          <w:rFonts w:cstheme="minorHAnsi"/>
          <w:sz w:val="24"/>
          <w:szCs w:val="20"/>
        </w:rPr>
        <w:t>.</w:t>
      </w:r>
    </w:p>
    <w:p w14:paraId="759037C9" w14:textId="77777777" w:rsidR="00601303" w:rsidRPr="00601303" w:rsidRDefault="00601303" w:rsidP="00D73683">
      <w:pPr>
        <w:pStyle w:val="ListParagraph"/>
        <w:rPr>
          <w:rFonts w:cstheme="minorHAnsi"/>
        </w:rPr>
      </w:pPr>
    </w:p>
    <w:p w14:paraId="38B91A13" w14:textId="77777777" w:rsidR="00601303" w:rsidRPr="00601303" w:rsidRDefault="00EC6B4F" w:rsidP="00FD6BA2">
      <w:pPr>
        <w:pStyle w:val="ListParagraph"/>
        <w:numPr>
          <w:ilvl w:val="2"/>
          <w:numId w:val="43"/>
        </w:numPr>
        <w:tabs>
          <w:tab w:val="clear" w:pos="720"/>
          <w:tab w:val="clear" w:pos="1440"/>
          <w:tab w:val="clear" w:pos="2160"/>
          <w:tab w:val="left" w:pos="0"/>
        </w:tabs>
        <w:rPr>
          <w:rFonts w:cstheme="minorHAnsi"/>
        </w:rPr>
      </w:pPr>
      <w:r w:rsidRPr="00601303">
        <w:rPr>
          <w:rFonts w:cstheme="minorHAnsi"/>
        </w:rPr>
        <w:t xml:space="preserve">Continuous improvement and the </w:t>
      </w:r>
      <w:proofErr w:type="gramStart"/>
      <w:r w:rsidRPr="00601303">
        <w:rPr>
          <w:rFonts w:cstheme="minorHAnsi"/>
        </w:rPr>
        <w:t>quality of service</w:t>
      </w:r>
      <w:proofErr w:type="gramEnd"/>
      <w:r w:rsidRPr="00601303">
        <w:rPr>
          <w:rFonts w:cstheme="minorHAnsi"/>
        </w:rPr>
        <w:t xml:space="preserve"> delivery (and its impact on outcomes) will be addressed through the development of the IJB’s performance management fr</w:t>
      </w:r>
      <w:r w:rsidR="0080259A">
        <w:rPr>
          <w:rFonts w:cstheme="minorHAnsi"/>
        </w:rPr>
        <w:t xml:space="preserve">amework (pursuant to </w:t>
      </w:r>
      <w:r w:rsidR="0080259A" w:rsidRPr="0080259A">
        <w:rPr>
          <w:rFonts w:cstheme="minorHAnsi"/>
        </w:rPr>
        <w:t>Section 5.4</w:t>
      </w:r>
      <w:r w:rsidRPr="0080259A">
        <w:rPr>
          <w:rFonts w:cstheme="minorHAnsi"/>
        </w:rPr>
        <w:t xml:space="preserve"> </w:t>
      </w:r>
      <w:r w:rsidRPr="00601303">
        <w:rPr>
          <w:rFonts w:cstheme="minorHAnsi"/>
        </w:rPr>
        <w:t>of this Scheme).</w:t>
      </w:r>
    </w:p>
    <w:p w14:paraId="302A0EB7" w14:textId="77777777" w:rsidR="00601303" w:rsidRPr="00601303" w:rsidRDefault="00601303" w:rsidP="00D73683">
      <w:pPr>
        <w:pStyle w:val="ListParagraph"/>
        <w:rPr>
          <w:rFonts w:cstheme="minorHAnsi"/>
        </w:rPr>
      </w:pPr>
    </w:p>
    <w:p w14:paraId="588344B7" w14:textId="77777777" w:rsidR="00601303" w:rsidRPr="00601303" w:rsidRDefault="00EC6B4F" w:rsidP="00FD6BA2">
      <w:pPr>
        <w:pStyle w:val="ListParagraph"/>
        <w:numPr>
          <w:ilvl w:val="2"/>
          <w:numId w:val="43"/>
        </w:numPr>
        <w:tabs>
          <w:tab w:val="clear" w:pos="720"/>
          <w:tab w:val="clear" w:pos="1440"/>
          <w:tab w:val="clear" w:pos="2160"/>
          <w:tab w:val="left" w:pos="0"/>
        </w:tabs>
        <w:rPr>
          <w:rFonts w:cstheme="minorHAnsi"/>
        </w:rPr>
      </w:pPr>
      <w:r w:rsidRPr="00601303">
        <w:rPr>
          <w:rFonts w:cstheme="minorHAnsi"/>
        </w:rPr>
        <w:t xml:space="preserve">The Integration Joint Board will not duplicate the role carried out by the Parties existing governance arrangements other than in exceptional circumstances where the IJB considers that direct engagement by the IJB is appropriate </w:t>
      </w:r>
      <w:proofErr w:type="gramStart"/>
      <w:r w:rsidRPr="00601303">
        <w:rPr>
          <w:rFonts w:cstheme="minorHAnsi"/>
        </w:rPr>
        <w:t>in order to</w:t>
      </w:r>
      <w:proofErr w:type="gramEnd"/>
      <w:r w:rsidRPr="00601303">
        <w:rPr>
          <w:rFonts w:cstheme="minorHAnsi"/>
        </w:rPr>
        <w:t xml:space="preserve"> secure the proper discharge by the IJB of its statutory responsibilities. </w:t>
      </w:r>
    </w:p>
    <w:p w14:paraId="3EF01033" w14:textId="77777777" w:rsidR="00601303" w:rsidRPr="00601303" w:rsidRDefault="00601303" w:rsidP="00D73683">
      <w:pPr>
        <w:pStyle w:val="ListParagraph"/>
        <w:rPr>
          <w:rFonts w:cstheme="minorHAnsi"/>
        </w:rPr>
      </w:pPr>
    </w:p>
    <w:p w14:paraId="1AAA47B3" w14:textId="77777777" w:rsidR="00601303" w:rsidRPr="00601303" w:rsidRDefault="00EC6B4F" w:rsidP="00FD6BA2">
      <w:pPr>
        <w:pStyle w:val="ListParagraph"/>
        <w:numPr>
          <w:ilvl w:val="2"/>
          <w:numId w:val="43"/>
        </w:numPr>
        <w:tabs>
          <w:tab w:val="clear" w:pos="720"/>
          <w:tab w:val="clear" w:pos="1440"/>
          <w:tab w:val="clear" w:pos="2160"/>
          <w:tab w:val="left" w:pos="0"/>
        </w:tabs>
        <w:rPr>
          <w:rFonts w:cstheme="minorHAnsi"/>
        </w:rPr>
      </w:pPr>
      <w:r w:rsidRPr="00601303">
        <w:rPr>
          <w:rFonts w:cstheme="minorHAnsi"/>
        </w:rPr>
        <w:t xml:space="preserve">The Parties agree that in the event that one of its committees within its governance arrangements identifies an issue which is of direct and material relevance to the Integration Joint Board, the chair of that committee will advise the chairperson of the Integration Joint Board and the Chief Officer of that matter and will co-operate with the IJB in supplying such further information and evidence in respect of that matter as the IJB may reasonably request. </w:t>
      </w:r>
    </w:p>
    <w:p w14:paraId="118D6955" w14:textId="77777777" w:rsidR="00601303" w:rsidRPr="00601303" w:rsidRDefault="00601303" w:rsidP="00D73683">
      <w:pPr>
        <w:pStyle w:val="ListParagraph"/>
        <w:rPr>
          <w:rFonts w:cstheme="minorHAnsi"/>
        </w:rPr>
      </w:pPr>
    </w:p>
    <w:p w14:paraId="790EAA68" w14:textId="77777777" w:rsidR="00601303" w:rsidRPr="00601303" w:rsidRDefault="00EC6B4F" w:rsidP="00FD6BA2">
      <w:pPr>
        <w:pStyle w:val="ListParagraph"/>
        <w:numPr>
          <w:ilvl w:val="2"/>
          <w:numId w:val="43"/>
        </w:numPr>
        <w:tabs>
          <w:tab w:val="clear" w:pos="720"/>
          <w:tab w:val="clear" w:pos="1440"/>
          <w:tab w:val="clear" w:pos="2160"/>
          <w:tab w:val="left" w:pos="0"/>
        </w:tabs>
        <w:rPr>
          <w:rFonts w:cstheme="minorHAnsi"/>
        </w:rPr>
      </w:pPr>
      <w:r w:rsidRPr="00601303">
        <w:rPr>
          <w:rFonts w:cstheme="minorHAnsi"/>
        </w:rPr>
        <w:lastRenderedPageBreak/>
        <w:t>The Parties shall ensure that its standing orders, schemes of delegation and other governance documents are amended (if required) to reflect the IJB’s powers and remit, the IJB’s place as a common decision-making body within the framework for delivery of health and social care within the Midlothian Area and the Parties role in supporting the IJB to discharge its duties.</w:t>
      </w:r>
    </w:p>
    <w:p w14:paraId="42AC5164" w14:textId="77777777" w:rsidR="00601303" w:rsidRPr="00601303" w:rsidRDefault="00601303" w:rsidP="00D73683">
      <w:pPr>
        <w:pStyle w:val="ListParagraph"/>
        <w:rPr>
          <w:rFonts w:cstheme="minorHAnsi"/>
        </w:rPr>
      </w:pPr>
    </w:p>
    <w:p w14:paraId="67BB3BAC" w14:textId="77777777" w:rsidR="00601303" w:rsidRPr="00601303" w:rsidRDefault="00EC6B4F" w:rsidP="00FD6BA2">
      <w:pPr>
        <w:pStyle w:val="ListParagraph"/>
        <w:numPr>
          <w:ilvl w:val="2"/>
          <w:numId w:val="43"/>
        </w:numPr>
        <w:tabs>
          <w:tab w:val="clear" w:pos="720"/>
          <w:tab w:val="clear" w:pos="1440"/>
          <w:tab w:val="clear" w:pos="2160"/>
          <w:tab w:val="left" w:pos="0"/>
        </w:tabs>
        <w:rPr>
          <w:rFonts w:cstheme="minorHAnsi"/>
        </w:rPr>
      </w:pPr>
      <w:r w:rsidRPr="00601303">
        <w:rPr>
          <w:rFonts w:cstheme="minorHAnsi"/>
        </w:rPr>
        <w:t>The voting members of the Integration Joint Board are engaged in the governance of their respective Party, and it is likely that they will be members of one or more committees of the relevant Party.</w:t>
      </w:r>
    </w:p>
    <w:p w14:paraId="14ED273A" w14:textId="77777777" w:rsidR="00601303" w:rsidRPr="00601303" w:rsidRDefault="00601303" w:rsidP="00D73683">
      <w:pPr>
        <w:pStyle w:val="ListParagraph"/>
        <w:rPr>
          <w:rFonts w:cstheme="minorHAnsi"/>
        </w:rPr>
      </w:pPr>
    </w:p>
    <w:p w14:paraId="6906AB91" w14:textId="77777777" w:rsidR="00601303" w:rsidRPr="00601303" w:rsidRDefault="00EC6B4F" w:rsidP="00FD6BA2">
      <w:pPr>
        <w:pStyle w:val="ListParagraph"/>
        <w:numPr>
          <w:ilvl w:val="2"/>
          <w:numId w:val="43"/>
        </w:numPr>
        <w:tabs>
          <w:tab w:val="clear" w:pos="720"/>
          <w:tab w:val="clear" w:pos="1440"/>
          <w:tab w:val="clear" w:pos="2160"/>
          <w:tab w:val="left" w:pos="0"/>
        </w:tabs>
        <w:rPr>
          <w:rFonts w:cstheme="minorHAnsi"/>
        </w:rPr>
      </w:pPr>
      <w:r w:rsidRPr="00601303">
        <w:rPr>
          <w:rFonts w:cstheme="minorHAnsi"/>
        </w:rPr>
        <w:t xml:space="preserve">The Parties will use reasonable endeavours to appoint voting members of the Integration Joint Board (regardless of which party nominated the voting members) onto </w:t>
      </w:r>
      <w:r w:rsidR="003278DD">
        <w:rPr>
          <w:rFonts w:cstheme="minorHAnsi"/>
        </w:rPr>
        <w:t>NHS Lothian</w:t>
      </w:r>
      <w:r w:rsidRPr="00601303">
        <w:rPr>
          <w:rFonts w:cstheme="minorHAnsi"/>
        </w:rPr>
        <w:t xml:space="preserve"> and Council governance arrangements with a remit relevant to the clinical and care governance of integration functions. </w:t>
      </w:r>
    </w:p>
    <w:p w14:paraId="3FF0CF2A" w14:textId="77777777" w:rsidR="00601303" w:rsidRPr="00601303" w:rsidRDefault="00601303" w:rsidP="00D73683">
      <w:pPr>
        <w:pStyle w:val="ListParagraph"/>
        <w:rPr>
          <w:rFonts w:cstheme="minorHAnsi"/>
        </w:rPr>
      </w:pPr>
    </w:p>
    <w:p w14:paraId="144850E8" w14:textId="77777777" w:rsidR="00EC6B4F" w:rsidRPr="00601303" w:rsidRDefault="00EC6B4F" w:rsidP="00FD6BA2">
      <w:pPr>
        <w:pStyle w:val="ListParagraph"/>
        <w:numPr>
          <w:ilvl w:val="2"/>
          <w:numId w:val="43"/>
        </w:numPr>
        <w:tabs>
          <w:tab w:val="clear" w:pos="720"/>
          <w:tab w:val="clear" w:pos="1440"/>
          <w:tab w:val="clear" w:pos="2160"/>
          <w:tab w:val="left" w:pos="0"/>
        </w:tabs>
        <w:rPr>
          <w:rFonts w:cstheme="minorHAnsi"/>
        </w:rPr>
      </w:pPr>
      <w:r w:rsidRPr="00601303">
        <w:rPr>
          <w:rFonts w:cstheme="minorHAnsi"/>
        </w:rPr>
        <w:t xml:space="preserve">Within its existing governance framework, NHS Lothian </w:t>
      </w:r>
      <w:proofErr w:type="gramStart"/>
      <w:r w:rsidRPr="00601303">
        <w:rPr>
          <w:rFonts w:cstheme="minorHAnsi"/>
        </w:rPr>
        <w:t>has :</w:t>
      </w:r>
      <w:proofErr w:type="gramEnd"/>
    </w:p>
    <w:p w14:paraId="3554952C" w14:textId="77777777" w:rsidR="00EC6B4F" w:rsidRPr="00601303" w:rsidRDefault="00EC6B4F" w:rsidP="00FD6BA2">
      <w:pPr>
        <w:numPr>
          <w:ilvl w:val="0"/>
          <w:numId w:val="21"/>
        </w:numPr>
        <w:tabs>
          <w:tab w:val="clear" w:pos="1440"/>
          <w:tab w:val="left" w:pos="0"/>
        </w:tabs>
        <w:rPr>
          <w:rFonts w:cstheme="minorHAnsi"/>
        </w:rPr>
      </w:pPr>
      <w:r w:rsidRPr="00601303">
        <w:rPr>
          <w:rFonts w:cstheme="minorHAnsi"/>
        </w:rPr>
        <w:t xml:space="preserve">A healthcare governance committee, the remit of which is to provide assurance to the Board that the quality of all aspects of care in NHS Lothian is person-centred, safe, effective, equitable and maintained to a high standard and to provide assurance to the Board of NHS Lothian that </w:t>
      </w:r>
      <w:r w:rsidR="003278DD">
        <w:rPr>
          <w:rFonts w:cstheme="minorHAnsi"/>
        </w:rPr>
        <w:t>NHS Lothian</w:t>
      </w:r>
      <w:r w:rsidRPr="00601303">
        <w:rPr>
          <w:rFonts w:cstheme="minorHAnsi"/>
        </w:rPr>
        <w:t xml:space="preserve"> meets its responsibilities with respect </w:t>
      </w:r>
      <w:proofErr w:type="gramStart"/>
      <w:r w:rsidRPr="00601303">
        <w:rPr>
          <w:rFonts w:cstheme="minorHAnsi"/>
        </w:rPr>
        <w:t>to:-</w:t>
      </w:r>
      <w:proofErr w:type="gramEnd"/>
      <w:r w:rsidRPr="00601303">
        <w:rPr>
          <w:rFonts w:cstheme="minorHAnsi"/>
        </w:rPr>
        <w:t xml:space="preserve"> </w:t>
      </w:r>
    </w:p>
    <w:p w14:paraId="08EB7801" w14:textId="77777777" w:rsidR="00EC6B4F" w:rsidRPr="00601303" w:rsidRDefault="00EC6B4F" w:rsidP="00FD6BA2">
      <w:pPr>
        <w:pStyle w:val="ListParagraph"/>
        <w:numPr>
          <w:ilvl w:val="2"/>
          <w:numId w:val="21"/>
        </w:numPr>
        <w:tabs>
          <w:tab w:val="clear" w:pos="1440"/>
          <w:tab w:val="left" w:pos="0"/>
        </w:tabs>
        <w:rPr>
          <w:rFonts w:cstheme="minorHAnsi"/>
        </w:rPr>
      </w:pPr>
      <w:r w:rsidRPr="00601303">
        <w:rPr>
          <w:rFonts w:cstheme="minorHAnsi"/>
        </w:rPr>
        <w:t xml:space="preserve">NHS Lothian </w:t>
      </w:r>
      <w:r w:rsidR="0004243C">
        <w:rPr>
          <w:rFonts w:cstheme="minorHAnsi"/>
        </w:rPr>
        <w:t>p</w:t>
      </w:r>
      <w:r w:rsidRPr="00601303">
        <w:rPr>
          <w:rFonts w:cstheme="minorHAnsi"/>
        </w:rPr>
        <w:t xml:space="preserve">articipation </w:t>
      </w:r>
      <w:proofErr w:type="gramStart"/>
      <w:r w:rsidR="0004243C">
        <w:rPr>
          <w:rFonts w:cstheme="minorHAnsi"/>
        </w:rPr>
        <w:t>s</w:t>
      </w:r>
      <w:r w:rsidRPr="00601303">
        <w:rPr>
          <w:rFonts w:cstheme="minorHAnsi"/>
        </w:rPr>
        <w:t>tandards</w:t>
      </w:r>
      <w:r w:rsidR="0004243C">
        <w:rPr>
          <w:rFonts w:cstheme="minorHAnsi"/>
        </w:rPr>
        <w:t>;</w:t>
      </w:r>
      <w:proofErr w:type="gramEnd"/>
      <w:r w:rsidRPr="00601303">
        <w:rPr>
          <w:rFonts w:cstheme="minorHAnsi"/>
        </w:rPr>
        <w:t xml:space="preserve"> </w:t>
      </w:r>
    </w:p>
    <w:p w14:paraId="4C67689F" w14:textId="77777777" w:rsidR="00EC6B4F" w:rsidRPr="00601303" w:rsidRDefault="0004243C" w:rsidP="00FD6BA2">
      <w:pPr>
        <w:pStyle w:val="ListParagraph"/>
        <w:numPr>
          <w:ilvl w:val="2"/>
          <w:numId w:val="21"/>
        </w:numPr>
        <w:tabs>
          <w:tab w:val="clear" w:pos="1440"/>
          <w:tab w:val="left" w:pos="0"/>
        </w:tabs>
        <w:rPr>
          <w:rFonts w:cstheme="minorHAnsi"/>
        </w:rPr>
      </w:pPr>
      <w:r>
        <w:rPr>
          <w:rFonts w:cstheme="minorHAnsi"/>
        </w:rPr>
        <w:t>v</w:t>
      </w:r>
      <w:r w:rsidR="00EC6B4F" w:rsidRPr="00601303">
        <w:rPr>
          <w:rFonts w:cstheme="minorHAnsi"/>
        </w:rPr>
        <w:t>olunteers/</w:t>
      </w:r>
      <w:proofErr w:type="gramStart"/>
      <w:r>
        <w:rPr>
          <w:rFonts w:cstheme="minorHAnsi"/>
        </w:rPr>
        <w:t>c</w:t>
      </w:r>
      <w:r w:rsidR="00EC6B4F" w:rsidRPr="00601303">
        <w:rPr>
          <w:rFonts w:cstheme="minorHAnsi"/>
        </w:rPr>
        <w:t>arers</w:t>
      </w:r>
      <w:r>
        <w:rPr>
          <w:rFonts w:cstheme="minorHAnsi"/>
        </w:rPr>
        <w:t>;</w:t>
      </w:r>
      <w:proofErr w:type="gramEnd"/>
      <w:r w:rsidR="00EC6B4F" w:rsidRPr="00601303">
        <w:rPr>
          <w:rFonts w:cstheme="minorHAnsi"/>
        </w:rPr>
        <w:t xml:space="preserve"> </w:t>
      </w:r>
    </w:p>
    <w:p w14:paraId="362586AF" w14:textId="77777777" w:rsidR="00EC6B4F" w:rsidRPr="00601303" w:rsidRDefault="0004243C" w:rsidP="00FD6BA2">
      <w:pPr>
        <w:pStyle w:val="ListParagraph"/>
        <w:numPr>
          <w:ilvl w:val="2"/>
          <w:numId w:val="21"/>
        </w:numPr>
        <w:tabs>
          <w:tab w:val="clear" w:pos="1440"/>
          <w:tab w:val="left" w:pos="0"/>
        </w:tabs>
        <w:rPr>
          <w:rFonts w:cstheme="minorHAnsi"/>
        </w:rPr>
      </w:pPr>
      <w:r>
        <w:rPr>
          <w:rFonts w:cstheme="minorHAnsi"/>
        </w:rPr>
        <w:t>i</w:t>
      </w:r>
      <w:r w:rsidR="00EC6B4F" w:rsidRPr="00601303">
        <w:rPr>
          <w:rFonts w:cstheme="minorHAnsi"/>
        </w:rPr>
        <w:t xml:space="preserve">nformation </w:t>
      </w:r>
      <w:proofErr w:type="gramStart"/>
      <w:r>
        <w:rPr>
          <w:rFonts w:cstheme="minorHAnsi"/>
        </w:rPr>
        <w:t>g</w:t>
      </w:r>
      <w:r w:rsidR="00EC6B4F" w:rsidRPr="00601303">
        <w:rPr>
          <w:rFonts w:cstheme="minorHAnsi"/>
        </w:rPr>
        <w:t>overnance</w:t>
      </w:r>
      <w:r>
        <w:rPr>
          <w:rFonts w:cstheme="minorHAnsi"/>
        </w:rPr>
        <w:t>;</w:t>
      </w:r>
      <w:proofErr w:type="gramEnd"/>
      <w:r w:rsidR="00EC6B4F" w:rsidRPr="00601303">
        <w:rPr>
          <w:rFonts w:cstheme="minorHAnsi"/>
        </w:rPr>
        <w:t xml:space="preserve"> </w:t>
      </w:r>
    </w:p>
    <w:p w14:paraId="58ACC921" w14:textId="77777777" w:rsidR="00EC6B4F" w:rsidRPr="00601303" w:rsidRDefault="0004243C" w:rsidP="00FD6BA2">
      <w:pPr>
        <w:pStyle w:val="ListParagraph"/>
        <w:numPr>
          <w:ilvl w:val="2"/>
          <w:numId w:val="21"/>
        </w:numPr>
        <w:tabs>
          <w:tab w:val="clear" w:pos="1440"/>
          <w:tab w:val="left" w:pos="0"/>
        </w:tabs>
        <w:rPr>
          <w:rFonts w:cstheme="minorHAnsi"/>
        </w:rPr>
      </w:pPr>
      <w:r>
        <w:rPr>
          <w:rFonts w:cstheme="minorHAnsi"/>
        </w:rPr>
        <w:t>p</w:t>
      </w:r>
      <w:r w:rsidR="00EC6B4F" w:rsidRPr="00601303">
        <w:rPr>
          <w:rFonts w:cstheme="minorHAnsi"/>
        </w:rPr>
        <w:t xml:space="preserve">rotection of </w:t>
      </w:r>
      <w:r>
        <w:rPr>
          <w:rFonts w:cstheme="minorHAnsi"/>
        </w:rPr>
        <w:t>v</w:t>
      </w:r>
      <w:r w:rsidR="00EC6B4F" w:rsidRPr="00601303">
        <w:rPr>
          <w:rFonts w:cstheme="minorHAnsi"/>
        </w:rPr>
        <w:t xml:space="preserve">ulnerable </w:t>
      </w:r>
      <w:r>
        <w:rPr>
          <w:rFonts w:cstheme="minorHAnsi"/>
        </w:rPr>
        <w:t>p</w:t>
      </w:r>
      <w:r w:rsidR="00EC6B4F" w:rsidRPr="00601303">
        <w:rPr>
          <w:rFonts w:cstheme="minorHAnsi"/>
        </w:rPr>
        <w:t>eople including children, adults, offenders</w:t>
      </w:r>
      <w:r>
        <w:rPr>
          <w:rFonts w:cstheme="minorHAnsi"/>
        </w:rPr>
        <w:t>; and</w:t>
      </w:r>
      <w:r w:rsidR="00EC6B4F" w:rsidRPr="00601303">
        <w:rPr>
          <w:rFonts w:cstheme="minorHAnsi"/>
        </w:rPr>
        <w:t xml:space="preserve"> </w:t>
      </w:r>
    </w:p>
    <w:p w14:paraId="77ACE3DB" w14:textId="77777777" w:rsidR="00EC6B4F" w:rsidRPr="00601303" w:rsidRDefault="0004243C" w:rsidP="00FD6BA2">
      <w:pPr>
        <w:pStyle w:val="ListParagraph"/>
        <w:numPr>
          <w:ilvl w:val="2"/>
          <w:numId w:val="21"/>
        </w:numPr>
        <w:tabs>
          <w:tab w:val="clear" w:pos="1440"/>
          <w:tab w:val="left" w:pos="0"/>
        </w:tabs>
        <w:rPr>
          <w:rFonts w:cstheme="minorHAnsi"/>
        </w:rPr>
      </w:pPr>
      <w:r>
        <w:rPr>
          <w:rFonts w:cstheme="minorHAnsi"/>
        </w:rPr>
        <w:t>r</w:t>
      </w:r>
      <w:r w:rsidR="00EC6B4F" w:rsidRPr="00601303">
        <w:rPr>
          <w:rFonts w:cstheme="minorHAnsi"/>
        </w:rPr>
        <w:t xml:space="preserve">elevant </w:t>
      </w:r>
      <w:r>
        <w:rPr>
          <w:rFonts w:cstheme="minorHAnsi"/>
        </w:rPr>
        <w:t>s</w:t>
      </w:r>
      <w:r w:rsidR="00EC6B4F" w:rsidRPr="00601303">
        <w:rPr>
          <w:rFonts w:cstheme="minorHAnsi"/>
        </w:rPr>
        <w:t xml:space="preserve">tatutory </w:t>
      </w:r>
      <w:r>
        <w:rPr>
          <w:rFonts w:cstheme="minorHAnsi"/>
        </w:rPr>
        <w:t>e</w:t>
      </w:r>
      <w:r w:rsidR="00EC6B4F" w:rsidRPr="00601303">
        <w:rPr>
          <w:rFonts w:cstheme="minorHAnsi"/>
        </w:rPr>
        <w:t xml:space="preserve">quality </w:t>
      </w:r>
      <w:r>
        <w:rPr>
          <w:rFonts w:cstheme="minorHAnsi"/>
        </w:rPr>
        <w:t>d</w:t>
      </w:r>
      <w:r w:rsidR="00EC6B4F" w:rsidRPr="00601303">
        <w:rPr>
          <w:rFonts w:cstheme="minorHAnsi"/>
        </w:rPr>
        <w:t xml:space="preserve">uties </w:t>
      </w:r>
    </w:p>
    <w:p w14:paraId="3EAE45D7" w14:textId="77777777" w:rsidR="00EC6B4F" w:rsidRPr="00601303" w:rsidRDefault="00C0476A" w:rsidP="00D73683">
      <w:pPr>
        <w:tabs>
          <w:tab w:val="clear" w:pos="1440"/>
          <w:tab w:val="left" w:pos="0"/>
        </w:tabs>
        <w:ind w:left="720"/>
        <w:rPr>
          <w:rFonts w:cstheme="minorHAnsi"/>
        </w:rPr>
      </w:pPr>
      <w:r>
        <w:rPr>
          <w:rFonts w:cstheme="minorHAnsi"/>
        </w:rPr>
        <w:t>And</w:t>
      </w:r>
    </w:p>
    <w:p w14:paraId="3EBA178E" w14:textId="77777777" w:rsidR="00601303" w:rsidRPr="00EC4398" w:rsidRDefault="00EC6B4F" w:rsidP="00FD6BA2">
      <w:pPr>
        <w:numPr>
          <w:ilvl w:val="0"/>
          <w:numId w:val="21"/>
        </w:numPr>
        <w:tabs>
          <w:tab w:val="clear" w:pos="1440"/>
          <w:tab w:val="left" w:pos="0"/>
        </w:tabs>
        <w:rPr>
          <w:rFonts w:cstheme="minorHAnsi"/>
        </w:rPr>
      </w:pPr>
      <w:r w:rsidRPr="00EC4398">
        <w:rPr>
          <w:rFonts w:cstheme="minorHAnsi"/>
        </w:rPr>
        <w:t xml:space="preserve">A staff governance committee, the remit of which is to support and maintain a culture within NHS Lothian where the delivery of the highest possible standard of staff management is understood to be the responsibility of everyone working within NHS Lothian and is built upon partnership and collaboration. The </w:t>
      </w:r>
      <w:r w:rsidR="002763FC">
        <w:rPr>
          <w:rFonts w:cstheme="minorHAnsi"/>
        </w:rPr>
        <w:t>s</w:t>
      </w:r>
      <w:r w:rsidRPr="00EC4398">
        <w:rPr>
          <w:rFonts w:cstheme="minorHAnsi"/>
        </w:rPr>
        <w:t xml:space="preserve">taff </w:t>
      </w:r>
      <w:r w:rsidR="002763FC">
        <w:rPr>
          <w:rFonts w:cstheme="minorHAnsi"/>
        </w:rPr>
        <w:t>g</w:t>
      </w:r>
      <w:r w:rsidRPr="00EC4398">
        <w:rPr>
          <w:rFonts w:cstheme="minorHAnsi"/>
        </w:rPr>
        <w:t xml:space="preserve">overnance </w:t>
      </w:r>
      <w:r w:rsidR="002763FC">
        <w:rPr>
          <w:rFonts w:cstheme="minorHAnsi"/>
        </w:rPr>
        <w:t>c</w:t>
      </w:r>
      <w:r w:rsidRPr="00EC4398">
        <w:rPr>
          <w:rFonts w:cstheme="minorHAnsi"/>
        </w:rPr>
        <w:t>ommittee must ensure that robust arrangements to implement the (NHS Scotland) Staff Governance Standard are in place and monitored</w:t>
      </w:r>
    </w:p>
    <w:p w14:paraId="0426833F" w14:textId="77777777" w:rsidR="00601303" w:rsidRPr="00601303" w:rsidRDefault="00601303" w:rsidP="00D73683">
      <w:pPr>
        <w:tabs>
          <w:tab w:val="clear" w:pos="1440"/>
          <w:tab w:val="left" w:pos="0"/>
        </w:tabs>
        <w:ind w:left="1800"/>
        <w:rPr>
          <w:rFonts w:cstheme="minorHAnsi"/>
        </w:rPr>
      </w:pPr>
    </w:p>
    <w:p w14:paraId="5485C780" w14:textId="77777777" w:rsidR="00601303" w:rsidRPr="00601303" w:rsidRDefault="00EC6B4F" w:rsidP="00FD6BA2">
      <w:pPr>
        <w:pStyle w:val="ListParagraph"/>
        <w:numPr>
          <w:ilvl w:val="2"/>
          <w:numId w:val="43"/>
        </w:numPr>
        <w:tabs>
          <w:tab w:val="clear" w:pos="1440"/>
          <w:tab w:val="clear" w:pos="2160"/>
          <w:tab w:val="left" w:pos="0"/>
        </w:tabs>
        <w:rPr>
          <w:rFonts w:cstheme="minorHAnsi"/>
        </w:rPr>
      </w:pPr>
      <w:r w:rsidRPr="00601303">
        <w:rPr>
          <w:rFonts w:cstheme="minorHAnsi"/>
        </w:rPr>
        <w:t xml:space="preserve">The staff governance committee has the primary role on staff governance </w:t>
      </w:r>
      <w:proofErr w:type="gramStart"/>
      <w:r w:rsidRPr="00601303">
        <w:rPr>
          <w:rFonts w:cstheme="minorHAnsi"/>
        </w:rPr>
        <w:t>matters, but</w:t>
      </w:r>
      <w:proofErr w:type="gramEnd"/>
      <w:r w:rsidRPr="00601303">
        <w:rPr>
          <w:rFonts w:cstheme="minorHAnsi"/>
        </w:rPr>
        <w:t xml:space="preserve"> can and does refer matters of relevance to the healthcare governance committee.</w:t>
      </w:r>
    </w:p>
    <w:p w14:paraId="2B435B82" w14:textId="77777777" w:rsidR="00601303" w:rsidRPr="00601303" w:rsidRDefault="00601303" w:rsidP="00D73683">
      <w:pPr>
        <w:pStyle w:val="ListParagraph"/>
        <w:tabs>
          <w:tab w:val="clear" w:pos="1440"/>
          <w:tab w:val="left" w:pos="0"/>
        </w:tabs>
        <w:rPr>
          <w:rFonts w:cstheme="minorHAnsi"/>
        </w:rPr>
      </w:pPr>
    </w:p>
    <w:p w14:paraId="521A542E" w14:textId="77777777" w:rsidR="00601303" w:rsidRPr="00601303" w:rsidRDefault="00EC6B4F" w:rsidP="00FD6BA2">
      <w:pPr>
        <w:pStyle w:val="ListParagraph"/>
        <w:numPr>
          <w:ilvl w:val="2"/>
          <w:numId w:val="43"/>
        </w:numPr>
        <w:tabs>
          <w:tab w:val="clear" w:pos="1440"/>
          <w:tab w:val="clear" w:pos="2160"/>
          <w:tab w:val="left" w:pos="0"/>
        </w:tabs>
        <w:rPr>
          <w:rFonts w:cstheme="minorHAnsi"/>
        </w:rPr>
      </w:pPr>
      <w:r w:rsidRPr="00601303">
        <w:rPr>
          <w:rFonts w:cstheme="minorHAnsi"/>
        </w:rPr>
        <w:t>The healthcare governance committee can request assurance from the staff governance committee on matters of direct relevance to its remit, e.g. quality of recruitment, learning and development, completion of mandatory training.</w:t>
      </w:r>
    </w:p>
    <w:p w14:paraId="571C4D43" w14:textId="77777777" w:rsidR="00601303" w:rsidRPr="00601303" w:rsidRDefault="00601303" w:rsidP="00D73683">
      <w:pPr>
        <w:pStyle w:val="ListParagraph"/>
        <w:rPr>
          <w:rFonts w:cstheme="minorHAnsi"/>
        </w:rPr>
      </w:pPr>
    </w:p>
    <w:p w14:paraId="73CCFA66" w14:textId="77777777" w:rsidR="00601303" w:rsidRPr="00601303" w:rsidRDefault="00EC6B4F" w:rsidP="00FD6BA2">
      <w:pPr>
        <w:pStyle w:val="ListParagraph"/>
        <w:numPr>
          <w:ilvl w:val="2"/>
          <w:numId w:val="43"/>
        </w:numPr>
        <w:tabs>
          <w:tab w:val="clear" w:pos="1440"/>
          <w:tab w:val="clear" w:pos="2160"/>
          <w:tab w:val="left" w:pos="0"/>
        </w:tabs>
        <w:rPr>
          <w:rFonts w:cstheme="minorHAnsi"/>
        </w:rPr>
      </w:pPr>
      <w:r w:rsidRPr="00601303">
        <w:rPr>
          <w:rFonts w:cstheme="minorHAnsi"/>
        </w:rPr>
        <w:t>Within the Council, the Chief Social Work Officer has overall responsibility for the professional standards of the Council’s social work and social care staff. The workforce is also regulated by the Scottish Social Services Council (</w:t>
      </w:r>
      <w:r w:rsidR="002763FC">
        <w:rPr>
          <w:rFonts w:cstheme="minorHAnsi"/>
        </w:rPr>
        <w:t>the “</w:t>
      </w:r>
      <w:r w:rsidRPr="00601303">
        <w:rPr>
          <w:rFonts w:cstheme="minorHAnsi"/>
        </w:rPr>
        <w:t>SSSC</w:t>
      </w:r>
      <w:r w:rsidR="002763FC">
        <w:rPr>
          <w:rFonts w:cstheme="minorHAnsi"/>
        </w:rPr>
        <w:t>”</w:t>
      </w:r>
      <w:r w:rsidRPr="00601303">
        <w:rPr>
          <w:rFonts w:cstheme="minorHAnsi"/>
        </w:rPr>
        <w:t xml:space="preserve">), and all professional staff must by law be registered with the SSSC. This registration </w:t>
      </w:r>
      <w:r w:rsidRPr="00601303">
        <w:rPr>
          <w:rFonts w:cstheme="minorHAnsi"/>
        </w:rPr>
        <w:lastRenderedPageBreak/>
        <w:t>requirement will, in due course, extend to all social care staff employed by the Council and the voluntary and independent sectors.</w:t>
      </w:r>
    </w:p>
    <w:p w14:paraId="19AF0CF3" w14:textId="77777777" w:rsidR="00601303" w:rsidRPr="00601303" w:rsidRDefault="00601303" w:rsidP="00D73683">
      <w:pPr>
        <w:pStyle w:val="ListParagraph"/>
        <w:rPr>
          <w:rFonts w:cstheme="minorHAnsi"/>
        </w:rPr>
      </w:pPr>
    </w:p>
    <w:p w14:paraId="6B907D59" w14:textId="77777777" w:rsidR="00601303" w:rsidRPr="00601303" w:rsidRDefault="00EC6B4F" w:rsidP="00FD6BA2">
      <w:pPr>
        <w:pStyle w:val="ListParagraph"/>
        <w:numPr>
          <w:ilvl w:val="2"/>
          <w:numId w:val="43"/>
        </w:numPr>
        <w:tabs>
          <w:tab w:val="clear" w:pos="1440"/>
          <w:tab w:val="clear" w:pos="2160"/>
          <w:tab w:val="left" w:pos="0"/>
        </w:tabs>
        <w:rPr>
          <w:rFonts w:cstheme="minorHAnsi"/>
        </w:rPr>
      </w:pPr>
      <w:r w:rsidRPr="00601303">
        <w:rPr>
          <w:rFonts w:cstheme="minorHAnsi"/>
        </w:rPr>
        <w:t>The Chief Social Work Officer reports annually to the Council on standards achieved, governance arrangements (including supervision and case file audits), volume/quantity of statutory functions discharged, the registration of the workforce and on training, including mandatory training and post-qualifying learning and development. These reports must comply with national guidance issued by the Scottish Government. The Chief Social Work Officer will also provide a copy of these annual reports to the integration joint board.</w:t>
      </w:r>
    </w:p>
    <w:p w14:paraId="2125AC94" w14:textId="77777777" w:rsidR="00601303" w:rsidRPr="00601303" w:rsidRDefault="00601303" w:rsidP="00D73683">
      <w:pPr>
        <w:pStyle w:val="ListParagraph"/>
        <w:rPr>
          <w:rFonts w:cstheme="minorHAnsi"/>
        </w:rPr>
      </w:pPr>
    </w:p>
    <w:p w14:paraId="3D5A7D50" w14:textId="77777777" w:rsidR="00EC6B4F" w:rsidRPr="00601303" w:rsidRDefault="00EC6B4F" w:rsidP="00FD6BA2">
      <w:pPr>
        <w:pStyle w:val="ListParagraph"/>
        <w:numPr>
          <w:ilvl w:val="2"/>
          <w:numId w:val="43"/>
        </w:numPr>
        <w:tabs>
          <w:tab w:val="clear" w:pos="1440"/>
          <w:tab w:val="clear" w:pos="2160"/>
          <w:tab w:val="left" w:pos="0"/>
        </w:tabs>
        <w:rPr>
          <w:rFonts w:cstheme="minorHAnsi"/>
        </w:rPr>
      </w:pPr>
      <w:r w:rsidRPr="00601303">
        <w:rPr>
          <w:rFonts w:cstheme="minorHAnsi"/>
        </w:rPr>
        <w:t xml:space="preserve">The intention of using the existing NHS Lothian and Council committees as a primary source of assurance is to recognise that the parties will have continuing governance responsibilities for both integration and non-delegated functions, and that the parties wish to minimise unnecessary bureaucracy. The </w:t>
      </w:r>
      <w:r w:rsidR="002763FC">
        <w:rPr>
          <w:rFonts w:cstheme="minorHAnsi"/>
        </w:rPr>
        <w:t>I</w:t>
      </w:r>
      <w:r w:rsidRPr="00601303">
        <w:rPr>
          <w:rFonts w:cstheme="minorHAnsi"/>
        </w:rPr>
        <w:t xml:space="preserve">ntegration </w:t>
      </w:r>
      <w:r w:rsidR="002763FC">
        <w:rPr>
          <w:rFonts w:cstheme="minorHAnsi"/>
        </w:rPr>
        <w:t>J</w:t>
      </w:r>
      <w:r w:rsidRPr="00601303">
        <w:rPr>
          <w:rFonts w:cstheme="minorHAnsi"/>
        </w:rPr>
        <w:t xml:space="preserve">oint </w:t>
      </w:r>
      <w:r w:rsidR="002763FC">
        <w:rPr>
          <w:rFonts w:cstheme="minorHAnsi"/>
        </w:rPr>
        <w:t>B</w:t>
      </w:r>
      <w:r w:rsidRPr="00601303">
        <w:rPr>
          <w:rFonts w:cstheme="minorHAnsi"/>
        </w:rPr>
        <w:t xml:space="preserve">oard will be engaged through its membership being on these committees, and its relationship with the committee chairs. The integration joint board will be </w:t>
      </w:r>
      <w:proofErr w:type="gramStart"/>
      <w:r w:rsidRPr="00601303">
        <w:rPr>
          <w:rFonts w:cstheme="minorHAnsi"/>
        </w:rPr>
        <w:t>in a position</w:t>
      </w:r>
      <w:proofErr w:type="gramEnd"/>
      <w:r w:rsidRPr="00601303">
        <w:rPr>
          <w:rFonts w:cstheme="minorHAnsi"/>
        </w:rPr>
        <w:t xml:space="preserve"> to holistically consider the information/ assurance received from the </w:t>
      </w:r>
      <w:proofErr w:type="gramStart"/>
      <w:r w:rsidRPr="00601303">
        <w:rPr>
          <w:rFonts w:cstheme="minorHAnsi"/>
        </w:rPr>
        <w:t>parties, and</w:t>
      </w:r>
      <w:proofErr w:type="gramEnd"/>
      <w:r w:rsidRPr="00601303">
        <w:rPr>
          <w:rFonts w:cstheme="minorHAnsi"/>
        </w:rPr>
        <w:t xml:space="preserve"> arrive at a determination for </w:t>
      </w:r>
      <w:proofErr w:type="gramStart"/>
      <w:r w:rsidRPr="00601303">
        <w:rPr>
          <w:rFonts w:cstheme="minorHAnsi"/>
        </w:rPr>
        <w:t>all of</w:t>
      </w:r>
      <w:proofErr w:type="gramEnd"/>
      <w:r w:rsidRPr="00601303">
        <w:rPr>
          <w:rFonts w:cstheme="minorHAnsi"/>
        </w:rPr>
        <w:t xml:space="preserve"> its functions.   If the </w:t>
      </w:r>
      <w:r w:rsidR="002763FC">
        <w:rPr>
          <w:rFonts w:cstheme="minorHAnsi"/>
        </w:rPr>
        <w:t>I</w:t>
      </w:r>
      <w:r w:rsidRPr="00601303">
        <w:rPr>
          <w:rFonts w:cstheme="minorHAnsi"/>
        </w:rPr>
        <w:t xml:space="preserve">ntegration </w:t>
      </w:r>
      <w:r w:rsidR="002763FC">
        <w:rPr>
          <w:rFonts w:cstheme="minorHAnsi"/>
        </w:rPr>
        <w:t>J</w:t>
      </w:r>
      <w:r w:rsidRPr="00601303">
        <w:rPr>
          <w:rFonts w:cstheme="minorHAnsi"/>
        </w:rPr>
        <w:t xml:space="preserve">oint </w:t>
      </w:r>
      <w:r w:rsidR="002763FC">
        <w:rPr>
          <w:rFonts w:cstheme="minorHAnsi"/>
        </w:rPr>
        <w:t>B</w:t>
      </w:r>
      <w:r w:rsidRPr="00601303">
        <w:rPr>
          <w:rFonts w:cstheme="minorHAnsi"/>
        </w:rPr>
        <w:t xml:space="preserve">oard is in any way dissatisfied with the information or assurance it receives from the parties, or the effectiveness of the </w:t>
      </w:r>
      <w:proofErr w:type="gramStart"/>
      <w:r w:rsidRPr="00601303">
        <w:rPr>
          <w:rFonts w:cstheme="minorHAnsi"/>
        </w:rPr>
        <w:t>parties</w:t>
      </w:r>
      <w:proofErr w:type="gramEnd"/>
      <w:r w:rsidRPr="00601303">
        <w:rPr>
          <w:rFonts w:cstheme="minorHAnsi"/>
        </w:rPr>
        <w:t xml:space="preserve"> committees, it may give a direction to the parties to address the </w:t>
      </w:r>
      <w:proofErr w:type="gramStart"/>
      <w:r w:rsidRPr="00601303">
        <w:rPr>
          <w:rFonts w:cstheme="minorHAnsi"/>
        </w:rPr>
        <w:t>issue, or</w:t>
      </w:r>
      <w:proofErr w:type="gramEnd"/>
      <w:r w:rsidRPr="00601303">
        <w:rPr>
          <w:rFonts w:cstheme="minorHAnsi"/>
        </w:rPr>
        <w:t xml:space="preserve"> revise its own system of governance. </w:t>
      </w:r>
    </w:p>
    <w:p w14:paraId="53862DD8" w14:textId="77777777" w:rsidR="00C0476A" w:rsidRPr="00603F2E" w:rsidRDefault="00C0476A" w:rsidP="00EC6B4F">
      <w:pPr>
        <w:tabs>
          <w:tab w:val="clear" w:pos="1440"/>
          <w:tab w:val="left" w:pos="0"/>
        </w:tabs>
        <w:spacing w:line="360" w:lineRule="auto"/>
        <w:rPr>
          <w:rFonts w:cstheme="minorHAnsi"/>
          <w:sz w:val="20"/>
        </w:rPr>
      </w:pPr>
    </w:p>
    <w:p w14:paraId="5D9991C2" w14:textId="77777777" w:rsidR="00EC6B4F" w:rsidRDefault="00EC6B4F" w:rsidP="00FD6BA2">
      <w:pPr>
        <w:pStyle w:val="Heading3"/>
        <w:numPr>
          <w:ilvl w:val="1"/>
          <w:numId w:val="43"/>
        </w:numPr>
        <w:tabs>
          <w:tab w:val="clear" w:pos="1440"/>
        </w:tabs>
      </w:pPr>
      <w:bookmarkStart w:id="14" w:name="_Toc98142422"/>
      <w:r w:rsidRPr="00601303">
        <w:t>Clinical and Care Governance Risk</w:t>
      </w:r>
      <w:bookmarkEnd w:id="14"/>
    </w:p>
    <w:p w14:paraId="67799498" w14:textId="77777777" w:rsidR="00D73683" w:rsidRPr="00601303" w:rsidRDefault="00D73683" w:rsidP="00D73683"/>
    <w:p w14:paraId="3E46723F" w14:textId="77777777" w:rsidR="00EC6B4F" w:rsidRPr="00601303" w:rsidRDefault="00EC6B4F" w:rsidP="00C0476A">
      <w:pPr>
        <w:tabs>
          <w:tab w:val="clear" w:pos="720"/>
          <w:tab w:val="clear" w:pos="1440"/>
          <w:tab w:val="left" w:pos="0"/>
          <w:tab w:val="left" w:pos="900"/>
        </w:tabs>
        <w:spacing w:line="276" w:lineRule="auto"/>
        <w:rPr>
          <w:rFonts w:cstheme="minorHAnsi"/>
        </w:rPr>
      </w:pPr>
      <w:r w:rsidRPr="00601303">
        <w:rPr>
          <w:rFonts w:cstheme="minorHAnsi"/>
        </w:rPr>
        <w:t>There is a risk that the plans and directions of the integration joint board could have a negative impact on clinical and care governance, and professional accountabilities.   This section of the Scheme sets out the arrangements that will be put in place to avoid this risk.</w:t>
      </w:r>
    </w:p>
    <w:p w14:paraId="2F99AB5C" w14:textId="77777777" w:rsidR="00EC6B4F" w:rsidRPr="00603F2E" w:rsidRDefault="00EC6B4F" w:rsidP="00EC6B4F">
      <w:pPr>
        <w:tabs>
          <w:tab w:val="clear" w:pos="1440"/>
          <w:tab w:val="left" w:pos="0"/>
        </w:tabs>
        <w:spacing w:line="360" w:lineRule="auto"/>
        <w:rPr>
          <w:rFonts w:cstheme="minorHAnsi"/>
          <w:sz w:val="20"/>
        </w:rPr>
      </w:pPr>
    </w:p>
    <w:p w14:paraId="354FC569" w14:textId="77777777" w:rsidR="00EC6B4F" w:rsidRPr="00C0476A" w:rsidRDefault="00C0476A" w:rsidP="00C0476A">
      <w:pPr>
        <w:tabs>
          <w:tab w:val="clear" w:pos="1440"/>
        </w:tabs>
        <w:spacing w:line="360" w:lineRule="auto"/>
        <w:rPr>
          <w:rFonts w:cstheme="minorHAnsi"/>
          <w:b/>
          <w:sz w:val="28"/>
        </w:rPr>
      </w:pPr>
      <w:r>
        <w:rPr>
          <w:rFonts w:cstheme="minorHAnsi"/>
          <w:b/>
          <w:sz w:val="28"/>
        </w:rPr>
        <w:t>Professional Advice</w:t>
      </w:r>
    </w:p>
    <w:p w14:paraId="50551094" w14:textId="77777777" w:rsidR="00EC6B4F" w:rsidRPr="00C0476A" w:rsidRDefault="00EC6B4F" w:rsidP="00FD6BA2">
      <w:pPr>
        <w:pStyle w:val="ListParagraph"/>
        <w:numPr>
          <w:ilvl w:val="2"/>
          <w:numId w:val="44"/>
        </w:numPr>
        <w:tabs>
          <w:tab w:val="clear" w:pos="720"/>
          <w:tab w:val="left" w:pos="900"/>
        </w:tabs>
        <w:rPr>
          <w:rFonts w:cstheme="minorHAnsi"/>
          <w:szCs w:val="24"/>
        </w:rPr>
      </w:pPr>
      <w:r w:rsidRPr="00C0476A">
        <w:rPr>
          <w:rFonts w:cstheme="minorHAnsi"/>
          <w:szCs w:val="24"/>
        </w:rPr>
        <w:t>NHS Lothian has within its executive membership three clinical members (referred t</w:t>
      </w:r>
      <w:r w:rsidR="00D56546">
        <w:rPr>
          <w:rFonts w:cstheme="minorHAnsi"/>
          <w:szCs w:val="24"/>
        </w:rPr>
        <w:t>o</w:t>
      </w:r>
      <w:r w:rsidRPr="00C0476A">
        <w:rPr>
          <w:rFonts w:cstheme="minorHAnsi"/>
          <w:szCs w:val="24"/>
        </w:rPr>
        <w:t xml:space="preserve"> below as </w:t>
      </w:r>
      <w:r w:rsidR="002763FC">
        <w:rPr>
          <w:rFonts w:cstheme="minorHAnsi"/>
          <w:szCs w:val="24"/>
        </w:rPr>
        <w:t>“</w:t>
      </w:r>
      <w:r w:rsidR="00D91477" w:rsidRPr="00D91477">
        <w:rPr>
          <w:rFonts w:cstheme="minorHAnsi"/>
          <w:szCs w:val="24"/>
        </w:rPr>
        <w:t>Executive Clinical Directors</w:t>
      </w:r>
      <w:r w:rsidR="002763FC">
        <w:rPr>
          <w:rFonts w:cstheme="minorHAnsi"/>
          <w:szCs w:val="24"/>
        </w:rPr>
        <w:t>”</w:t>
      </w:r>
      <w:r w:rsidRPr="00C0476A">
        <w:rPr>
          <w:rFonts w:cstheme="minorHAnsi"/>
          <w:szCs w:val="24"/>
        </w:rPr>
        <w:t>); a Medical Director, a Nurse Director, and a Director of Public Health.  Their roles include responsibility for the professional leadership and governance of the clinical workforce (medical, nursing, allied health professionals, healthcare scientists, psychology, pharmacy), as well as clinical governance within NHS Lothian generally.  The creation of the IJB does not change their roles in respect of professional leadership, and they remain the lead and accountable professionals for their respective professions.</w:t>
      </w:r>
    </w:p>
    <w:p w14:paraId="6A69E9E3" w14:textId="77777777" w:rsidR="00EC6B4F" w:rsidRPr="00601303" w:rsidRDefault="00EC6B4F" w:rsidP="00D73683">
      <w:pPr>
        <w:rPr>
          <w:rFonts w:cstheme="minorHAnsi"/>
          <w:szCs w:val="24"/>
        </w:rPr>
      </w:pPr>
    </w:p>
    <w:p w14:paraId="7C3E876C" w14:textId="77777777" w:rsidR="00EC6B4F" w:rsidRPr="00601303" w:rsidRDefault="00EC6B4F" w:rsidP="00FD6BA2">
      <w:pPr>
        <w:numPr>
          <w:ilvl w:val="2"/>
          <w:numId w:val="43"/>
        </w:numPr>
        <w:tabs>
          <w:tab w:val="clear" w:pos="720"/>
          <w:tab w:val="clear" w:pos="2160"/>
        </w:tabs>
        <w:rPr>
          <w:rFonts w:cstheme="minorHAnsi"/>
          <w:szCs w:val="24"/>
        </w:rPr>
      </w:pPr>
      <w:r w:rsidRPr="00601303">
        <w:rPr>
          <w:rFonts w:cstheme="minorHAnsi"/>
          <w:szCs w:val="24"/>
        </w:rPr>
        <w:t xml:space="preserve">The Council has a Chief Social Work Officer who reports to the Chief Executive and councillors.  The Chief Social Work Officer monitors service quality and professional standards in social care and social work, for staff employed in both adult and children’s services, together with standards in relation to the protection of people at risk of harm. The Chief Social Work Officer role also includes quality assurance of decision-making </w:t>
      </w:r>
      <w:proofErr w:type="gramStart"/>
      <w:r w:rsidRPr="00601303">
        <w:rPr>
          <w:rFonts w:cstheme="minorHAnsi"/>
          <w:szCs w:val="24"/>
        </w:rPr>
        <w:t>with regard to</w:t>
      </w:r>
      <w:proofErr w:type="gramEnd"/>
      <w:r w:rsidRPr="00601303">
        <w:rPr>
          <w:rFonts w:cstheme="minorHAnsi"/>
          <w:szCs w:val="24"/>
        </w:rPr>
        <w:t xml:space="preserve"> adult social care, mental health criminal justice and </w:t>
      </w:r>
      <w:r w:rsidRPr="00601303">
        <w:rPr>
          <w:rFonts w:cstheme="minorHAnsi"/>
          <w:szCs w:val="24"/>
        </w:rPr>
        <w:lastRenderedPageBreak/>
        <w:t xml:space="preserve">children’s services, </w:t>
      </w:r>
      <w:proofErr w:type="gramStart"/>
      <w:r w:rsidRPr="00601303">
        <w:rPr>
          <w:rFonts w:cstheme="minorHAnsi"/>
          <w:szCs w:val="24"/>
        </w:rPr>
        <w:t>in particular in</w:t>
      </w:r>
      <w:proofErr w:type="gramEnd"/>
      <w:r w:rsidRPr="00601303">
        <w:rPr>
          <w:rFonts w:cstheme="minorHAnsi"/>
          <w:szCs w:val="24"/>
        </w:rPr>
        <w:t xml:space="preserve"> relation to public protection and the deprivation of liberty.</w:t>
      </w:r>
    </w:p>
    <w:p w14:paraId="05DE31E6" w14:textId="77777777" w:rsidR="00EC6B4F" w:rsidRPr="00601303" w:rsidRDefault="00EC6B4F" w:rsidP="00D73683">
      <w:pPr>
        <w:rPr>
          <w:rFonts w:cstheme="minorHAnsi"/>
          <w:szCs w:val="24"/>
        </w:rPr>
      </w:pPr>
    </w:p>
    <w:p w14:paraId="382CFB2E" w14:textId="77777777" w:rsidR="00EC6B4F" w:rsidRPr="00601303" w:rsidRDefault="00EC6B4F" w:rsidP="00FD6BA2">
      <w:pPr>
        <w:numPr>
          <w:ilvl w:val="2"/>
          <w:numId w:val="43"/>
        </w:numPr>
        <w:tabs>
          <w:tab w:val="clear" w:pos="720"/>
          <w:tab w:val="clear" w:pos="2160"/>
        </w:tabs>
        <w:rPr>
          <w:rFonts w:cstheme="minorHAnsi"/>
          <w:szCs w:val="24"/>
        </w:rPr>
      </w:pPr>
      <w:r w:rsidRPr="00601303">
        <w:rPr>
          <w:rFonts w:cstheme="minorHAnsi"/>
          <w:szCs w:val="24"/>
        </w:rPr>
        <w:t>The creation of an IJB does not change the Chief Social Work Officer’s role in respect of professional leadership and he or she will remain the lead and accountable professional for his or her profession.</w:t>
      </w:r>
    </w:p>
    <w:p w14:paraId="30ACD726" w14:textId="77777777" w:rsidR="00EC6B4F" w:rsidRPr="00601303" w:rsidRDefault="00EC6B4F" w:rsidP="00D73683">
      <w:pPr>
        <w:rPr>
          <w:rFonts w:cstheme="minorHAnsi"/>
          <w:szCs w:val="24"/>
        </w:rPr>
      </w:pPr>
    </w:p>
    <w:p w14:paraId="71C6928F" w14:textId="77777777" w:rsidR="00EC6B4F" w:rsidRPr="00601303" w:rsidRDefault="00EC6B4F" w:rsidP="00FD6BA2">
      <w:pPr>
        <w:numPr>
          <w:ilvl w:val="2"/>
          <w:numId w:val="43"/>
        </w:numPr>
        <w:tabs>
          <w:tab w:val="clear" w:pos="720"/>
          <w:tab w:val="clear" w:pos="2160"/>
        </w:tabs>
        <w:rPr>
          <w:rFonts w:cstheme="minorHAnsi"/>
          <w:szCs w:val="24"/>
        </w:rPr>
      </w:pPr>
      <w:r w:rsidRPr="00601303">
        <w:rPr>
          <w:rFonts w:cstheme="minorHAnsi"/>
          <w:szCs w:val="24"/>
        </w:rPr>
        <w:t xml:space="preserve">The IJB may elect to appoint one or </w:t>
      </w:r>
      <w:proofErr w:type="gramStart"/>
      <w:r w:rsidRPr="00601303">
        <w:rPr>
          <w:rFonts w:cstheme="minorHAnsi"/>
          <w:szCs w:val="24"/>
        </w:rPr>
        <w:t>both of the Medical</w:t>
      </w:r>
      <w:proofErr w:type="gramEnd"/>
      <w:r w:rsidRPr="00601303">
        <w:rPr>
          <w:rFonts w:cstheme="minorHAnsi"/>
          <w:szCs w:val="24"/>
        </w:rPr>
        <w:t xml:space="preserve"> Director and the Nurse Director as additional non-voting members of the IJB.   The Order requires NHS Lothian to fill the following non-voting membership positions on the IJB:</w:t>
      </w:r>
    </w:p>
    <w:p w14:paraId="69F17C45" w14:textId="77777777" w:rsidR="00EC6B4F" w:rsidRPr="00601303" w:rsidRDefault="00EC6B4F" w:rsidP="00E93E32">
      <w:pPr>
        <w:numPr>
          <w:ilvl w:val="0"/>
          <w:numId w:val="6"/>
        </w:numPr>
        <w:rPr>
          <w:rFonts w:cstheme="minorHAnsi"/>
          <w:szCs w:val="24"/>
        </w:rPr>
      </w:pPr>
      <w:r w:rsidRPr="00601303">
        <w:rPr>
          <w:rFonts w:cstheme="minorHAnsi"/>
          <w:szCs w:val="24"/>
        </w:rPr>
        <w:t xml:space="preserve">A registered medical practitioner whose name is included in the list of primary medical services performers prepared by NHS Lothian in accordance with </w:t>
      </w:r>
      <w:r w:rsidR="002763FC">
        <w:rPr>
          <w:rFonts w:cstheme="minorHAnsi"/>
          <w:szCs w:val="24"/>
        </w:rPr>
        <w:t>r</w:t>
      </w:r>
      <w:r w:rsidRPr="00601303">
        <w:rPr>
          <w:rFonts w:cstheme="minorHAnsi"/>
          <w:szCs w:val="24"/>
        </w:rPr>
        <w:t xml:space="preserve">egulations made under Section 17P of the National Health Service (Scotland) Act </w:t>
      </w:r>
      <w:proofErr w:type="gramStart"/>
      <w:r w:rsidRPr="00601303">
        <w:rPr>
          <w:rFonts w:cstheme="minorHAnsi"/>
          <w:szCs w:val="24"/>
        </w:rPr>
        <w:t>1978;</w:t>
      </w:r>
      <w:proofErr w:type="gramEnd"/>
    </w:p>
    <w:p w14:paraId="70395AE0" w14:textId="77777777" w:rsidR="00EC6B4F" w:rsidRPr="00601303" w:rsidRDefault="00EC6B4F" w:rsidP="00E93E32">
      <w:pPr>
        <w:numPr>
          <w:ilvl w:val="0"/>
          <w:numId w:val="6"/>
        </w:numPr>
        <w:rPr>
          <w:rFonts w:cstheme="minorHAnsi"/>
          <w:szCs w:val="24"/>
        </w:rPr>
      </w:pPr>
      <w:r w:rsidRPr="00601303">
        <w:rPr>
          <w:rFonts w:cstheme="minorHAnsi"/>
          <w:szCs w:val="24"/>
        </w:rPr>
        <w:t xml:space="preserve">A registered nurse who is employed by NHS Lothian or by a person or body with which NHS Lothian has </w:t>
      </w:r>
      <w:proofErr w:type="gramStart"/>
      <w:r w:rsidRPr="00601303">
        <w:rPr>
          <w:rFonts w:cstheme="minorHAnsi"/>
          <w:szCs w:val="24"/>
        </w:rPr>
        <w:t>entered into</w:t>
      </w:r>
      <w:proofErr w:type="gramEnd"/>
      <w:r w:rsidRPr="00601303">
        <w:rPr>
          <w:rFonts w:cstheme="minorHAnsi"/>
          <w:szCs w:val="24"/>
        </w:rPr>
        <w:t xml:space="preserve"> a general medical services contract; and</w:t>
      </w:r>
    </w:p>
    <w:p w14:paraId="63602E39" w14:textId="77777777" w:rsidR="00EC6B4F" w:rsidRPr="00601303" w:rsidRDefault="00EC6B4F" w:rsidP="00E93E32">
      <w:pPr>
        <w:numPr>
          <w:ilvl w:val="0"/>
          <w:numId w:val="6"/>
        </w:numPr>
        <w:rPr>
          <w:rFonts w:cstheme="minorHAnsi"/>
          <w:szCs w:val="24"/>
        </w:rPr>
      </w:pPr>
      <w:r w:rsidRPr="00601303">
        <w:rPr>
          <w:rFonts w:cstheme="minorHAnsi"/>
          <w:szCs w:val="24"/>
        </w:rPr>
        <w:t>A registered medical practitioner employed by NHS Lothian and not providing primary medical services.</w:t>
      </w:r>
    </w:p>
    <w:p w14:paraId="7BDA1B71" w14:textId="77777777" w:rsidR="00EC6B4F" w:rsidRPr="00601303" w:rsidRDefault="00EC6B4F" w:rsidP="00D73683">
      <w:pPr>
        <w:rPr>
          <w:rFonts w:cstheme="minorHAnsi"/>
          <w:szCs w:val="24"/>
        </w:rPr>
      </w:pPr>
    </w:p>
    <w:p w14:paraId="795BBCFA" w14:textId="77777777" w:rsidR="00EC6B4F" w:rsidRPr="00601303" w:rsidRDefault="00EC6B4F" w:rsidP="00FD6BA2">
      <w:pPr>
        <w:numPr>
          <w:ilvl w:val="2"/>
          <w:numId w:val="43"/>
        </w:numPr>
        <w:tabs>
          <w:tab w:val="clear" w:pos="720"/>
          <w:tab w:val="clear" w:pos="2160"/>
        </w:tabs>
        <w:rPr>
          <w:rFonts w:cstheme="minorHAnsi"/>
          <w:szCs w:val="24"/>
        </w:rPr>
      </w:pPr>
      <w:r w:rsidRPr="00601303">
        <w:rPr>
          <w:rFonts w:cstheme="minorHAnsi"/>
          <w:szCs w:val="24"/>
        </w:rPr>
        <w:t xml:space="preserve">NHS Lothian will consider the advice of the Executive Clinical Directors, and any other relevant officer it deems fit before making appointments to fill the membership positions referred to in section 6.2.4. The appointees will be professionally accountable to the relevant executive clinical director. NHS Lothian will develop a role description for the appointments referred to in section 6.2.4, to ensure that their role on the IJB </w:t>
      </w:r>
      <w:proofErr w:type="gramStart"/>
      <w:r w:rsidRPr="00601303">
        <w:rPr>
          <w:rFonts w:cstheme="minorHAnsi"/>
          <w:szCs w:val="24"/>
        </w:rPr>
        <w:t>with regard to</w:t>
      </w:r>
      <w:proofErr w:type="gramEnd"/>
      <w:r w:rsidRPr="00601303">
        <w:rPr>
          <w:rFonts w:cstheme="minorHAnsi"/>
          <w:szCs w:val="24"/>
        </w:rPr>
        <w:t xml:space="preserve"> professional leadership and accountability is clearly defined and understood.</w:t>
      </w:r>
    </w:p>
    <w:p w14:paraId="4F6DB7A2" w14:textId="77777777" w:rsidR="00EC6B4F" w:rsidRPr="00601303" w:rsidRDefault="00EC6B4F" w:rsidP="00D73683">
      <w:pPr>
        <w:rPr>
          <w:rFonts w:cstheme="minorHAnsi"/>
          <w:szCs w:val="24"/>
        </w:rPr>
      </w:pPr>
    </w:p>
    <w:p w14:paraId="3F2AA296" w14:textId="77777777" w:rsidR="00EC6B4F" w:rsidRPr="00601303" w:rsidRDefault="00EC6B4F" w:rsidP="00FD6BA2">
      <w:pPr>
        <w:numPr>
          <w:ilvl w:val="2"/>
          <w:numId w:val="43"/>
        </w:numPr>
        <w:tabs>
          <w:tab w:val="clear" w:pos="720"/>
          <w:tab w:val="clear" w:pos="2160"/>
        </w:tabs>
        <w:rPr>
          <w:rFonts w:cstheme="minorHAnsi"/>
          <w:szCs w:val="24"/>
        </w:rPr>
      </w:pPr>
      <w:r w:rsidRPr="00601303">
        <w:rPr>
          <w:rFonts w:cstheme="minorHAnsi"/>
          <w:szCs w:val="24"/>
        </w:rPr>
        <w:t>The three health professional representatives referred to in section 6.2.4 will each also be:</w:t>
      </w:r>
    </w:p>
    <w:p w14:paraId="61AC1B13" w14:textId="77777777" w:rsidR="00EC6B4F" w:rsidRPr="00601303" w:rsidRDefault="00EC6B4F" w:rsidP="00FD6BA2">
      <w:pPr>
        <w:numPr>
          <w:ilvl w:val="0"/>
          <w:numId w:val="22"/>
        </w:numPr>
        <w:rPr>
          <w:rFonts w:cstheme="minorHAnsi"/>
          <w:szCs w:val="24"/>
        </w:rPr>
      </w:pPr>
      <w:r w:rsidRPr="00601303">
        <w:rPr>
          <w:rFonts w:cstheme="minorHAnsi"/>
          <w:szCs w:val="24"/>
        </w:rPr>
        <w:t>A member of an integrated professional group (should it be established); and/or</w:t>
      </w:r>
    </w:p>
    <w:p w14:paraId="229785CA" w14:textId="77777777" w:rsidR="00EC6B4F" w:rsidRPr="00601303" w:rsidRDefault="00EC6B4F" w:rsidP="00FD6BA2">
      <w:pPr>
        <w:numPr>
          <w:ilvl w:val="0"/>
          <w:numId w:val="22"/>
        </w:numPr>
        <w:rPr>
          <w:rFonts w:cstheme="minorHAnsi"/>
          <w:szCs w:val="24"/>
        </w:rPr>
      </w:pPr>
      <w:r w:rsidRPr="00601303">
        <w:rPr>
          <w:rFonts w:cstheme="minorHAnsi"/>
          <w:szCs w:val="24"/>
        </w:rPr>
        <w:t xml:space="preserve">A member of </w:t>
      </w:r>
      <w:proofErr w:type="gramStart"/>
      <w:r w:rsidRPr="00601303">
        <w:rPr>
          <w:rFonts w:cstheme="minorHAnsi"/>
          <w:szCs w:val="24"/>
        </w:rPr>
        <w:t>a</w:t>
      </w:r>
      <w:proofErr w:type="gramEnd"/>
      <w:r w:rsidRPr="00601303">
        <w:rPr>
          <w:rFonts w:cstheme="minorHAnsi"/>
          <w:szCs w:val="24"/>
        </w:rPr>
        <w:t xml:space="preserve"> NHS Lothian committee; and/or</w:t>
      </w:r>
    </w:p>
    <w:p w14:paraId="29F460B7" w14:textId="77777777" w:rsidR="00EC6B4F" w:rsidRPr="00601303" w:rsidRDefault="00EC6B4F" w:rsidP="00FD6BA2">
      <w:pPr>
        <w:numPr>
          <w:ilvl w:val="0"/>
          <w:numId w:val="22"/>
        </w:numPr>
        <w:rPr>
          <w:rFonts w:cstheme="minorHAnsi"/>
          <w:szCs w:val="24"/>
        </w:rPr>
      </w:pPr>
      <w:r w:rsidRPr="00601303">
        <w:rPr>
          <w:rFonts w:cstheme="minorHAnsi"/>
          <w:szCs w:val="24"/>
        </w:rPr>
        <w:t>A member of a consultative committee established by NHS Lothian.</w:t>
      </w:r>
    </w:p>
    <w:p w14:paraId="1F2F0727" w14:textId="77777777" w:rsidR="00EC6B4F" w:rsidRPr="00601303" w:rsidRDefault="00EC6B4F" w:rsidP="00D73683">
      <w:pPr>
        <w:rPr>
          <w:rFonts w:cstheme="minorHAnsi"/>
          <w:szCs w:val="24"/>
        </w:rPr>
      </w:pPr>
    </w:p>
    <w:p w14:paraId="6A321F42" w14:textId="77777777" w:rsidR="00EC6B4F" w:rsidRPr="00601303" w:rsidRDefault="00EC6B4F" w:rsidP="00FD6BA2">
      <w:pPr>
        <w:numPr>
          <w:ilvl w:val="2"/>
          <w:numId w:val="43"/>
        </w:numPr>
        <w:tabs>
          <w:tab w:val="clear" w:pos="720"/>
          <w:tab w:val="clear" w:pos="2160"/>
        </w:tabs>
        <w:rPr>
          <w:rFonts w:cstheme="minorHAnsi"/>
          <w:szCs w:val="24"/>
        </w:rPr>
      </w:pPr>
      <w:r w:rsidRPr="00601303">
        <w:rPr>
          <w:rFonts w:cstheme="minorHAnsi"/>
          <w:szCs w:val="24"/>
        </w:rPr>
        <w:t xml:space="preserve">The </w:t>
      </w:r>
      <w:proofErr w:type="gramStart"/>
      <w:r w:rsidRPr="00601303">
        <w:rPr>
          <w:rFonts w:cstheme="minorHAnsi"/>
          <w:szCs w:val="24"/>
        </w:rPr>
        <w:t>three health</w:t>
      </w:r>
      <w:proofErr w:type="gramEnd"/>
      <w:r w:rsidRPr="00601303">
        <w:rPr>
          <w:rFonts w:cstheme="minorHAnsi"/>
          <w:szCs w:val="24"/>
        </w:rPr>
        <w:t xml:space="preserve"> professional representative set out in section 6.2.4 and the Chief Social Work Officer will be expected by the Parties to play a lead role in:</w:t>
      </w:r>
    </w:p>
    <w:p w14:paraId="1FE61ABE" w14:textId="77777777" w:rsidR="00EC6B4F" w:rsidRPr="00601303" w:rsidRDefault="00EC6B4F" w:rsidP="00FD6BA2">
      <w:pPr>
        <w:numPr>
          <w:ilvl w:val="0"/>
          <w:numId w:val="23"/>
        </w:numPr>
        <w:tabs>
          <w:tab w:val="clear" w:pos="1440"/>
          <w:tab w:val="clear" w:pos="2160"/>
          <w:tab w:val="clear" w:pos="2880"/>
          <w:tab w:val="clear" w:pos="4680"/>
          <w:tab w:val="clear" w:pos="5400"/>
          <w:tab w:val="clear" w:pos="9000"/>
        </w:tabs>
        <w:rPr>
          <w:rFonts w:cstheme="minorHAnsi"/>
          <w:szCs w:val="24"/>
        </w:rPr>
      </w:pPr>
      <w:r w:rsidRPr="00601303">
        <w:rPr>
          <w:rFonts w:cstheme="minorHAnsi"/>
          <w:szCs w:val="24"/>
        </w:rPr>
        <w:t xml:space="preserve">Communicating and having regard to their duties to NHS Lothian or the Council </w:t>
      </w:r>
      <w:proofErr w:type="gramStart"/>
      <w:r w:rsidRPr="00601303">
        <w:rPr>
          <w:rFonts w:cstheme="minorHAnsi"/>
          <w:szCs w:val="24"/>
        </w:rPr>
        <w:t>as the case may be whilst</w:t>
      </w:r>
      <w:proofErr w:type="gramEnd"/>
      <w:r w:rsidRPr="00601303">
        <w:rPr>
          <w:rFonts w:cstheme="minorHAnsi"/>
          <w:szCs w:val="24"/>
        </w:rPr>
        <w:t xml:space="preserve"> discharging their role as a member of the </w:t>
      </w:r>
      <w:proofErr w:type="gramStart"/>
      <w:r w:rsidRPr="00601303">
        <w:rPr>
          <w:rFonts w:cstheme="minorHAnsi"/>
          <w:szCs w:val="24"/>
        </w:rPr>
        <w:t>IJB;</w:t>
      </w:r>
      <w:proofErr w:type="gramEnd"/>
    </w:p>
    <w:p w14:paraId="599CB6DA" w14:textId="77777777" w:rsidR="00EC6B4F" w:rsidRPr="00601303" w:rsidRDefault="00EC6B4F" w:rsidP="00FD6BA2">
      <w:pPr>
        <w:numPr>
          <w:ilvl w:val="0"/>
          <w:numId w:val="23"/>
        </w:numPr>
        <w:tabs>
          <w:tab w:val="clear" w:pos="1440"/>
          <w:tab w:val="clear" w:pos="2160"/>
          <w:tab w:val="clear" w:pos="2880"/>
          <w:tab w:val="clear" w:pos="4680"/>
          <w:tab w:val="clear" w:pos="5400"/>
          <w:tab w:val="clear" w:pos="9000"/>
        </w:tabs>
        <w:rPr>
          <w:rFonts w:cstheme="minorHAnsi"/>
          <w:szCs w:val="24"/>
        </w:rPr>
      </w:pPr>
      <w:r w:rsidRPr="00601303">
        <w:rPr>
          <w:rFonts w:cstheme="minorHAnsi"/>
          <w:szCs w:val="24"/>
        </w:rPr>
        <w:t>Communicating and having regard to the interests of the IJB whilst discharging their duties as professionals employed by NHS Lothian or (as the case may be) the Council</w:t>
      </w:r>
      <w:r w:rsidR="002763FC">
        <w:rPr>
          <w:rFonts w:cstheme="minorHAnsi"/>
          <w:szCs w:val="24"/>
        </w:rPr>
        <w:t>; and</w:t>
      </w:r>
      <w:r w:rsidRPr="00601303">
        <w:rPr>
          <w:rFonts w:cstheme="minorHAnsi"/>
          <w:szCs w:val="24"/>
        </w:rPr>
        <w:t xml:space="preserve"> </w:t>
      </w:r>
    </w:p>
    <w:p w14:paraId="6C1F9C23" w14:textId="77777777" w:rsidR="00EC6B4F" w:rsidRPr="00601303" w:rsidRDefault="00EC6B4F" w:rsidP="00FD6BA2">
      <w:pPr>
        <w:numPr>
          <w:ilvl w:val="0"/>
          <w:numId w:val="23"/>
        </w:numPr>
        <w:tabs>
          <w:tab w:val="clear" w:pos="1440"/>
          <w:tab w:val="clear" w:pos="2160"/>
          <w:tab w:val="clear" w:pos="2880"/>
          <w:tab w:val="clear" w:pos="4680"/>
          <w:tab w:val="clear" w:pos="5400"/>
          <w:tab w:val="clear" w:pos="9000"/>
        </w:tabs>
        <w:rPr>
          <w:rFonts w:cstheme="minorHAnsi"/>
          <w:szCs w:val="24"/>
        </w:rPr>
      </w:pPr>
      <w:r w:rsidRPr="00601303">
        <w:rPr>
          <w:rFonts w:cstheme="minorHAnsi"/>
          <w:szCs w:val="24"/>
        </w:rPr>
        <w:t>The members will be expected to communicate regularly with the Executive Clinical Directors, and the Council’s Chief Executive as and when appropriate.</w:t>
      </w:r>
    </w:p>
    <w:p w14:paraId="13B5EDD8" w14:textId="77777777" w:rsidR="00EC6B4F" w:rsidRPr="00601303" w:rsidRDefault="00EC6B4F" w:rsidP="00D73683">
      <w:pPr>
        <w:rPr>
          <w:rFonts w:cstheme="minorHAnsi"/>
          <w:szCs w:val="24"/>
        </w:rPr>
      </w:pPr>
    </w:p>
    <w:p w14:paraId="45722626" w14:textId="77777777" w:rsidR="00EC6B4F" w:rsidRPr="00601303" w:rsidRDefault="00EC6B4F" w:rsidP="00FD6BA2">
      <w:pPr>
        <w:numPr>
          <w:ilvl w:val="2"/>
          <w:numId w:val="43"/>
        </w:numPr>
        <w:tabs>
          <w:tab w:val="clear" w:pos="720"/>
          <w:tab w:val="clear" w:pos="2160"/>
        </w:tabs>
        <w:rPr>
          <w:rFonts w:cstheme="minorHAnsi"/>
          <w:szCs w:val="24"/>
        </w:rPr>
      </w:pPr>
      <w:r w:rsidRPr="00601303">
        <w:rPr>
          <w:rFonts w:cstheme="minorHAnsi"/>
          <w:szCs w:val="24"/>
        </w:rPr>
        <w:lastRenderedPageBreak/>
        <w:t>The presence of these four members will ensure that the decisions of the IJB are informed by professional advice from within the membership of the IJB.</w:t>
      </w:r>
    </w:p>
    <w:p w14:paraId="472E5FDD" w14:textId="77777777" w:rsidR="00EC6B4F" w:rsidRPr="00601303" w:rsidRDefault="00EC6B4F" w:rsidP="00D73683">
      <w:pPr>
        <w:tabs>
          <w:tab w:val="clear" w:pos="1440"/>
          <w:tab w:val="left" w:pos="0"/>
        </w:tabs>
        <w:rPr>
          <w:rFonts w:cstheme="minorHAnsi"/>
          <w:szCs w:val="24"/>
        </w:rPr>
      </w:pPr>
    </w:p>
    <w:p w14:paraId="592075E1" w14:textId="77777777" w:rsidR="00EC6B4F" w:rsidRPr="00601303" w:rsidRDefault="00EC6B4F" w:rsidP="00FD6BA2">
      <w:pPr>
        <w:numPr>
          <w:ilvl w:val="2"/>
          <w:numId w:val="43"/>
        </w:numPr>
        <w:tabs>
          <w:tab w:val="clear" w:pos="720"/>
          <w:tab w:val="clear" w:pos="1440"/>
          <w:tab w:val="clear" w:pos="2160"/>
          <w:tab w:val="left" w:pos="0"/>
        </w:tabs>
        <w:rPr>
          <w:rFonts w:cstheme="minorHAnsi"/>
          <w:szCs w:val="24"/>
        </w:rPr>
      </w:pPr>
      <w:r w:rsidRPr="00601303">
        <w:rPr>
          <w:rFonts w:cstheme="minorHAnsi"/>
          <w:szCs w:val="24"/>
        </w:rPr>
        <w:t>NHS Lothian includes a governance statement in its annual accounts, the content of which is informed by the annual reports of its governance committees (such as healthcare governance and staff governance) and certificates of assurance from its Executive Clinical Directors. The IJB may place reliance on these existing processes, and the Parties will provide any such reports from those processes as the IJB may require.</w:t>
      </w:r>
    </w:p>
    <w:p w14:paraId="4D571559" w14:textId="77777777" w:rsidR="00EC6B4F" w:rsidRPr="00601303" w:rsidRDefault="00EC6B4F" w:rsidP="00D73683">
      <w:pPr>
        <w:tabs>
          <w:tab w:val="clear" w:pos="1440"/>
          <w:tab w:val="left" w:pos="0"/>
        </w:tabs>
        <w:rPr>
          <w:rFonts w:cstheme="minorHAnsi"/>
          <w:szCs w:val="24"/>
        </w:rPr>
      </w:pPr>
    </w:p>
    <w:p w14:paraId="20DAE4A8" w14:textId="77777777" w:rsidR="00EC6B4F" w:rsidRPr="00601303" w:rsidRDefault="00EC6B4F" w:rsidP="00FD6BA2">
      <w:pPr>
        <w:numPr>
          <w:ilvl w:val="2"/>
          <w:numId w:val="43"/>
        </w:numPr>
        <w:tabs>
          <w:tab w:val="clear" w:pos="720"/>
          <w:tab w:val="clear" w:pos="1440"/>
          <w:tab w:val="clear" w:pos="2160"/>
          <w:tab w:val="left" w:pos="0"/>
        </w:tabs>
        <w:rPr>
          <w:rFonts w:cstheme="minorHAnsi"/>
          <w:szCs w:val="24"/>
        </w:rPr>
      </w:pPr>
      <w:r w:rsidRPr="00601303">
        <w:rPr>
          <w:rFonts w:cstheme="minorHAnsi"/>
          <w:szCs w:val="24"/>
        </w:rPr>
        <w:t xml:space="preserve">The Executive Clinical Directors shall be entitled to raise issues directly with the IJB in writing.  The IJB shall be required to respond in writing when issues are raised in this way. The Chief Social Work Officer will be a non-voting member of the </w:t>
      </w:r>
      <w:proofErr w:type="gramStart"/>
      <w:r w:rsidRPr="00601303">
        <w:rPr>
          <w:rFonts w:cstheme="minorHAnsi"/>
          <w:szCs w:val="24"/>
        </w:rPr>
        <w:t>IJB, and</w:t>
      </w:r>
      <w:proofErr w:type="gramEnd"/>
      <w:r w:rsidRPr="00601303">
        <w:rPr>
          <w:rFonts w:cstheme="minorHAnsi"/>
          <w:szCs w:val="24"/>
        </w:rPr>
        <w:t xml:space="preserve"> can therefore raise any issues directly at the IJB. </w:t>
      </w:r>
    </w:p>
    <w:p w14:paraId="0882B509" w14:textId="77777777" w:rsidR="00EC6B4F" w:rsidRPr="00601303" w:rsidRDefault="00EC6B4F" w:rsidP="00D73683">
      <w:pPr>
        <w:tabs>
          <w:tab w:val="clear" w:pos="1440"/>
          <w:tab w:val="left" w:pos="0"/>
        </w:tabs>
        <w:rPr>
          <w:rFonts w:cstheme="minorHAnsi"/>
          <w:szCs w:val="24"/>
        </w:rPr>
      </w:pPr>
    </w:p>
    <w:p w14:paraId="1967CFFF" w14:textId="77777777" w:rsidR="00EC6B4F" w:rsidRPr="00601303" w:rsidRDefault="00EC6B4F" w:rsidP="00FD6BA2">
      <w:pPr>
        <w:numPr>
          <w:ilvl w:val="2"/>
          <w:numId w:val="43"/>
        </w:numPr>
        <w:tabs>
          <w:tab w:val="clear" w:pos="720"/>
          <w:tab w:val="clear" w:pos="1440"/>
          <w:tab w:val="clear" w:pos="2160"/>
          <w:tab w:val="left" w:pos="0"/>
        </w:tabs>
        <w:rPr>
          <w:rFonts w:cstheme="minorHAnsi"/>
          <w:szCs w:val="24"/>
        </w:rPr>
      </w:pPr>
      <w:r w:rsidRPr="00601303">
        <w:rPr>
          <w:rFonts w:cstheme="minorHAnsi"/>
          <w:szCs w:val="24"/>
        </w:rPr>
        <w:t>The engagement of professionals throughout the process to develop and consult on the Strategic Plan, is intended to ensure that the IJB has all the required information to prepare a Strategic Plan, which will not compromise professional standards.</w:t>
      </w:r>
    </w:p>
    <w:p w14:paraId="3EA3262E" w14:textId="77777777" w:rsidR="00EC6B4F" w:rsidRPr="00601303" w:rsidRDefault="00EC6B4F" w:rsidP="00D73683">
      <w:pPr>
        <w:tabs>
          <w:tab w:val="clear" w:pos="1440"/>
          <w:tab w:val="left" w:pos="0"/>
        </w:tabs>
        <w:rPr>
          <w:rFonts w:cstheme="minorHAnsi"/>
          <w:szCs w:val="24"/>
        </w:rPr>
      </w:pPr>
    </w:p>
    <w:p w14:paraId="13FC8390" w14:textId="77777777" w:rsidR="00EC6B4F" w:rsidRPr="00601303" w:rsidRDefault="00EC6B4F" w:rsidP="00FD6BA2">
      <w:pPr>
        <w:numPr>
          <w:ilvl w:val="2"/>
          <w:numId w:val="43"/>
        </w:numPr>
        <w:tabs>
          <w:tab w:val="clear" w:pos="720"/>
          <w:tab w:val="clear" w:pos="1440"/>
          <w:tab w:val="clear" w:pos="2160"/>
          <w:tab w:val="left" w:pos="0"/>
        </w:tabs>
        <w:rPr>
          <w:rFonts w:cstheme="minorHAnsi"/>
          <w:szCs w:val="24"/>
        </w:rPr>
      </w:pPr>
      <w:r w:rsidRPr="00601303">
        <w:rPr>
          <w:rFonts w:cstheme="minorHAnsi"/>
          <w:szCs w:val="24"/>
        </w:rPr>
        <w:t>In the unlikely event that the IJB issues a direction to NHS Lothian, which is reasonably likely to compromise professional standards, then in the first instance, the relevant Executive Clinical Di</w:t>
      </w:r>
      <w:r w:rsidR="00C0476A">
        <w:rPr>
          <w:rFonts w:cstheme="minorHAnsi"/>
          <w:szCs w:val="24"/>
        </w:rPr>
        <w:t>rector will write to the IJB.</w:t>
      </w:r>
    </w:p>
    <w:p w14:paraId="594FDE6A" w14:textId="77777777" w:rsidR="00EC6B4F" w:rsidRPr="00601303" w:rsidRDefault="00EC6B4F" w:rsidP="00D73683">
      <w:pPr>
        <w:tabs>
          <w:tab w:val="clear" w:pos="1440"/>
          <w:tab w:val="left" w:pos="0"/>
        </w:tabs>
        <w:rPr>
          <w:rFonts w:cstheme="minorHAnsi"/>
          <w:szCs w:val="24"/>
        </w:rPr>
      </w:pPr>
    </w:p>
    <w:p w14:paraId="68145DB3" w14:textId="77777777" w:rsidR="00EC6B4F" w:rsidRPr="00601303" w:rsidRDefault="00EC6B4F" w:rsidP="00FD6BA2">
      <w:pPr>
        <w:numPr>
          <w:ilvl w:val="2"/>
          <w:numId w:val="43"/>
        </w:numPr>
        <w:tabs>
          <w:tab w:val="clear" w:pos="720"/>
          <w:tab w:val="clear" w:pos="1440"/>
          <w:tab w:val="clear" w:pos="2160"/>
          <w:tab w:val="left" w:pos="0"/>
        </w:tabs>
        <w:rPr>
          <w:rFonts w:cstheme="minorHAnsi"/>
          <w:szCs w:val="24"/>
        </w:rPr>
      </w:pPr>
      <w:r w:rsidRPr="00601303">
        <w:rPr>
          <w:rFonts w:cstheme="minorHAnsi"/>
          <w:szCs w:val="24"/>
        </w:rPr>
        <w:t>If the issue is not resolved to his/her satisfaction, he/she must inform the board of NHS Lothian before it takes action to implement the direction, and the following measures will apply:</w:t>
      </w:r>
    </w:p>
    <w:p w14:paraId="705B8A05" w14:textId="77777777" w:rsidR="00EC6B4F" w:rsidRPr="00601303" w:rsidRDefault="00EC6B4F" w:rsidP="00FD6BA2">
      <w:pPr>
        <w:numPr>
          <w:ilvl w:val="0"/>
          <w:numId w:val="24"/>
        </w:numPr>
        <w:tabs>
          <w:tab w:val="clear" w:pos="1440"/>
          <w:tab w:val="left" w:pos="0"/>
        </w:tabs>
        <w:rPr>
          <w:rFonts w:cstheme="minorHAnsi"/>
          <w:szCs w:val="24"/>
        </w:rPr>
      </w:pPr>
      <w:r w:rsidRPr="00601303">
        <w:rPr>
          <w:rFonts w:cstheme="minorHAnsi"/>
          <w:szCs w:val="24"/>
        </w:rPr>
        <w:t xml:space="preserve">The relevant Executive Clinical Director must ensure that appropriate advice is tendered to the board of NHS Lothian on all matters relating to professional </w:t>
      </w:r>
      <w:proofErr w:type="gramStart"/>
      <w:r w:rsidRPr="00601303">
        <w:rPr>
          <w:rFonts w:cstheme="minorHAnsi"/>
          <w:szCs w:val="24"/>
        </w:rPr>
        <w:t>standards;</w:t>
      </w:r>
      <w:proofErr w:type="gramEnd"/>
    </w:p>
    <w:p w14:paraId="02CAD489" w14:textId="77777777" w:rsidR="00EC6B4F" w:rsidRPr="00601303" w:rsidRDefault="00EC6B4F" w:rsidP="00FD6BA2">
      <w:pPr>
        <w:numPr>
          <w:ilvl w:val="0"/>
          <w:numId w:val="24"/>
        </w:numPr>
        <w:tabs>
          <w:tab w:val="clear" w:pos="1440"/>
          <w:tab w:val="left" w:pos="0"/>
        </w:tabs>
        <w:rPr>
          <w:rFonts w:cstheme="minorHAnsi"/>
          <w:szCs w:val="24"/>
        </w:rPr>
      </w:pPr>
      <w:r w:rsidRPr="00601303">
        <w:rPr>
          <w:rFonts w:cstheme="minorHAnsi"/>
          <w:szCs w:val="24"/>
        </w:rPr>
        <w:t xml:space="preserve">The relevant Executive Clinical Director must set out in writing to NHS Lothian any objections he/she may have on a proposal that may compromise compliance with professional </w:t>
      </w:r>
      <w:proofErr w:type="gramStart"/>
      <w:r w:rsidRPr="00601303">
        <w:rPr>
          <w:rFonts w:cstheme="minorHAnsi"/>
          <w:szCs w:val="24"/>
        </w:rPr>
        <w:t>standards;</w:t>
      </w:r>
      <w:proofErr w:type="gramEnd"/>
    </w:p>
    <w:p w14:paraId="3A4842D8" w14:textId="77777777" w:rsidR="00EC6B4F" w:rsidRPr="00601303" w:rsidRDefault="00EC6B4F" w:rsidP="00FD6BA2">
      <w:pPr>
        <w:numPr>
          <w:ilvl w:val="0"/>
          <w:numId w:val="24"/>
        </w:numPr>
        <w:tabs>
          <w:tab w:val="clear" w:pos="1440"/>
          <w:tab w:val="left" w:pos="0"/>
        </w:tabs>
        <w:rPr>
          <w:rFonts w:cstheme="minorHAnsi"/>
          <w:szCs w:val="24"/>
        </w:rPr>
      </w:pPr>
      <w:r w:rsidRPr="00601303">
        <w:rPr>
          <w:rFonts w:cstheme="minorHAnsi"/>
          <w:szCs w:val="24"/>
        </w:rPr>
        <w:t xml:space="preserve">The board of NHS Lothian will inform the IJB that it has received such objections, along with a statement of the views of the board of NHS Lothian on those </w:t>
      </w:r>
      <w:proofErr w:type="gramStart"/>
      <w:r w:rsidRPr="00601303">
        <w:rPr>
          <w:rFonts w:cstheme="minorHAnsi"/>
          <w:szCs w:val="24"/>
        </w:rPr>
        <w:t>objections;</w:t>
      </w:r>
      <w:proofErr w:type="gramEnd"/>
    </w:p>
    <w:p w14:paraId="01391F5B" w14:textId="77777777" w:rsidR="00EC6B4F" w:rsidRPr="00601303" w:rsidRDefault="00EC6B4F" w:rsidP="00FD6BA2">
      <w:pPr>
        <w:numPr>
          <w:ilvl w:val="0"/>
          <w:numId w:val="24"/>
        </w:numPr>
        <w:tabs>
          <w:tab w:val="clear" w:pos="1440"/>
          <w:tab w:val="left" w:pos="0"/>
        </w:tabs>
        <w:rPr>
          <w:rFonts w:cstheme="minorHAnsi"/>
          <w:szCs w:val="24"/>
        </w:rPr>
      </w:pPr>
      <w:r w:rsidRPr="00601303">
        <w:rPr>
          <w:rFonts w:cstheme="minorHAnsi"/>
          <w:szCs w:val="24"/>
        </w:rPr>
        <w:t xml:space="preserve">If board of NHS Lothian decides to proceed with a proposal despite those objections, the relevant executive clinical director will be provided with written authority from the board of NHS Lothian to act on the proposal.  NHS Lothian must inform the Scottish Government Health and Social Care Directorate if a request for such a written authority is made.  A copy of that authority must be sent to the appropriate regulatory body, e.g. General Medical </w:t>
      </w:r>
      <w:proofErr w:type="gramStart"/>
      <w:r w:rsidRPr="00601303">
        <w:rPr>
          <w:rFonts w:cstheme="minorHAnsi"/>
          <w:szCs w:val="24"/>
        </w:rPr>
        <w:t>Council;</w:t>
      </w:r>
      <w:proofErr w:type="gramEnd"/>
    </w:p>
    <w:p w14:paraId="0774AA19" w14:textId="77777777" w:rsidR="00EC6B4F" w:rsidRPr="00601303" w:rsidRDefault="00EC6B4F" w:rsidP="00FD6BA2">
      <w:pPr>
        <w:numPr>
          <w:ilvl w:val="0"/>
          <w:numId w:val="24"/>
        </w:numPr>
        <w:tabs>
          <w:tab w:val="clear" w:pos="1440"/>
          <w:tab w:val="left" w:pos="0"/>
        </w:tabs>
        <w:rPr>
          <w:rFonts w:cstheme="minorHAnsi"/>
          <w:szCs w:val="24"/>
        </w:rPr>
      </w:pPr>
      <w:r w:rsidRPr="00601303">
        <w:rPr>
          <w:rFonts w:cstheme="minorHAnsi"/>
          <w:szCs w:val="24"/>
        </w:rPr>
        <w:t>Once the relevant executive clinical director has received that written authority, he/she must comply with it</w:t>
      </w:r>
      <w:r w:rsidR="002763FC">
        <w:rPr>
          <w:rFonts w:cstheme="minorHAnsi"/>
          <w:szCs w:val="24"/>
        </w:rPr>
        <w:t>.</w:t>
      </w:r>
    </w:p>
    <w:p w14:paraId="21AE31DD" w14:textId="77777777" w:rsidR="00EC6B4F" w:rsidRPr="00601303" w:rsidRDefault="00EC6B4F" w:rsidP="00D73683">
      <w:pPr>
        <w:tabs>
          <w:tab w:val="clear" w:pos="720"/>
          <w:tab w:val="clear" w:pos="1440"/>
          <w:tab w:val="left" w:pos="0"/>
        </w:tabs>
        <w:rPr>
          <w:rFonts w:cstheme="minorHAnsi"/>
          <w:szCs w:val="24"/>
        </w:rPr>
      </w:pPr>
    </w:p>
    <w:p w14:paraId="32BBB3C8" w14:textId="77777777" w:rsidR="00EC6B4F" w:rsidRPr="00601303" w:rsidRDefault="00EC6B4F" w:rsidP="00FD6BA2">
      <w:pPr>
        <w:numPr>
          <w:ilvl w:val="2"/>
          <w:numId w:val="43"/>
        </w:numPr>
        <w:tabs>
          <w:tab w:val="clear" w:pos="720"/>
          <w:tab w:val="clear" w:pos="1440"/>
          <w:tab w:val="clear" w:pos="2160"/>
          <w:tab w:val="left" w:pos="0"/>
        </w:tabs>
        <w:rPr>
          <w:rFonts w:cstheme="minorHAnsi"/>
          <w:szCs w:val="24"/>
        </w:rPr>
      </w:pPr>
      <w:r w:rsidRPr="00601303">
        <w:rPr>
          <w:rFonts w:cstheme="minorHAnsi"/>
          <w:szCs w:val="24"/>
        </w:rPr>
        <w:t xml:space="preserve">Regardless of whether a written authority has been given, the executive clinical directors, in their capacity NHS Lothian members, should always vote against a </w:t>
      </w:r>
      <w:r w:rsidRPr="00601303">
        <w:rPr>
          <w:rFonts w:cstheme="minorHAnsi"/>
          <w:szCs w:val="24"/>
        </w:rPr>
        <w:lastRenderedPageBreak/>
        <w:t xml:space="preserve">proposal that they cannot endorse as accountable officers.   It is not sufficient to abstain from a decision. </w:t>
      </w:r>
    </w:p>
    <w:p w14:paraId="65ECBC3C" w14:textId="77777777" w:rsidR="00EC6B4F" w:rsidRPr="00601303" w:rsidRDefault="00EC6B4F" w:rsidP="00D73683">
      <w:pPr>
        <w:tabs>
          <w:tab w:val="clear" w:pos="1440"/>
          <w:tab w:val="left" w:pos="0"/>
        </w:tabs>
        <w:rPr>
          <w:rFonts w:cstheme="minorHAnsi"/>
          <w:szCs w:val="24"/>
        </w:rPr>
      </w:pPr>
    </w:p>
    <w:p w14:paraId="45FE314F" w14:textId="77777777" w:rsidR="00EC6B4F" w:rsidRPr="00601303" w:rsidRDefault="00EC6B4F" w:rsidP="00FD6BA2">
      <w:pPr>
        <w:numPr>
          <w:ilvl w:val="2"/>
          <w:numId w:val="43"/>
        </w:numPr>
        <w:tabs>
          <w:tab w:val="clear" w:pos="720"/>
          <w:tab w:val="clear" w:pos="1440"/>
          <w:tab w:val="clear" w:pos="2160"/>
          <w:tab w:val="left" w:pos="0"/>
        </w:tabs>
        <w:rPr>
          <w:rFonts w:cstheme="minorHAnsi"/>
          <w:szCs w:val="24"/>
        </w:rPr>
      </w:pPr>
      <w:r w:rsidRPr="00601303">
        <w:rPr>
          <w:rFonts w:cstheme="minorHAnsi"/>
          <w:szCs w:val="24"/>
        </w:rPr>
        <w:t>The three professional clinical members on the IJB (two medical practitioners, one nurse) are non-voting members. They will be expected by the Executive Clinical Directors to raise any concerns in relation to matters which may compromise professional standards with the IJB.</w:t>
      </w:r>
    </w:p>
    <w:p w14:paraId="43B68E3F" w14:textId="77777777" w:rsidR="00EC6B4F" w:rsidRPr="00601303" w:rsidRDefault="00EC6B4F" w:rsidP="00D73683">
      <w:pPr>
        <w:tabs>
          <w:tab w:val="clear" w:pos="1440"/>
          <w:tab w:val="left" w:pos="0"/>
        </w:tabs>
        <w:rPr>
          <w:rFonts w:cstheme="minorHAnsi"/>
          <w:szCs w:val="24"/>
        </w:rPr>
      </w:pPr>
    </w:p>
    <w:p w14:paraId="4D7BEBF7" w14:textId="77777777" w:rsidR="00EC6B4F" w:rsidRPr="00601303" w:rsidRDefault="00EC6B4F" w:rsidP="00FD6BA2">
      <w:pPr>
        <w:numPr>
          <w:ilvl w:val="2"/>
          <w:numId w:val="43"/>
        </w:numPr>
        <w:tabs>
          <w:tab w:val="clear" w:pos="720"/>
          <w:tab w:val="clear" w:pos="1440"/>
          <w:tab w:val="clear" w:pos="2160"/>
          <w:tab w:val="left" w:pos="0"/>
        </w:tabs>
        <w:rPr>
          <w:rFonts w:cstheme="minorHAnsi"/>
          <w:szCs w:val="24"/>
        </w:rPr>
      </w:pPr>
      <w:r w:rsidRPr="00601303">
        <w:rPr>
          <w:rFonts w:cstheme="minorHAnsi"/>
          <w:szCs w:val="24"/>
        </w:rPr>
        <w:t xml:space="preserve">If any of the three professional clinical members becomes aware of a matter arising from the conduct of IJB business, which may compromise professional standards, he/she must immediately notify the relevant executive clinical director(s) of their concerns. </w:t>
      </w:r>
    </w:p>
    <w:p w14:paraId="26183DD8" w14:textId="77777777" w:rsidR="00EC6B4F" w:rsidRPr="00601303" w:rsidRDefault="00EC6B4F" w:rsidP="00D73683">
      <w:pPr>
        <w:tabs>
          <w:tab w:val="clear" w:pos="1440"/>
          <w:tab w:val="left" w:pos="0"/>
        </w:tabs>
        <w:rPr>
          <w:rFonts w:cstheme="minorHAnsi"/>
          <w:szCs w:val="24"/>
        </w:rPr>
      </w:pPr>
    </w:p>
    <w:p w14:paraId="0B095C84" w14:textId="77777777" w:rsidR="00EC6B4F" w:rsidRPr="00601303" w:rsidRDefault="00EC6B4F" w:rsidP="00FD6BA2">
      <w:pPr>
        <w:numPr>
          <w:ilvl w:val="2"/>
          <w:numId w:val="43"/>
        </w:numPr>
        <w:tabs>
          <w:tab w:val="clear" w:pos="720"/>
          <w:tab w:val="clear" w:pos="1440"/>
          <w:tab w:val="clear" w:pos="2160"/>
          <w:tab w:val="left" w:pos="0"/>
        </w:tabs>
        <w:rPr>
          <w:rFonts w:cstheme="minorHAnsi"/>
          <w:szCs w:val="24"/>
        </w:rPr>
      </w:pPr>
      <w:r w:rsidRPr="00601303">
        <w:rPr>
          <w:rFonts w:cstheme="minorHAnsi"/>
          <w:szCs w:val="24"/>
        </w:rPr>
        <w:t>The Chief Social Work Officer must be a non-voting member of the Integrated Joint Board, and as such, will contribute to decision-making, and will provide relevant professional advice to influence service development.</w:t>
      </w:r>
    </w:p>
    <w:p w14:paraId="012EEDA7" w14:textId="77777777" w:rsidR="00EC6B4F" w:rsidRPr="00601303" w:rsidRDefault="00EC6B4F" w:rsidP="00D73683">
      <w:pPr>
        <w:tabs>
          <w:tab w:val="clear" w:pos="1440"/>
          <w:tab w:val="left" w:pos="0"/>
        </w:tabs>
        <w:rPr>
          <w:rFonts w:cstheme="minorHAnsi"/>
          <w:szCs w:val="24"/>
        </w:rPr>
      </w:pPr>
    </w:p>
    <w:p w14:paraId="005FCDE7" w14:textId="77777777" w:rsidR="00EC6B4F" w:rsidRPr="00601303" w:rsidRDefault="00EC6B4F" w:rsidP="00FD6BA2">
      <w:pPr>
        <w:numPr>
          <w:ilvl w:val="2"/>
          <w:numId w:val="43"/>
        </w:numPr>
        <w:tabs>
          <w:tab w:val="clear" w:pos="720"/>
          <w:tab w:val="clear" w:pos="1440"/>
          <w:tab w:val="clear" w:pos="2160"/>
          <w:tab w:val="left" w:pos="0"/>
        </w:tabs>
        <w:rPr>
          <w:rFonts w:cstheme="minorHAnsi"/>
          <w:szCs w:val="24"/>
        </w:rPr>
      </w:pPr>
      <w:r w:rsidRPr="00601303">
        <w:rPr>
          <w:rFonts w:cstheme="minorHAnsi"/>
          <w:szCs w:val="24"/>
        </w:rPr>
        <w:t>In the event that the Integrat</w:t>
      </w:r>
      <w:r w:rsidR="002763FC">
        <w:rPr>
          <w:rFonts w:cstheme="minorHAnsi"/>
          <w:szCs w:val="24"/>
        </w:rPr>
        <w:t>ion</w:t>
      </w:r>
      <w:r w:rsidRPr="00601303">
        <w:rPr>
          <w:rFonts w:cstheme="minorHAnsi"/>
          <w:szCs w:val="24"/>
        </w:rPr>
        <w:t xml:space="preserve"> Joint Board issues an direction to the Council or NHS Lothian, which in the view of the Chief Social Work Officer compromises professional social work standards or the discharge of statutory functions, the Chief Social Work Officer must immediately notify the Chief Officer of hi</w:t>
      </w:r>
      <w:r w:rsidR="00094343">
        <w:rPr>
          <w:rFonts w:cstheme="minorHAnsi"/>
          <w:szCs w:val="24"/>
        </w:rPr>
        <w:t>s</w:t>
      </w:r>
      <w:r w:rsidRPr="00601303">
        <w:rPr>
          <w:rFonts w:cstheme="minorHAnsi"/>
          <w:szCs w:val="24"/>
        </w:rPr>
        <w:t>/her concerns and if his/her concerns are nor resolved by the Chief Officer to his/her satisfaction. Must then raise the matter with the Chief Executive of the Council.</w:t>
      </w:r>
    </w:p>
    <w:p w14:paraId="766ACD2A" w14:textId="77777777" w:rsidR="00EC6B4F" w:rsidRPr="00603F2E" w:rsidRDefault="00EC6B4F" w:rsidP="00EC6B4F">
      <w:pPr>
        <w:tabs>
          <w:tab w:val="clear" w:pos="1440"/>
          <w:tab w:val="left" w:pos="0"/>
        </w:tabs>
        <w:spacing w:line="360" w:lineRule="auto"/>
        <w:rPr>
          <w:rFonts w:cstheme="minorHAnsi"/>
          <w:sz w:val="20"/>
        </w:rPr>
      </w:pPr>
    </w:p>
    <w:p w14:paraId="7A4DBD13" w14:textId="77777777" w:rsidR="00EC6B4F" w:rsidRDefault="00EC6B4F" w:rsidP="00FD6BA2">
      <w:pPr>
        <w:pStyle w:val="Heading3"/>
        <w:numPr>
          <w:ilvl w:val="1"/>
          <w:numId w:val="43"/>
        </w:numPr>
        <w:tabs>
          <w:tab w:val="clear" w:pos="1440"/>
        </w:tabs>
      </w:pPr>
      <w:bookmarkStart w:id="15" w:name="_Toc98142423"/>
      <w:r w:rsidRPr="00601303">
        <w:t>Professionals Informing the IJB Strategic Plan</w:t>
      </w:r>
      <w:bookmarkEnd w:id="15"/>
    </w:p>
    <w:p w14:paraId="135B7D2A" w14:textId="77777777" w:rsidR="00D73683" w:rsidRPr="00CD32A9" w:rsidRDefault="00D73683" w:rsidP="00D73683"/>
    <w:p w14:paraId="37DD6017" w14:textId="77777777" w:rsidR="00EC6B4F" w:rsidRPr="00601303" w:rsidRDefault="00EC6B4F" w:rsidP="00FD6BA2">
      <w:pPr>
        <w:numPr>
          <w:ilvl w:val="2"/>
          <w:numId w:val="38"/>
        </w:numPr>
        <w:tabs>
          <w:tab w:val="clear" w:pos="720"/>
        </w:tabs>
        <w:spacing w:line="276" w:lineRule="auto"/>
        <w:rPr>
          <w:rFonts w:cstheme="minorHAnsi"/>
          <w:szCs w:val="24"/>
        </w:rPr>
      </w:pPr>
      <w:proofErr w:type="gramStart"/>
      <w:r w:rsidRPr="00601303">
        <w:rPr>
          <w:rFonts w:cstheme="minorHAnsi"/>
          <w:szCs w:val="24"/>
        </w:rPr>
        <w:t>With regard to</w:t>
      </w:r>
      <w:proofErr w:type="gramEnd"/>
      <w:r w:rsidRPr="00601303">
        <w:rPr>
          <w:rFonts w:cstheme="minorHAnsi"/>
          <w:szCs w:val="24"/>
        </w:rPr>
        <w:t xml:space="preserve"> the development and approval of its Strategic Plan, the IJB is required to:</w:t>
      </w:r>
    </w:p>
    <w:p w14:paraId="42BC3629" w14:textId="77777777" w:rsidR="00EC6B4F" w:rsidRPr="00601303" w:rsidRDefault="00EC6B4F" w:rsidP="00FD6BA2">
      <w:pPr>
        <w:numPr>
          <w:ilvl w:val="0"/>
          <w:numId w:val="25"/>
        </w:numPr>
        <w:tabs>
          <w:tab w:val="clear" w:pos="1800"/>
          <w:tab w:val="num" w:pos="1440"/>
        </w:tabs>
        <w:spacing w:line="276" w:lineRule="auto"/>
        <w:ind w:left="1440" w:hanging="360"/>
        <w:rPr>
          <w:rFonts w:cstheme="minorHAnsi"/>
          <w:szCs w:val="24"/>
        </w:rPr>
      </w:pPr>
      <w:r w:rsidRPr="00601303">
        <w:rPr>
          <w:rFonts w:cstheme="minorHAnsi"/>
          <w:szCs w:val="24"/>
        </w:rPr>
        <w:t xml:space="preserve">Establish a strategic planning group (which will review the draft Strategic Plan).  This strategic planning group must include a nominee from both NHS Lothian and the Council in its membership, as well as representation from health professionals and social care professionals.   NHS Lothian and the Council will make recommendations to the IJB </w:t>
      </w:r>
      <w:proofErr w:type="gramStart"/>
      <w:r w:rsidRPr="00601303">
        <w:rPr>
          <w:rFonts w:cstheme="minorHAnsi"/>
          <w:szCs w:val="24"/>
        </w:rPr>
        <w:t>with regard to</w:t>
      </w:r>
      <w:proofErr w:type="gramEnd"/>
      <w:r w:rsidRPr="00601303">
        <w:rPr>
          <w:rFonts w:cstheme="minorHAnsi"/>
          <w:szCs w:val="24"/>
        </w:rPr>
        <w:t xml:space="preserve"> the representation from health professionals and social care professionals;</w:t>
      </w:r>
      <w:r w:rsidR="002763FC">
        <w:rPr>
          <w:rFonts w:cstheme="minorHAnsi"/>
          <w:szCs w:val="24"/>
        </w:rPr>
        <w:t xml:space="preserve"> and</w:t>
      </w:r>
    </w:p>
    <w:p w14:paraId="49769AA3" w14:textId="77777777" w:rsidR="00EC6B4F" w:rsidRPr="00601303" w:rsidRDefault="00EC6B4F" w:rsidP="00FD6BA2">
      <w:pPr>
        <w:numPr>
          <w:ilvl w:val="0"/>
          <w:numId w:val="25"/>
        </w:numPr>
        <w:tabs>
          <w:tab w:val="clear" w:pos="1800"/>
          <w:tab w:val="num" w:pos="1440"/>
        </w:tabs>
        <w:spacing w:line="276" w:lineRule="auto"/>
        <w:ind w:left="1440" w:hanging="360"/>
        <w:rPr>
          <w:rFonts w:cstheme="minorHAnsi"/>
          <w:szCs w:val="24"/>
        </w:rPr>
      </w:pPr>
      <w:r w:rsidRPr="00601303">
        <w:rPr>
          <w:rFonts w:cstheme="minorHAnsi"/>
          <w:szCs w:val="24"/>
        </w:rPr>
        <w:t xml:space="preserve">Consult both NHS Lothian and the Council on its Strategic </w:t>
      </w:r>
      <w:proofErr w:type="gramStart"/>
      <w:r w:rsidRPr="00601303">
        <w:rPr>
          <w:rFonts w:cstheme="minorHAnsi"/>
          <w:szCs w:val="24"/>
        </w:rPr>
        <w:t>Plan, and</w:t>
      </w:r>
      <w:proofErr w:type="gramEnd"/>
      <w:r w:rsidRPr="00601303">
        <w:rPr>
          <w:rFonts w:cstheme="minorHAnsi"/>
          <w:szCs w:val="24"/>
        </w:rPr>
        <w:t xml:space="preserve"> </w:t>
      </w:r>
      <w:proofErr w:type="gramStart"/>
      <w:r w:rsidRPr="00601303">
        <w:rPr>
          <w:rFonts w:cstheme="minorHAnsi"/>
          <w:szCs w:val="24"/>
        </w:rPr>
        <w:t>take into account</w:t>
      </w:r>
      <w:proofErr w:type="gramEnd"/>
      <w:r w:rsidRPr="00601303">
        <w:rPr>
          <w:rFonts w:cstheme="minorHAnsi"/>
          <w:szCs w:val="24"/>
        </w:rPr>
        <w:t xml:space="preserve"> their views before it finalises the Strategic Plan.</w:t>
      </w:r>
    </w:p>
    <w:p w14:paraId="66172D96" w14:textId="77777777" w:rsidR="00EC6B4F" w:rsidRPr="00601303" w:rsidRDefault="00EC6B4F" w:rsidP="00601303">
      <w:pPr>
        <w:spacing w:line="276" w:lineRule="auto"/>
        <w:rPr>
          <w:rFonts w:cstheme="minorHAnsi"/>
          <w:szCs w:val="24"/>
        </w:rPr>
      </w:pPr>
    </w:p>
    <w:p w14:paraId="223CD38C" w14:textId="77777777" w:rsidR="00EC6B4F" w:rsidRPr="00601303" w:rsidRDefault="00EC6B4F" w:rsidP="00FD6BA2">
      <w:pPr>
        <w:numPr>
          <w:ilvl w:val="2"/>
          <w:numId w:val="38"/>
        </w:numPr>
        <w:tabs>
          <w:tab w:val="clear" w:pos="720"/>
        </w:tabs>
        <w:spacing w:line="276" w:lineRule="auto"/>
        <w:rPr>
          <w:rFonts w:cstheme="minorHAnsi"/>
          <w:szCs w:val="24"/>
        </w:rPr>
      </w:pPr>
      <w:r w:rsidRPr="00601303">
        <w:rPr>
          <w:rFonts w:cstheme="minorHAnsi"/>
          <w:szCs w:val="24"/>
        </w:rPr>
        <w:t xml:space="preserve">There will be three opportunities within these arrangements for professional engagement in the planning </w:t>
      </w:r>
      <w:proofErr w:type="gramStart"/>
      <w:r w:rsidRPr="00601303">
        <w:rPr>
          <w:rFonts w:cstheme="minorHAnsi"/>
          <w:szCs w:val="24"/>
        </w:rPr>
        <w:t>process;</w:t>
      </w:r>
      <w:proofErr w:type="gramEnd"/>
      <w:r w:rsidRPr="00601303">
        <w:rPr>
          <w:rFonts w:cstheme="minorHAnsi"/>
          <w:szCs w:val="24"/>
        </w:rPr>
        <w:t xml:space="preserve"> </w:t>
      </w:r>
    </w:p>
    <w:p w14:paraId="128C6599" w14:textId="77777777" w:rsidR="00EC6B4F" w:rsidRPr="00601303" w:rsidRDefault="00EC6B4F" w:rsidP="00FD6BA2">
      <w:pPr>
        <w:numPr>
          <w:ilvl w:val="0"/>
          <w:numId w:val="26"/>
        </w:numPr>
        <w:spacing w:line="276" w:lineRule="auto"/>
        <w:rPr>
          <w:rFonts w:cstheme="minorHAnsi"/>
          <w:szCs w:val="24"/>
        </w:rPr>
      </w:pPr>
      <w:r w:rsidRPr="00601303">
        <w:rPr>
          <w:rFonts w:cstheme="minorHAnsi"/>
          <w:szCs w:val="24"/>
        </w:rPr>
        <w:t xml:space="preserve">At the </w:t>
      </w:r>
      <w:proofErr w:type="gramStart"/>
      <w:r w:rsidRPr="00601303">
        <w:rPr>
          <w:rFonts w:cstheme="minorHAnsi"/>
          <w:szCs w:val="24"/>
        </w:rPr>
        <w:t>IJB;</w:t>
      </w:r>
      <w:proofErr w:type="gramEnd"/>
    </w:p>
    <w:p w14:paraId="2F2259DA" w14:textId="77777777" w:rsidR="008B4D08" w:rsidRDefault="00EC6B4F" w:rsidP="00FD6BA2">
      <w:pPr>
        <w:numPr>
          <w:ilvl w:val="0"/>
          <w:numId w:val="26"/>
        </w:numPr>
        <w:spacing w:line="276" w:lineRule="auto"/>
        <w:rPr>
          <w:rFonts w:cstheme="minorHAnsi"/>
          <w:szCs w:val="24"/>
        </w:rPr>
      </w:pPr>
      <w:r w:rsidRPr="00601303">
        <w:rPr>
          <w:rFonts w:cstheme="minorHAnsi"/>
          <w:szCs w:val="24"/>
        </w:rPr>
        <w:t>in the context of the work of the strategic planning group; and</w:t>
      </w:r>
    </w:p>
    <w:p w14:paraId="53DDCDAC" w14:textId="77777777" w:rsidR="00EC6B4F" w:rsidRPr="008B4D08" w:rsidRDefault="00EC6B4F" w:rsidP="00FD6BA2">
      <w:pPr>
        <w:numPr>
          <w:ilvl w:val="0"/>
          <w:numId w:val="26"/>
        </w:numPr>
        <w:tabs>
          <w:tab w:val="clear" w:pos="1800"/>
          <w:tab w:val="num" w:pos="1843"/>
        </w:tabs>
        <w:spacing w:line="276" w:lineRule="auto"/>
        <w:rPr>
          <w:rFonts w:cstheme="minorHAnsi"/>
          <w:szCs w:val="24"/>
        </w:rPr>
      </w:pPr>
      <w:r w:rsidRPr="008B4D08">
        <w:rPr>
          <w:rFonts w:cstheme="minorHAnsi"/>
          <w:szCs w:val="24"/>
        </w:rPr>
        <w:t xml:space="preserve">as part of the consultation process with </w:t>
      </w:r>
      <w:r w:rsidR="008B4D08">
        <w:rPr>
          <w:rFonts w:cstheme="minorHAnsi"/>
          <w:szCs w:val="24"/>
        </w:rPr>
        <w:t xml:space="preserve">the Parties associated with the </w:t>
      </w:r>
      <w:r w:rsidRPr="008B4D08">
        <w:rPr>
          <w:rFonts w:cstheme="minorHAnsi"/>
          <w:szCs w:val="24"/>
        </w:rPr>
        <w:t>Strategic Plan.</w:t>
      </w:r>
    </w:p>
    <w:p w14:paraId="7F281247" w14:textId="77777777" w:rsidR="00EC6B4F" w:rsidRPr="00601303" w:rsidRDefault="00EC6B4F" w:rsidP="00601303">
      <w:pPr>
        <w:tabs>
          <w:tab w:val="clear" w:pos="1440"/>
          <w:tab w:val="left" w:pos="0"/>
        </w:tabs>
        <w:spacing w:line="276" w:lineRule="auto"/>
        <w:rPr>
          <w:rFonts w:cstheme="minorHAnsi"/>
          <w:szCs w:val="24"/>
        </w:rPr>
      </w:pPr>
    </w:p>
    <w:p w14:paraId="3F5222FB" w14:textId="77777777" w:rsidR="00EC6B4F" w:rsidRPr="00601303" w:rsidRDefault="00EC6B4F" w:rsidP="00FD6BA2">
      <w:pPr>
        <w:numPr>
          <w:ilvl w:val="2"/>
          <w:numId w:val="38"/>
        </w:numPr>
        <w:tabs>
          <w:tab w:val="clear" w:pos="720"/>
          <w:tab w:val="clear" w:pos="1440"/>
          <w:tab w:val="left" w:pos="0"/>
        </w:tabs>
        <w:spacing w:line="276" w:lineRule="auto"/>
        <w:rPr>
          <w:rFonts w:cstheme="minorHAnsi"/>
          <w:szCs w:val="24"/>
        </w:rPr>
      </w:pPr>
      <w:r w:rsidRPr="00601303">
        <w:rPr>
          <w:rFonts w:cstheme="minorHAnsi"/>
          <w:szCs w:val="24"/>
        </w:rPr>
        <w:lastRenderedPageBreak/>
        <w:t>The membership of the IJB will not be the only source of professional advice available to the IJB.  In advance of the establishment of the IJB the Parties agree that the chairs of all appropriate committees and groups will be informed that they are able to, and expected to, directly provide advice to the IJB. Those committees and groups may also advise an integrated professional group that provides advice to the IJB.  Those committees and groups include, but are not limited to:</w:t>
      </w:r>
    </w:p>
    <w:p w14:paraId="4D14D452" w14:textId="77777777" w:rsidR="00EC6B4F" w:rsidRPr="00601303" w:rsidRDefault="00EC6B4F" w:rsidP="00FD6BA2">
      <w:pPr>
        <w:numPr>
          <w:ilvl w:val="0"/>
          <w:numId w:val="27"/>
        </w:numPr>
        <w:tabs>
          <w:tab w:val="clear" w:pos="1440"/>
          <w:tab w:val="left" w:pos="0"/>
        </w:tabs>
        <w:spacing w:line="276" w:lineRule="auto"/>
        <w:rPr>
          <w:rFonts w:cstheme="minorHAnsi"/>
          <w:szCs w:val="24"/>
        </w:rPr>
      </w:pPr>
      <w:r w:rsidRPr="00601303">
        <w:rPr>
          <w:rFonts w:cstheme="minorHAnsi"/>
          <w:szCs w:val="24"/>
        </w:rPr>
        <w:t xml:space="preserve">Area Clinical </w:t>
      </w:r>
      <w:proofErr w:type="gramStart"/>
      <w:r w:rsidRPr="00601303">
        <w:rPr>
          <w:rFonts w:cstheme="minorHAnsi"/>
          <w:szCs w:val="24"/>
        </w:rPr>
        <w:t>Forum;</w:t>
      </w:r>
      <w:proofErr w:type="gramEnd"/>
    </w:p>
    <w:p w14:paraId="33221F2A" w14:textId="77777777" w:rsidR="00EC6B4F" w:rsidRPr="00601303" w:rsidRDefault="00EC6B4F" w:rsidP="00FD6BA2">
      <w:pPr>
        <w:numPr>
          <w:ilvl w:val="0"/>
          <w:numId w:val="27"/>
        </w:numPr>
        <w:spacing w:line="276" w:lineRule="auto"/>
        <w:rPr>
          <w:rFonts w:cstheme="minorHAnsi"/>
          <w:szCs w:val="24"/>
        </w:rPr>
      </w:pPr>
      <w:r w:rsidRPr="00601303">
        <w:rPr>
          <w:rFonts w:cstheme="minorHAnsi"/>
          <w:szCs w:val="24"/>
        </w:rPr>
        <w:t xml:space="preserve">Local consultative committees that have been established under Section 9 of the National Health Service (Scotland) Act </w:t>
      </w:r>
      <w:proofErr w:type="gramStart"/>
      <w:r w:rsidRPr="00601303">
        <w:rPr>
          <w:rFonts w:cstheme="minorHAnsi"/>
          <w:szCs w:val="24"/>
        </w:rPr>
        <w:t>1978;</w:t>
      </w:r>
      <w:proofErr w:type="gramEnd"/>
    </w:p>
    <w:p w14:paraId="3F124BC6" w14:textId="77777777" w:rsidR="00EC6B4F" w:rsidRPr="00601303" w:rsidRDefault="00EC6B4F" w:rsidP="00FD6BA2">
      <w:pPr>
        <w:numPr>
          <w:ilvl w:val="0"/>
          <w:numId w:val="27"/>
        </w:numPr>
        <w:tabs>
          <w:tab w:val="clear" w:pos="1440"/>
          <w:tab w:val="left" w:pos="0"/>
        </w:tabs>
        <w:rPr>
          <w:rFonts w:cstheme="minorHAnsi"/>
          <w:szCs w:val="24"/>
        </w:rPr>
      </w:pPr>
      <w:r w:rsidRPr="00601303">
        <w:rPr>
          <w:rFonts w:cstheme="minorHAnsi"/>
          <w:szCs w:val="24"/>
        </w:rPr>
        <w:t xml:space="preserve">Managed </w:t>
      </w:r>
      <w:r w:rsidR="002763FC">
        <w:rPr>
          <w:rFonts w:cstheme="minorHAnsi"/>
          <w:szCs w:val="24"/>
        </w:rPr>
        <w:t>c</w:t>
      </w:r>
      <w:r w:rsidRPr="00601303">
        <w:rPr>
          <w:rFonts w:cstheme="minorHAnsi"/>
          <w:szCs w:val="24"/>
        </w:rPr>
        <w:t xml:space="preserve">linical/ </w:t>
      </w:r>
      <w:r w:rsidR="002763FC">
        <w:rPr>
          <w:rFonts w:cstheme="minorHAnsi"/>
          <w:szCs w:val="24"/>
        </w:rPr>
        <w:t>c</w:t>
      </w:r>
      <w:r w:rsidRPr="00601303">
        <w:rPr>
          <w:rFonts w:cstheme="minorHAnsi"/>
          <w:szCs w:val="24"/>
        </w:rPr>
        <w:t xml:space="preserve">are </w:t>
      </w:r>
      <w:proofErr w:type="gramStart"/>
      <w:r w:rsidR="002763FC">
        <w:rPr>
          <w:rFonts w:cstheme="minorHAnsi"/>
          <w:szCs w:val="24"/>
        </w:rPr>
        <w:t>n</w:t>
      </w:r>
      <w:r w:rsidRPr="00601303">
        <w:rPr>
          <w:rFonts w:cstheme="minorHAnsi"/>
          <w:szCs w:val="24"/>
        </w:rPr>
        <w:t>etworks;</w:t>
      </w:r>
      <w:proofErr w:type="gramEnd"/>
    </w:p>
    <w:p w14:paraId="3BF1C9A4" w14:textId="77777777" w:rsidR="00EC6B4F" w:rsidRPr="00601303" w:rsidRDefault="00EC6B4F" w:rsidP="00FD6BA2">
      <w:pPr>
        <w:numPr>
          <w:ilvl w:val="0"/>
          <w:numId w:val="27"/>
        </w:numPr>
        <w:tabs>
          <w:tab w:val="clear" w:pos="1440"/>
          <w:tab w:val="left" w:pos="0"/>
        </w:tabs>
        <w:rPr>
          <w:rFonts w:cstheme="minorHAnsi"/>
          <w:szCs w:val="24"/>
        </w:rPr>
      </w:pPr>
      <w:r w:rsidRPr="00601303">
        <w:rPr>
          <w:rFonts w:cstheme="minorHAnsi"/>
          <w:szCs w:val="24"/>
        </w:rPr>
        <w:t xml:space="preserve">East and Mid Lothian Public Protection Committee (adult and child protection, drug and alcohol, violence against women, offender management </w:t>
      </w:r>
      <w:r w:rsidR="00B76D20" w:rsidRPr="00601303">
        <w:rPr>
          <w:rFonts w:cstheme="minorHAnsi"/>
          <w:szCs w:val="24"/>
        </w:rPr>
        <w:t>etc.</w:t>
      </w:r>
      <w:r w:rsidRPr="00601303">
        <w:rPr>
          <w:rFonts w:cstheme="minorHAnsi"/>
          <w:szCs w:val="24"/>
        </w:rPr>
        <w:t>).   The IJB will consult this committee on any plans that may impact on the protection of children or vulnerable adults or people who are assessed as posing a risk;</w:t>
      </w:r>
      <w:r w:rsidR="002763FC">
        <w:rPr>
          <w:rFonts w:cstheme="minorHAnsi"/>
          <w:szCs w:val="24"/>
        </w:rPr>
        <w:t xml:space="preserve"> and</w:t>
      </w:r>
    </w:p>
    <w:p w14:paraId="45D162D5" w14:textId="77777777" w:rsidR="00EC6B4F" w:rsidRPr="00601303" w:rsidRDefault="00EC6B4F" w:rsidP="00FD6BA2">
      <w:pPr>
        <w:numPr>
          <w:ilvl w:val="0"/>
          <w:numId w:val="27"/>
        </w:numPr>
        <w:tabs>
          <w:tab w:val="clear" w:pos="1440"/>
          <w:tab w:val="left" w:pos="0"/>
        </w:tabs>
        <w:rPr>
          <w:rFonts w:cstheme="minorHAnsi"/>
          <w:szCs w:val="24"/>
        </w:rPr>
      </w:pPr>
      <w:r w:rsidRPr="00601303">
        <w:rPr>
          <w:rFonts w:cstheme="minorHAnsi"/>
          <w:szCs w:val="24"/>
        </w:rPr>
        <w:t>Any integrated professional group established.</w:t>
      </w:r>
    </w:p>
    <w:p w14:paraId="0CC95F72" w14:textId="77777777" w:rsidR="00EC6B4F" w:rsidRPr="00601303" w:rsidRDefault="00EC6B4F" w:rsidP="00D73683">
      <w:pPr>
        <w:tabs>
          <w:tab w:val="clear" w:pos="1440"/>
          <w:tab w:val="left" w:pos="0"/>
        </w:tabs>
        <w:rPr>
          <w:rFonts w:cstheme="minorHAnsi"/>
          <w:szCs w:val="24"/>
        </w:rPr>
      </w:pPr>
    </w:p>
    <w:p w14:paraId="245F58A1" w14:textId="77777777" w:rsidR="00EC6B4F" w:rsidRPr="00601303" w:rsidRDefault="00EC6B4F" w:rsidP="00FD6BA2">
      <w:pPr>
        <w:numPr>
          <w:ilvl w:val="2"/>
          <w:numId w:val="38"/>
        </w:numPr>
        <w:tabs>
          <w:tab w:val="clear" w:pos="720"/>
        </w:tabs>
        <w:rPr>
          <w:rFonts w:cstheme="minorHAnsi"/>
          <w:szCs w:val="24"/>
        </w:rPr>
      </w:pPr>
      <w:r w:rsidRPr="00601303">
        <w:rPr>
          <w:rFonts w:cstheme="minorHAnsi"/>
          <w:szCs w:val="24"/>
        </w:rPr>
        <w:t xml:space="preserve">NHS Lothian and the Council will ensure that the draft Strategic Plan is sent to the following senior professionals </w:t>
      </w:r>
      <w:proofErr w:type="gramStart"/>
      <w:r w:rsidRPr="00601303">
        <w:rPr>
          <w:rFonts w:cstheme="minorHAnsi"/>
          <w:szCs w:val="24"/>
        </w:rPr>
        <w:t>in order to</w:t>
      </w:r>
      <w:proofErr w:type="gramEnd"/>
      <w:r w:rsidRPr="00601303">
        <w:rPr>
          <w:rFonts w:cstheme="minorHAnsi"/>
          <w:szCs w:val="24"/>
        </w:rPr>
        <w:t xml:space="preserve"> secure their input and advice:</w:t>
      </w:r>
    </w:p>
    <w:p w14:paraId="78D7E583" w14:textId="77777777" w:rsidR="00B76D20" w:rsidRPr="00B76D20" w:rsidRDefault="00B76D20" w:rsidP="00FD6BA2">
      <w:pPr>
        <w:numPr>
          <w:ilvl w:val="0"/>
          <w:numId w:val="28"/>
        </w:numPr>
        <w:jc w:val="both"/>
        <w:rPr>
          <w:rFonts w:cs="Arial"/>
        </w:rPr>
      </w:pPr>
      <w:r w:rsidRPr="00B76D20">
        <w:rPr>
          <w:rFonts w:cs="Arial"/>
        </w:rPr>
        <w:t xml:space="preserve">NHS Lothian Executive Medical </w:t>
      </w:r>
      <w:proofErr w:type="gramStart"/>
      <w:r w:rsidRPr="00B76D20">
        <w:rPr>
          <w:rFonts w:cs="Arial"/>
        </w:rPr>
        <w:t>Director;</w:t>
      </w:r>
      <w:proofErr w:type="gramEnd"/>
    </w:p>
    <w:p w14:paraId="0D8CC84E" w14:textId="77777777" w:rsidR="00B76D20" w:rsidRPr="00B76D20" w:rsidRDefault="00B76D20" w:rsidP="00FD6BA2">
      <w:pPr>
        <w:numPr>
          <w:ilvl w:val="0"/>
          <w:numId w:val="28"/>
        </w:numPr>
        <w:jc w:val="both"/>
        <w:rPr>
          <w:rFonts w:cs="Arial"/>
        </w:rPr>
      </w:pPr>
      <w:r w:rsidRPr="00B76D20">
        <w:rPr>
          <w:rFonts w:cs="Arial"/>
        </w:rPr>
        <w:t>NHS Lothian Executive Director of Nursing and Allied Health Professions</w:t>
      </w:r>
    </w:p>
    <w:p w14:paraId="6CED1999" w14:textId="77777777" w:rsidR="00B76D20" w:rsidRPr="00B76D20" w:rsidRDefault="00B76D20" w:rsidP="00FD6BA2">
      <w:pPr>
        <w:numPr>
          <w:ilvl w:val="0"/>
          <w:numId w:val="28"/>
        </w:numPr>
        <w:jc w:val="both"/>
        <w:rPr>
          <w:rFonts w:cs="Arial"/>
        </w:rPr>
      </w:pPr>
      <w:r w:rsidRPr="00B76D20">
        <w:rPr>
          <w:rFonts w:cs="Arial"/>
        </w:rPr>
        <w:t>NHS Lothian Director of Public Health &amp; Health Policy;</w:t>
      </w:r>
      <w:r w:rsidR="002763FC">
        <w:rPr>
          <w:rFonts w:cs="Arial"/>
        </w:rPr>
        <w:t xml:space="preserve"> and</w:t>
      </w:r>
    </w:p>
    <w:p w14:paraId="5EFBE470" w14:textId="77777777" w:rsidR="00B76D20" w:rsidRPr="00B76D20" w:rsidRDefault="00B76D20" w:rsidP="00FD6BA2">
      <w:pPr>
        <w:numPr>
          <w:ilvl w:val="0"/>
          <w:numId w:val="28"/>
        </w:numPr>
        <w:jc w:val="both"/>
        <w:rPr>
          <w:rFonts w:cs="Arial"/>
        </w:rPr>
      </w:pPr>
      <w:r w:rsidRPr="00B76D20">
        <w:rPr>
          <w:rFonts w:cs="Arial"/>
        </w:rPr>
        <w:t>Chief Social Work Officer.</w:t>
      </w:r>
    </w:p>
    <w:p w14:paraId="00777F39" w14:textId="77777777" w:rsidR="00EC6B4F" w:rsidRPr="00601303" w:rsidRDefault="00EC6B4F" w:rsidP="00D73683">
      <w:pPr>
        <w:tabs>
          <w:tab w:val="clear" w:pos="720"/>
        </w:tabs>
        <w:rPr>
          <w:rFonts w:cstheme="minorHAnsi"/>
          <w:szCs w:val="24"/>
        </w:rPr>
      </w:pPr>
    </w:p>
    <w:p w14:paraId="03585BB8" w14:textId="77777777" w:rsidR="00EC6B4F" w:rsidRPr="00601303" w:rsidRDefault="00EC6B4F" w:rsidP="00FD6BA2">
      <w:pPr>
        <w:numPr>
          <w:ilvl w:val="2"/>
          <w:numId w:val="38"/>
        </w:numPr>
        <w:tabs>
          <w:tab w:val="clear" w:pos="720"/>
        </w:tabs>
        <w:rPr>
          <w:rFonts w:cstheme="minorHAnsi"/>
          <w:szCs w:val="24"/>
        </w:rPr>
      </w:pPr>
      <w:r w:rsidRPr="00601303">
        <w:rPr>
          <w:rFonts w:cstheme="minorHAnsi"/>
          <w:szCs w:val="24"/>
        </w:rPr>
        <w:t>The engagement of the Council’s professionals will not be limited to social work staff, but will extend to related professionals within social care, such as, but not exclusively, occupational therapists, home care and social care staff.</w:t>
      </w:r>
    </w:p>
    <w:p w14:paraId="6FC3432F" w14:textId="77777777" w:rsidR="00EC6B4F" w:rsidRPr="00601303" w:rsidRDefault="00EC6B4F" w:rsidP="00D73683">
      <w:pPr>
        <w:tabs>
          <w:tab w:val="clear" w:pos="720"/>
        </w:tabs>
        <w:rPr>
          <w:rFonts w:cstheme="minorHAnsi"/>
          <w:szCs w:val="24"/>
        </w:rPr>
      </w:pPr>
    </w:p>
    <w:p w14:paraId="30F56741" w14:textId="77777777" w:rsidR="00EC6B4F" w:rsidRPr="00601303" w:rsidRDefault="00EC6B4F" w:rsidP="00FD6BA2">
      <w:pPr>
        <w:numPr>
          <w:ilvl w:val="2"/>
          <w:numId w:val="38"/>
        </w:numPr>
        <w:tabs>
          <w:tab w:val="clear" w:pos="720"/>
        </w:tabs>
        <w:rPr>
          <w:rFonts w:cstheme="minorHAnsi"/>
          <w:szCs w:val="24"/>
        </w:rPr>
      </w:pPr>
      <w:r w:rsidRPr="00601303">
        <w:rPr>
          <w:rFonts w:cstheme="minorHAnsi"/>
          <w:szCs w:val="24"/>
        </w:rPr>
        <w:t>The approach to locality planning and delivery including the arrangements for clinical and social care governance will be developed through the strategic planning process in a collaborative manner for the IJB.</w:t>
      </w:r>
    </w:p>
    <w:p w14:paraId="518708E5" w14:textId="77777777" w:rsidR="00EC6B4F" w:rsidRPr="00603F2E" w:rsidRDefault="00EC6B4F" w:rsidP="00601303">
      <w:pPr>
        <w:spacing w:line="276" w:lineRule="auto"/>
        <w:rPr>
          <w:rFonts w:cstheme="minorHAnsi"/>
          <w:sz w:val="20"/>
        </w:rPr>
      </w:pPr>
    </w:p>
    <w:p w14:paraId="446D22B1" w14:textId="77777777" w:rsidR="00EC6B4F" w:rsidRDefault="00EC6B4F" w:rsidP="00FD6BA2">
      <w:pPr>
        <w:pStyle w:val="Heading3"/>
        <w:numPr>
          <w:ilvl w:val="1"/>
          <w:numId w:val="38"/>
        </w:numPr>
      </w:pPr>
      <w:bookmarkStart w:id="16" w:name="_Toc98142424"/>
      <w:r w:rsidRPr="00601303">
        <w:t>External scrutiny of clinical and care functions</w:t>
      </w:r>
      <w:bookmarkEnd w:id="16"/>
    </w:p>
    <w:p w14:paraId="29D8B08D" w14:textId="77777777" w:rsidR="00D73683" w:rsidRPr="00CD32A9" w:rsidRDefault="00D73683" w:rsidP="00D73683"/>
    <w:p w14:paraId="78F9D94D" w14:textId="77777777" w:rsidR="00EC6B4F" w:rsidRPr="00601303" w:rsidRDefault="00EC6B4F" w:rsidP="00FD6BA2">
      <w:pPr>
        <w:numPr>
          <w:ilvl w:val="2"/>
          <w:numId w:val="38"/>
        </w:numPr>
        <w:tabs>
          <w:tab w:val="clear" w:pos="720"/>
        </w:tabs>
        <w:rPr>
          <w:rFonts w:cstheme="minorHAnsi"/>
        </w:rPr>
      </w:pPr>
      <w:r w:rsidRPr="00601303">
        <w:rPr>
          <w:rFonts w:cstheme="minorHAnsi"/>
        </w:rPr>
        <w:t>NHS Lothian seeks assurance for internal control/quality through its Healthcare Governance Committee, which includes reports by external bodies such as Healthcare Improvement Scotland.</w:t>
      </w:r>
    </w:p>
    <w:p w14:paraId="24125523" w14:textId="77777777" w:rsidR="00EC6B4F" w:rsidRPr="00601303" w:rsidRDefault="00EC6B4F" w:rsidP="00D73683">
      <w:pPr>
        <w:rPr>
          <w:rFonts w:cstheme="minorHAnsi"/>
        </w:rPr>
      </w:pPr>
    </w:p>
    <w:p w14:paraId="6E58E46C" w14:textId="77777777" w:rsidR="00EC6B4F" w:rsidRDefault="00EC6B4F" w:rsidP="00FD6BA2">
      <w:pPr>
        <w:numPr>
          <w:ilvl w:val="2"/>
          <w:numId w:val="38"/>
        </w:numPr>
        <w:tabs>
          <w:tab w:val="clear" w:pos="720"/>
        </w:tabs>
        <w:rPr>
          <w:rFonts w:cstheme="minorHAnsi"/>
        </w:rPr>
      </w:pPr>
      <w:r w:rsidRPr="00601303">
        <w:rPr>
          <w:rFonts w:cstheme="minorHAnsi"/>
        </w:rPr>
        <w:t>The Care Inspectorate (Social Care and Social Work Improvement Scotland) regulates, inspects and supports improvement of adult and children’s social work and social care, and their reports feed into the Council’s system of governance.</w:t>
      </w:r>
    </w:p>
    <w:p w14:paraId="633FF2BA" w14:textId="77777777" w:rsidR="00601303" w:rsidRPr="00601303" w:rsidRDefault="00601303" w:rsidP="00D73683">
      <w:pPr>
        <w:tabs>
          <w:tab w:val="clear" w:pos="720"/>
        </w:tabs>
        <w:rPr>
          <w:rFonts w:cstheme="minorHAnsi"/>
        </w:rPr>
      </w:pPr>
    </w:p>
    <w:p w14:paraId="274FAE33" w14:textId="77777777" w:rsidR="00EC6B4F" w:rsidRPr="00601303" w:rsidRDefault="00EC6B4F" w:rsidP="00FD6BA2">
      <w:pPr>
        <w:numPr>
          <w:ilvl w:val="2"/>
          <w:numId w:val="38"/>
        </w:numPr>
        <w:tabs>
          <w:tab w:val="clear" w:pos="720"/>
        </w:tabs>
        <w:rPr>
          <w:rFonts w:cstheme="minorHAnsi"/>
        </w:rPr>
      </w:pPr>
      <w:r w:rsidRPr="00601303">
        <w:rPr>
          <w:rFonts w:cstheme="minorHAnsi"/>
        </w:rPr>
        <w:t xml:space="preserve">The IJB will consequently be informed of any relevant issues from external scrutiny, </w:t>
      </w:r>
      <w:proofErr w:type="gramStart"/>
      <w:r w:rsidRPr="00601303">
        <w:rPr>
          <w:rFonts w:cstheme="minorHAnsi"/>
        </w:rPr>
        <w:t>as a consequence of</w:t>
      </w:r>
      <w:proofErr w:type="gramEnd"/>
      <w:r w:rsidRPr="00601303">
        <w:rPr>
          <w:rFonts w:cstheme="minorHAnsi"/>
        </w:rPr>
        <w:t xml:space="preserve"> drawing from the systems already established by the Parties.</w:t>
      </w:r>
    </w:p>
    <w:p w14:paraId="36DAB232" w14:textId="77777777" w:rsidR="00C0476A" w:rsidRPr="00603F2E" w:rsidRDefault="00C0476A" w:rsidP="00EC6B4F">
      <w:pPr>
        <w:tabs>
          <w:tab w:val="clear" w:pos="720"/>
        </w:tabs>
        <w:spacing w:line="360" w:lineRule="auto"/>
        <w:rPr>
          <w:rFonts w:cstheme="minorHAnsi"/>
          <w:sz w:val="20"/>
        </w:rPr>
      </w:pPr>
    </w:p>
    <w:p w14:paraId="7EF2EF91" w14:textId="77777777" w:rsidR="00EC6B4F" w:rsidRDefault="00EC6B4F" w:rsidP="00FD6BA2">
      <w:pPr>
        <w:pStyle w:val="Heading3"/>
        <w:numPr>
          <w:ilvl w:val="1"/>
          <w:numId w:val="38"/>
        </w:numPr>
      </w:pPr>
      <w:bookmarkStart w:id="17" w:name="_Toc98142425"/>
      <w:r w:rsidRPr="00601303">
        <w:lastRenderedPageBreak/>
        <w:t>Service User and Carer Feedback</w:t>
      </w:r>
      <w:bookmarkEnd w:id="17"/>
    </w:p>
    <w:p w14:paraId="48DD91D9" w14:textId="77777777" w:rsidR="00D73683" w:rsidRPr="00CD32A9" w:rsidRDefault="00D73683" w:rsidP="00D73683"/>
    <w:p w14:paraId="77311B8E" w14:textId="77777777" w:rsidR="00EC6B4F" w:rsidRPr="00601303" w:rsidRDefault="00EC6B4F" w:rsidP="00FD6BA2">
      <w:pPr>
        <w:numPr>
          <w:ilvl w:val="2"/>
          <w:numId w:val="38"/>
        </w:numPr>
        <w:tabs>
          <w:tab w:val="clear" w:pos="720"/>
        </w:tabs>
        <w:rPr>
          <w:rFonts w:cstheme="minorHAnsi"/>
        </w:rPr>
      </w:pPr>
      <w:r w:rsidRPr="00601303">
        <w:rPr>
          <w:rFonts w:cstheme="minorHAnsi"/>
        </w:rPr>
        <w:t>The Parties have a range of systems already in place to capture and respond to service users’ experience, and these will continue to be used as the Parties implement the directions of the IJB.</w:t>
      </w:r>
    </w:p>
    <w:p w14:paraId="31FAFBBE" w14:textId="77777777" w:rsidR="00EC6B4F" w:rsidRPr="00603F2E" w:rsidRDefault="00601303" w:rsidP="00CD32A9">
      <w:pPr>
        <w:tabs>
          <w:tab w:val="clear" w:pos="720"/>
          <w:tab w:val="clear" w:pos="1440"/>
          <w:tab w:val="clear" w:pos="2160"/>
          <w:tab w:val="clear" w:pos="2880"/>
          <w:tab w:val="clear" w:pos="4680"/>
          <w:tab w:val="clear" w:pos="5400"/>
          <w:tab w:val="clear" w:pos="9000"/>
        </w:tabs>
        <w:spacing w:after="160" w:line="259" w:lineRule="auto"/>
        <w:rPr>
          <w:rFonts w:cstheme="minorHAnsi"/>
          <w:sz w:val="20"/>
        </w:rPr>
      </w:pPr>
      <w:r>
        <w:rPr>
          <w:rFonts w:cstheme="minorHAnsi"/>
          <w:sz w:val="20"/>
        </w:rPr>
        <w:br w:type="page"/>
      </w:r>
    </w:p>
    <w:p w14:paraId="049863E5" w14:textId="77777777" w:rsidR="00EC6B4F" w:rsidRPr="00603F2E" w:rsidRDefault="00EC6B4F" w:rsidP="00601303">
      <w:pPr>
        <w:pStyle w:val="Heading2"/>
        <w:tabs>
          <w:tab w:val="clear" w:pos="720"/>
          <w:tab w:val="left" w:pos="426"/>
        </w:tabs>
        <w:ind w:hanging="720"/>
      </w:pPr>
      <w:bookmarkStart w:id="18" w:name="_Toc98142426"/>
      <w:r w:rsidRPr="00603F2E">
        <w:lastRenderedPageBreak/>
        <w:t>Chief Officer</w:t>
      </w:r>
      <w:bookmarkEnd w:id="18"/>
    </w:p>
    <w:p w14:paraId="653D00AF" w14:textId="77777777" w:rsidR="00EC6B4F" w:rsidRPr="00603F2E" w:rsidRDefault="00EC6B4F" w:rsidP="00EC6B4F">
      <w:pPr>
        <w:spacing w:line="360" w:lineRule="auto"/>
        <w:rPr>
          <w:rFonts w:cstheme="minorHAnsi"/>
          <w:iCs/>
          <w:sz w:val="20"/>
        </w:rPr>
      </w:pPr>
    </w:p>
    <w:p w14:paraId="70503820" w14:textId="77777777" w:rsidR="00EC6B4F" w:rsidRPr="00601303" w:rsidRDefault="00EC6B4F" w:rsidP="00FD6BA2">
      <w:pPr>
        <w:numPr>
          <w:ilvl w:val="1"/>
          <w:numId w:val="38"/>
        </w:numPr>
        <w:tabs>
          <w:tab w:val="clear" w:pos="720"/>
        </w:tabs>
        <w:rPr>
          <w:rFonts w:cstheme="minorHAnsi"/>
          <w:iCs/>
          <w:szCs w:val="24"/>
        </w:rPr>
      </w:pPr>
      <w:r w:rsidRPr="00601303">
        <w:rPr>
          <w:rFonts w:cstheme="minorHAnsi"/>
          <w:iCs/>
          <w:szCs w:val="24"/>
        </w:rPr>
        <w:t>The Chief Officer will be appointed by the IJB; he/she will be employed by one of the Parties and will be seconded to the IJB.</w:t>
      </w:r>
    </w:p>
    <w:p w14:paraId="50861BCF" w14:textId="77777777" w:rsidR="00EC6B4F" w:rsidRPr="00601303" w:rsidRDefault="00EC6B4F" w:rsidP="00D73683">
      <w:pPr>
        <w:rPr>
          <w:rFonts w:cstheme="minorHAnsi"/>
          <w:iCs/>
          <w:szCs w:val="24"/>
        </w:rPr>
      </w:pPr>
    </w:p>
    <w:p w14:paraId="43E5BB87" w14:textId="77777777" w:rsidR="00EC6B4F" w:rsidRPr="00601303" w:rsidRDefault="00EC6B4F" w:rsidP="00FD6BA2">
      <w:pPr>
        <w:numPr>
          <w:ilvl w:val="1"/>
          <w:numId w:val="38"/>
        </w:numPr>
        <w:tabs>
          <w:tab w:val="clear" w:pos="720"/>
        </w:tabs>
        <w:rPr>
          <w:rFonts w:cstheme="minorHAnsi"/>
          <w:iCs/>
          <w:szCs w:val="24"/>
        </w:rPr>
      </w:pPr>
      <w:r w:rsidRPr="00601303">
        <w:rPr>
          <w:rFonts w:cstheme="minorHAnsi"/>
          <w:iCs/>
          <w:szCs w:val="24"/>
        </w:rPr>
        <w:t xml:space="preserve">The Chief Officer will provide a strategic leadership role as principal advisor to and officer of the IJB and will be a member of the senior management team of one or </w:t>
      </w:r>
      <w:proofErr w:type="gramStart"/>
      <w:r w:rsidRPr="00601303">
        <w:rPr>
          <w:rFonts w:cstheme="minorHAnsi"/>
          <w:iCs/>
          <w:szCs w:val="24"/>
        </w:rPr>
        <w:t>both of the Parties</w:t>
      </w:r>
      <w:proofErr w:type="gramEnd"/>
      <w:r w:rsidRPr="00601303">
        <w:rPr>
          <w:rFonts w:cstheme="minorHAnsi"/>
          <w:iCs/>
          <w:szCs w:val="24"/>
        </w:rPr>
        <w:t>.  The Chief Officer will lead the development and delivery of the Strategic Plan for the IJB and will be accountable to the IJB for the content of the directions issued to the constituent authorities by the IJB and for monitoring compliance by the Parties with directions issued by the IJB.</w:t>
      </w:r>
    </w:p>
    <w:p w14:paraId="5F57F006" w14:textId="77777777" w:rsidR="00EC6B4F" w:rsidRPr="00601303" w:rsidRDefault="00EC6B4F" w:rsidP="00D73683">
      <w:pPr>
        <w:rPr>
          <w:rFonts w:cstheme="minorHAnsi"/>
          <w:iCs/>
          <w:szCs w:val="24"/>
        </w:rPr>
      </w:pPr>
    </w:p>
    <w:p w14:paraId="4BA0090B" w14:textId="77777777" w:rsidR="00EC6B4F" w:rsidRPr="00601303" w:rsidRDefault="00EC6B4F" w:rsidP="00FD6BA2">
      <w:pPr>
        <w:numPr>
          <w:ilvl w:val="1"/>
          <w:numId w:val="38"/>
        </w:numPr>
        <w:tabs>
          <w:tab w:val="clear" w:pos="720"/>
        </w:tabs>
        <w:rPr>
          <w:rFonts w:cstheme="minorHAnsi"/>
          <w:iCs/>
          <w:szCs w:val="24"/>
        </w:rPr>
      </w:pPr>
      <w:r w:rsidRPr="00601303">
        <w:rPr>
          <w:rFonts w:cstheme="minorHAnsi"/>
          <w:iCs/>
          <w:szCs w:val="24"/>
        </w:rPr>
        <w:t>The Chief Officer will report directly to the Chief Executives of both Parties. There will be a joint process for the regular performance, support and supervision with both Chief Executives. Annual objectives for the Chief Officer will be agreed and the process will involve the Chair of the IJB agreeing objectives with the Chief Officer relevant to his/her role with the IJB as well as the Chief Executives of the Parties. The Chief Officer’s performance against those annual objectives will be monitored through an agreed Performance Management Framework established by the Party which is his/her employer.</w:t>
      </w:r>
    </w:p>
    <w:p w14:paraId="5587D64B" w14:textId="77777777" w:rsidR="00EC6B4F" w:rsidRPr="00601303" w:rsidRDefault="00EC6B4F" w:rsidP="00D73683">
      <w:pPr>
        <w:rPr>
          <w:rFonts w:cstheme="minorHAnsi"/>
          <w:iCs/>
          <w:szCs w:val="24"/>
        </w:rPr>
      </w:pPr>
    </w:p>
    <w:p w14:paraId="5734D948" w14:textId="77777777" w:rsidR="00EC6B4F" w:rsidRPr="00601303" w:rsidRDefault="00EC6B4F" w:rsidP="00FD6BA2">
      <w:pPr>
        <w:numPr>
          <w:ilvl w:val="1"/>
          <w:numId w:val="38"/>
        </w:numPr>
        <w:tabs>
          <w:tab w:val="clear" w:pos="720"/>
        </w:tabs>
        <w:rPr>
          <w:rFonts w:cstheme="minorHAnsi"/>
          <w:iCs/>
          <w:szCs w:val="24"/>
        </w:rPr>
      </w:pPr>
      <w:r w:rsidRPr="00601303">
        <w:rPr>
          <w:rFonts w:cstheme="minorHAnsi"/>
          <w:iCs/>
          <w:szCs w:val="24"/>
        </w:rPr>
        <w:t>If an interim replacement for the Chief Officer of the IJB is required, in line with a request from the IJB to that effect (on the grounds that the Chief Officer is absent or otherwise unable to carry out his/her functions), the Chief Executives of the Parties will initiate a joint selection process, identifying a list of potential replacements; and selection of a suitable candidate will be undertaken against a set of agreed criteria. The interim replacement will be employed by one of the Parties and will be seconded to the Integration Joint Board on an interim basis.</w:t>
      </w:r>
    </w:p>
    <w:p w14:paraId="2180776D" w14:textId="77777777" w:rsidR="00EC6B4F" w:rsidRPr="00601303" w:rsidRDefault="00EC6B4F" w:rsidP="00D73683">
      <w:pPr>
        <w:rPr>
          <w:rFonts w:cstheme="minorHAnsi"/>
          <w:szCs w:val="24"/>
        </w:rPr>
      </w:pPr>
    </w:p>
    <w:p w14:paraId="58724306" w14:textId="77777777" w:rsidR="00EC6B4F" w:rsidRPr="00C0476A" w:rsidRDefault="00EC6B4F" w:rsidP="00FD6BA2">
      <w:pPr>
        <w:numPr>
          <w:ilvl w:val="1"/>
          <w:numId w:val="38"/>
        </w:numPr>
        <w:tabs>
          <w:tab w:val="clear" w:pos="720"/>
        </w:tabs>
        <w:rPr>
          <w:rFonts w:cstheme="minorHAnsi"/>
          <w:szCs w:val="24"/>
        </w:rPr>
      </w:pPr>
      <w:r w:rsidRPr="00601303">
        <w:rPr>
          <w:rFonts w:cstheme="minorHAnsi"/>
          <w:szCs w:val="24"/>
        </w:rPr>
        <w:t xml:space="preserve">The Chief Officer will have operational responsibility for </w:t>
      </w:r>
      <w:proofErr w:type="gramStart"/>
      <w:r w:rsidRPr="00601303">
        <w:rPr>
          <w:rFonts w:cstheme="minorHAnsi"/>
          <w:szCs w:val="24"/>
        </w:rPr>
        <w:t>all of</w:t>
      </w:r>
      <w:proofErr w:type="gramEnd"/>
      <w:r w:rsidRPr="00601303">
        <w:rPr>
          <w:rFonts w:cstheme="minorHAnsi"/>
          <w:szCs w:val="24"/>
        </w:rPr>
        <w:t xml:space="preserve"> the functions delegated to the IJB with the following exceptions: </w:t>
      </w:r>
    </w:p>
    <w:p w14:paraId="32822063" w14:textId="77777777" w:rsidR="00EC6B4F" w:rsidRPr="00601303" w:rsidRDefault="00EC6B4F" w:rsidP="00FD6BA2">
      <w:pPr>
        <w:numPr>
          <w:ilvl w:val="0"/>
          <w:numId w:val="35"/>
        </w:numPr>
        <w:tabs>
          <w:tab w:val="clear" w:pos="720"/>
        </w:tabs>
        <w:rPr>
          <w:rFonts w:cstheme="minorHAnsi"/>
          <w:szCs w:val="24"/>
        </w:rPr>
      </w:pPr>
      <w:r w:rsidRPr="00601303">
        <w:rPr>
          <w:rFonts w:cstheme="minorHAnsi"/>
          <w:szCs w:val="24"/>
        </w:rPr>
        <w:t xml:space="preserve">The Chief Officer for NHS Lothian acute hospital services and directors responsible for the Western General Hospital, the Royal Infirmary of Edinburgh, St </w:t>
      </w:r>
      <w:r w:rsidR="00B76D20" w:rsidRPr="00601303">
        <w:rPr>
          <w:rFonts w:cstheme="minorHAnsi"/>
          <w:szCs w:val="24"/>
        </w:rPr>
        <w:t>John’s</w:t>
      </w:r>
      <w:r w:rsidRPr="00601303">
        <w:rPr>
          <w:rFonts w:cstheme="minorHAnsi"/>
          <w:szCs w:val="24"/>
        </w:rPr>
        <w:t xml:space="preserve"> Hospital and the Royal Edinburgh Hospital will provide delegated services on these hospital sites that will not be operationally managed by the Chief Officer</w:t>
      </w:r>
      <w:r w:rsidR="00391269">
        <w:rPr>
          <w:rFonts w:cstheme="minorHAnsi"/>
          <w:szCs w:val="24"/>
        </w:rPr>
        <w:t>; and</w:t>
      </w:r>
    </w:p>
    <w:p w14:paraId="45213C53" w14:textId="77777777" w:rsidR="00EC6B4F" w:rsidRPr="00B76D20" w:rsidRDefault="00EC6B4F" w:rsidP="00FD6BA2">
      <w:pPr>
        <w:numPr>
          <w:ilvl w:val="0"/>
          <w:numId w:val="36"/>
        </w:numPr>
        <w:tabs>
          <w:tab w:val="clear" w:pos="720"/>
        </w:tabs>
        <w:rPr>
          <w:rFonts w:cstheme="minorHAnsi"/>
          <w:szCs w:val="24"/>
        </w:rPr>
      </w:pPr>
      <w:r w:rsidRPr="00B76D20">
        <w:rPr>
          <w:rFonts w:cstheme="minorHAnsi"/>
          <w:szCs w:val="24"/>
        </w:rPr>
        <w:t xml:space="preserve">Specific NHS Lothian functions which will be managed on a pan-Lothian basis as a ‘hosted service’ by one of the four Chief Officers in Lothian. </w:t>
      </w:r>
    </w:p>
    <w:p w14:paraId="27140522" w14:textId="77777777" w:rsidR="00601303" w:rsidRPr="00CD32A9" w:rsidRDefault="00EC6B4F" w:rsidP="00FD6BA2">
      <w:pPr>
        <w:numPr>
          <w:ilvl w:val="1"/>
          <w:numId w:val="38"/>
        </w:numPr>
        <w:tabs>
          <w:tab w:val="clear" w:pos="720"/>
        </w:tabs>
        <w:rPr>
          <w:rFonts w:cstheme="minorHAnsi"/>
          <w:szCs w:val="24"/>
        </w:rPr>
      </w:pPr>
      <w:r w:rsidRPr="00601303">
        <w:rPr>
          <w:rFonts w:cstheme="minorHAnsi"/>
          <w:szCs w:val="24"/>
        </w:rPr>
        <w:t xml:space="preserve">A group consisting of Directors responsible for hospital functions delegated to the IJB and the Chief Officers of the </w:t>
      </w:r>
      <w:r w:rsidR="00595E28">
        <w:rPr>
          <w:rFonts w:cstheme="minorHAnsi"/>
          <w:szCs w:val="24"/>
        </w:rPr>
        <w:t>Lothian</w:t>
      </w:r>
      <w:r w:rsidRPr="00601303">
        <w:rPr>
          <w:rFonts w:cstheme="minorHAnsi"/>
          <w:szCs w:val="24"/>
        </w:rPr>
        <w:t xml:space="preserve"> IJBs will be established to ensure close working arrangements between a) IJB Chief Officers, the Chief Officer, for NHS Lothian acute hospital services and the Hospital Site Directors and b) Chief Officers responsible for the management of a hosted service on behalf of the other three Lothian Chief Officers. </w:t>
      </w:r>
      <w:r w:rsidR="00601303">
        <w:br w:type="page"/>
      </w:r>
    </w:p>
    <w:p w14:paraId="4615C00B" w14:textId="77777777" w:rsidR="00EC6B4F" w:rsidRPr="00601303" w:rsidRDefault="00EC6B4F" w:rsidP="00601303">
      <w:pPr>
        <w:pStyle w:val="Heading2"/>
        <w:ind w:hanging="720"/>
      </w:pPr>
      <w:bookmarkStart w:id="19" w:name="_Toc98142427"/>
      <w:r w:rsidRPr="00601303">
        <w:lastRenderedPageBreak/>
        <w:t>Workforce</w:t>
      </w:r>
      <w:bookmarkEnd w:id="19"/>
    </w:p>
    <w:p w14:paraId="4B7545E7" w14:textId="77777777" w:rsidR="00EC6B4F" w:rsidRPr="00603F2E" w:rsidRDefault="00EC6B4F" w:rsidP="00EC6B4F">
      <w:pPr>
        <w:pStyle w:val="ListParagraph"/>
        <w:tabs>
          <w:tab w:val="clear" w:pos="1440"/>
          <w:tab w:val="left" w:pos="0"/>
        </w:tabs>
        <w:spacing w:line="360" w:lineRule="auto"/>
        <w:ind w:left="0"/>
        <w:rPr>
          <w:rFonts w:cstheme="minorHAnsi"/>
          <w:sz w:val="20"/>
        </w:rPr>
      </w:pPr>
    </w:p>
    <w:p w14:paraId="6D079BF0" w14:textId="77777777" w:rsidR="00EC6B4F" w:rsidRPr="00C0476A" w:rsidRDefault="00EC6B4F" w:rsidP="00FD6BA2">
      <w:pPr>
        <w:pStyle w:val="ListParagraph"/>
        <w:numPr>
          <w:ilvl w:val="1"/>
          <w:numId w:val="38"/>
        </w:numPr>
        <w:tabs>
          <w:tab w:val="clear" w:pos="720"/>
          <w:tab w:val="clear" w:pos="1440"/>
          <w:tab w:val="left" w:pos="0"/>
        </w:tabs>
        <w:spacing w:line="276" w:lineRule="auto"/>
        <w:rPr>
          <w:rFonts w:cstheme="minorHAnsi"/>
          <w:szCs w:val="24"/>
          <w:lang w:eastAsia="en-GB"/>
        </w:rPr>
      </w:pPr>
      <w:r w:rsidRPr="00601303">
        <w:rPr>
          <w:rFonts w:cstheme="minorHAnsi"/>
          <w:szCs w:val="24"/>
          <w:lang w:eastAsia="en-GB"/>
        </w:rPr>
        <w:t>The arrangements in relation to their respective workforces agreed by the Parties are:</w:t>
      </w:r>
    </w:p>
    <w:p w14:paraId="57F62B0A" w14:textId="77777777" w:rsidR="00EC6B4F" w:rsidRPr="00C0476A" w:rsidRDefault="00EC6B4F" w:rsidP="00FD6BA2">
      <w:pPr>
        <w:pStyle w:val="ListParagraph"/>
        <w:numPr>
          <w:ilvl w:val="0"/>
          <w:numId w:val="29"/>
        </w:numPr>
        <w:tabs>
          <w:tab w:val="clear" w:pos="720"/>
          <w:tab w:val="left" w:pos="0"/>
        </w:tabs>
        <w:spacing w:line="276" w:lineRule="auto"/>
        <w:rPr>
          <w:rFonts w:cstheme="minorHAnsi"/>
          <w:szCs w:val="24"/>
          <w:lang w:eastAsia="en-GB"/>
        </w:rPr>
      </w:pPr>
      <w:r w:rsidRPr="00601303">
        <w:rPr>
          <w:rFonts w:cstheme="minorHAnsi"/>
          <w:szCs w:val="24"/>
          <w:lang w:eastAsia="en-GB"/>
        </w:rPr>
        <w:t xml:space="preserve">For staff managed by a line manager who is employed on different terms and conditions, the manager will observe the contract of employment and apply the employer’s employment policies and procedures. Guidance will be available to assist the line manager.  In </w:t>
      </w:r>
      <w:proofErr w:type="gramStart"/>
      <w:r w:rsidRPr="00601303">
        <w:rPr>
          <w:rFonts w:cstheme="minorHAnsi"/>
          <w:szCs w:val="24"/>
          <w:lang w:eastAsia="en-GB"/>
        </w:rPr>
        <w:t>addition</w:t>
      </w:r>
      <w:proofErr w:type="gramEnd"/>
      <w:r w:rsidRPr="00601303">
        <w:rPr>
          <w:rFonts w:cstheme="minorHAnsi"/>
          <w:szCs w:val="24"/>
          <w:lang w:eastAsia="en-GB"/>
        </w:rPr>
        <w:t xml:space="preserve"> the Parties will establish professional leadership lines of accountability to ensure clinical and professional standards are monitored and maintained</w:t>
      </w:r>
      <w:r w:rsidR="00391269">
        <w:rPr>
          <w:rFonts w:cstheme="minorHAnsi"/>
          <w:szCs w:val="24"/>
          <w:lang w:eastAsia="en-GB"/>
        </w:rPr>
        <w:t>; and</w:t>
      </w:r>
    </w:p>
    <w:p w14:paraId="19DE0B5B" w14:textId="77777777" w:rsidR="00EC6B4F" w:rsidRPr="00601303" w:rsidRDefault="00EC6B4F" w:rsidP="00FD6BA2">
      <w:pPr>
        <w:pStyle w:val="ListParagraph"/>
        <w:numPr>
          <w:ilvl w:val="0"/>
          <w:numId w:val="29"/>
        </w:numPr>
        <w:tabs>
          <w:tab w:val="clear" w:pos="720"/>
          <w:tab w:val="left" w:pos="0"/>
        </w:tabs>
        <w:spacing w:line="276" w:lineRule="auto"/>
        <w:rPr>
          <w:rFonts w:cstheme="minorHAnsi"/>
          <w:szCs w:val="24"/>
          <w:lang w:eastAsia="en-GB"/>
        </w:rPr>
      </w:pPr>
      <w:r w:rsidRPr="00601303">
        <w:rPr>
          <w:rFonts w:cstheme="minorHAnsi"/>
          <w:szCs w:val="24"/>
          <w:lang w:eastAsia="en-GB"/>
        </w:rPr>
        <w:t xml:space="preserve">The Parties have agreed an Organisational Development Plan which is being implemented.  There is a Human Resources and Organisational Group which includes Senior Managers and Trades Unions from both organisations. </w:t>
      </w:r>
    </w:p>
    <w:p w14:paraId="76666B09" w14:textId="77777777" w:rsidR="00EC6B4F" w:rsidRPr="00601303" w:rsidRDefault="00EC6B4F" w:rsidP="00601303">
      <w:pPr>
        <w:pStyle w:val="ListParagraph"/>
        <w:tabs>
          <w:tab w:val="clear" w:pos="720"/>
          <w:tab w:val="clear" w:pos="1440"/>
          <w:tab w:val="left" w:pos="0"/>
        </w:tabs>
        <w:spacing w:line="276" w:lineRule="auto"/>
        <w:ind w:left="0"/>
        <w:rPr>
          <w:rFonts w:cstheme="minorHAnsi"/>
          <w:szCs w:val="24"/>
          <w:lang w:eastAsia="en-GB"/>
        </w:rPr>
      </w:pPr>
    </w:p>
    <w:p w14:paraId="52253553" w14:textId="77777777" w:rsidR="00EC6B4F" w:rsidRPr="00601303" w:rsidRDefault="00EC6B4F" w:rsidP="00FD6BA2">
      <w:pPr>
        <w:pStyle w:val="ListParagraph"/>
        <w:numPr>
          <w:ilvl w:val="1"/>
          <w:numId w:val="38"/>
        </w:numPr>
        <w:tabs>
          <w:tab w:val="clear" w:pos="720"/>
          <w:tab w:val="clear" w:pos="1440"/>
          <w:tab w:val="left" w:pos="0"/>
        </w:tabs>
        <w:spacing w:line="276" w:lineRule="auto"/>
        <w:rPr>
          <w:rFonts w:cstheme="minorHAnsi"/>
          <w:szCs w:val="24"/>
          <w:lang w:eastAsia="en-GB"/>
        </w:rPr>
      </w:pPr>
      <w:r w:rsidRPr="00601303">
        <w:rPr>
          <w:rFonts w:cstheme="minorHAnsi"/>
          <w:szCs w:val="24"/>
          <w:lang w:eastAsia="en-GB"/>
        </w:rPr>
        <w:t xml:space="preserve">The Parties have developed a Human Resources and Organisational Development plan which supports the workforce through the integration process. This is a comprehensive plan which covers staff communication, staff engagement, staff and team development, leadership development and the training needs for staff that will be responsible for managing integrated teams. This plan will be reviewed and updated annually to ensure that it takes account of the </w:t>
      </w:r>
      <w:r w:rsidR="00391269">
        <w:rPr>
          <w:rFonts w:cstheme="minorHAnsi"/>
          <w:szCs w:val="24"/>
          <w:lang w:eastAsia="en-GB"/>
        </w:rPr>
        <w:t>S</w:t>
      </w:r>
      <w:r w:rsidRPr="00601303">
        <w:rPr>
          <w:rFonts w:cstheme="minorHAnsi"/>
          <w:szCs w:val="24"/>
          <w:lang w:eastAsia="en-GB"/>
        </w:rPr>
        <w:t xml:space="preserve">trategic </w:t>
      </w:r>
      <w:r w:rsidR="00391269">
        <w:rPr>
          <w:rFonts w:cstheme="minorHAnsi"/>
          <w:szCs w:val="24"/>
          <w:lang w:eastAsia="en-GB"/>
        </w:rPr>
        <w:t>P</w:t>
      </w:r>
      <w:r w:rsidRPr="00601303">
        <w:rPr>
          <w:rFonts w:cstheme="minorHAnsi"/>
          <w:szCs w:val="24"/>
          <w:lang w:eastAsia="en-GB"/>
        </w:rPr>
        <w:t>lan of the IJB and the development needs of staff within the IJB.</w:t>
      </w:r>
    </w:p>
    <w:p w14:paraId="787B9122" w14:textId="77777777" w:rsidR="00EC6B4F" w:rsidRPr="00601303" w:rsidRDefault="00EC6B4F" w:rsidP="00601303">
      <w:pPr>
        <w:pStyle w:val="ListParagraph"/>
        <w:tabs>
          <w:tab w:val="clear" w:pos="720"/>
          <w:tab w:val="clear" w:pos="1440"/>
          <w:tab w:val="left" w:pos="0"/>
        </w:tabs>
        <w:spacing w:line="276" w:lineRule="auto"/>
        <w:ind w:left="0"/>
        <w:rPr>
          <w:rFonts w:cstheme="minorHAnsi"/>
          <w:szCs w:val="24"/>
          <w:lang w:eastAsia="en-GB"/>
        </w:rPr>
      </w:pPr>
    </w:p>
    <w:p w14:paraId="377BB957" w14:textId="77777777" w:rsidR="00B76D20" w:rsidRPr="00B76D20" w:rsidRDefault="00B76D20" w:rsidP="00FD6BA2">
      <w:pPr>
        <w:pStyle w:val="ListParagraph"/>
        <w:numPr>
          <w:ilvl w:val="1"/>
          <w:numId w:val="38"/>
        </w:numPr>
        <w:tabs>
          <w:tab w:val="clear" w:pos="1440"/>
          <w:tab w:val="left" w:pos="0"/>
        </w:tabs>
        <w:jc w:val="both"/>
        <w:rPr>
          <w:rFonts w:cs="Arial"/>
          <w:lang w:eastAsia="en-GB"/>
        </w:rPr>
      </w:pPr>
      <w:r w:rsidRPr="00B76D20">
        <w:rPr>
          <w:rFonts w:cs="Arial"/>
          <w:lang w:eastAsia="en-GB"/>
        </w:rPr>
        <w:t>The Human Resources and Organisational Development plan will be reviewed annually in April each year. The Parties will also support the IJB to prepare a joint Workforce Development and Support Plan through the provision of professional, technical and support services described in Section 6.4 of this scheme. This Plan will sit alongside and be informed by the IJB’s Strategic Plan. The Workforce Development and Support Plan will be developed within six months of the approval of the Strategic Plan by the IJB.</w:t>
      </w:r>
    </w:p>
    <w:p w14:paraId="20821F57" w14:textId="77777777" w:rsidR="00CD32A9" w:rsidRPr="00CD32A9" w:rsidRDefault="00CD32A9" w:rsidP="00FD6BA2">
      <w:pPr>
        <w:pStyle w:val="ListParagraph"/>
        <w:numPr>
          <w:ilvl w:val="1"/>
          <w:numId w:val="38"/>
        </w:numPr>
        <w:tabs>
          <w:tab w:val="clear" w:pos="720"/>
          <w:tab w:val="clear" w:pos="1440"/>
          <w:tab w:val="left" w:pos="0"/>
        </w:tabs>
        <w:spacing w:line="276" w:lineRule="auto"/>
        <w:rPr>
          <w:rStyle w:val="Heading2Char"/>
          <w:rFonts w:cstheme="minorHAnsi"/>
          <w:b w:val="0"/>
          <w:kern w:val="0"/>
          <w:sz w:val="24"/>
          <w:szCs w:val="24"/>
          <w:lang w:eastAsia="en-GB"/>
        </w:rPr>
      </w:pPr>
      <w:r>
        <w:rPr>
          <w:rStyle w:val="Heading2Char"/>
        </w:rPr>
        <w:br w:type="page"/>
      </w:r>
    </w:p>
    <w:p w14:paraId="3AF91330" w14:textId="77777777" w:rsidR="00EC6B4F" w:rsidRPr="00CD32A9" w:rsidRDefault="00CD32A9" w:rsidP="00B36503">
      <w:pPr>
        <w:pStyle w:val="Heading2"/>
        <w:tabs>
          <w:tab w:val="clear" w:pos="720"/>
          <w:tab w:val="left" w:pos="426"/>
        </w:tabs>
        <w:ind w:left="0" w:firstLine="0"/>
        <w:rPr>
          <w:rFonts w:cstheme="minorHAnsi"/>
          <w:b w:val="0"/>
          <w:szCs w:val="24"/>
          <w:lang w:eastAsia="en-GB"/>
        </w:rPr>
      </w:pPr>
      <w:bookmarkStart w:id="20" w:name="_Toc98142428"/>
      <w:r w:rsidRPr="00CD32A9">
        <w:rPr>
          <w:rStyle w:val="Heading2Char"/>
          <w:b/>
        </w:rPr>
        <w:lastRenderedPageBreak/>
        <w:t>Finance</w:t>
      </w:r>
      <w:bookmarkEnd w:id="20"/>
      <w:r w:rsidRPr="00CD32A9">
        <w:rPr>
          <w:rStyle w:val="Heading2Char"/>
          <w:b/>
        </w:rPr>
        <w:t xml:space="preserve"> </w:t>
      </w:r>
    </w:p>
    <w:p w14:paraId="0061F654" w14:textId="77777777" w:rsidR="00EC6B4F" w:rsidRPr="00603F2E" w:rsidRDefault="00EC6B4F" w:rsidP="008502CA"/>
    <w:p w14:paraId="4933987B" w14:textId="77777777" w:rsidR="00EC6B4F" w:rsidRPr="005F0340" w:rsidRDefault="00EC6B4F" w:rsidP="005F0340">
      <w:pPr>
        <w:pStyle w:val="Heading3"/>
        <w:numPr>
          <w:ilvl w:val="1"/>
          <w:numId w:val="38"/>
        </w:numPr>
      </w:pPr>
      <w:bookmarkStart w:id="21" w:name="_Toc98142429"/>
      <w:r w:rsidRPr="005F0340">
        <w:t>Financial Governance</w:t>
      </w:r>
      <w:bookmarkEnd w:id="21"/>
      <w:r w:rsidRPr="005F0340">
        <w:t xml:space="preserve"> </w:t>
      </w:r>
    </w:p>
    <w:p w14:paraId="5B6D87B7" w14:textId="77777777" w:rsidR="00B76D20" w:rsidRPr="00B76D20" w:rsidRDefault="00B76D20" w:rsidP="00B76D20">
      <w:pPr>
        <w:rPr>
          <w:rFonts w:cstheme="minorHAnsi"/>
          <w:szCs w:val="24"/>
        </w:rPr>
      </w:pPr>
      <w:r w:rsidRPr="00B76D20">
        <w:rPr>
          <w:rFonts w:cstheme="minorHAnsi"/>
          <w:szCs w:val="24"/>
        </w:rPr>
        <w:t xml:space="preserve">This section describes the arrangements in relation to financial management and monitoring of integrated resources. It sets out the method for determining the resources to be made available by the Council and NHS Lothian to the IJB. It also explains the financial governance and management arrangements, including budget variances, and the financial reporting arrangements between the </w:t>
      </w:r>
      <w:r w:rsidR="006B785C">
        <w:rPr>
          <w:rFonts w:cstheme="minorHAnsi"/>
          <w:szCs w:val="24"/>
        </w:rPr>
        <w:t>IJB</w:t>
      </w:r>
      <w:r w:rsidRPr="00B76D20">
        <w:rPr>
          <w:rFonts w:cstheme="minorHAnsi"/>
          <w:szCs w:val="24"/>
        </w:rPr>
        <w:t>, the Council and NHS Lothian.</w:t>
      </w:r>
    </w:p>
    <w:p w14:paraId="13FC6853" w14:textId="77777777" w:rsidR="00B76D20" w:rsidRPr="00B76D20" w:rsidRDefault="00B76D20" w:rsidP="00B76D20">
      <w:pPr>
        <w:rPr>
          <w:rFonts w:cstheme="minorHAnsi"/>
          <w:szCs w:val="24"/>
          <w:lang w:val="en-US"/>
        </w:rPr>
      </w:pPr>
    </w:p>
    <w:p w14:paraId="553B00C2" w14:textId="77777777" w:rsidR="00B76D20" w:rsidRPr="005F0340" w:rsidRDefault="00B76D20" w:rsidP="005F0340">
      <w:pPr>
        <w:pStyle w:val="Heading3"/>
        <w:numPr>
          <w:ilvl w:val="1"/>
          <w:numId w:val="38"/>
        </w:numPr>
      </w:pPr>
      <w:bookmarkStart w:id="22" w:name="_Toc98142430"/>
      <w:r w:rsidRPr="005F0340">
        <w:t>Finance Officer</w:t>
      </w:r>
      <w:bookmarkEnd w:id="22"/>
    </w:p>
    <w:p w14:paraId="5398ECB0" w14:textId="77777777" w:rsidR="00B76D20" w:rsidRPr="00B76D20" w:rsidRDefault="00B76D20" w:rsidP="00B76D20">
      <w:pPr>
        <w:pStyle w:val="Formal1"/>
        <w:spacing w:before="0" w:after="0"/>
        <w:jc w:val="both"/>
        <w:rPr>
          <w:rFonts w:asciiTheme="minorHAnsi" w:hAnsiTheme="minorHAnsi" w:cstheme="minorHAnsi"/>
          <w:szCs w:val="24"/>
        </w:rPr>
      </w:pPr>
      <w:r w:rsidRPr="00B76D20">
        <w:rPr>
          <w:rFonts w:asciiTheme="minorHAnsi" w:hAnsiTheme="minorHAnsi" w:cstheme="minorHAnsi"/>
          <w:szCs w:val="24"/>
        </w:rPr>
        <w:t xml:space="preserve">In relation to the preparation of its accounts and their audit, the </w:t>
      </w:r>
      <w:r w:rsidR="006B785C">
        <w:rPr>
          <w:rFonts w:asciiTheme="minorHAnsi" w:hAnsiTheme="minorHAnsi" w:cstheme="minorHAnsi"/>
          <w:szCs w:val="24"/>
        </w:rPr>
        <w:t>IJB</w:t>
      </w:r>
      <w:r w:rsidRPr="00B76D20">
        <w:rPr>
          <w:rFonts w:asciiTheme="minorHAnsi" w:hAnsiTheme="minorHAnsi" w:cstheme="minorHAnsi"/>
          <w:szCs w:val="24"/>
        </w:rPr>
        <w:t xml:space="preserve"> is governed by the same legislation applying to local authorities and is required to make arrangements for the proper administration of its financial affairs; through a </w:t>
      </w:r>
      <w:r w:rsidR="006B785C">
        <w:rPr>
          <w:rFonts w:asciiTheme="minorHAnsi" w:hAnsiTheme="minorHAnsi" w:cstheme="minorHAnsi"/>
          <w:szCs w:val="24"/>
        </w:rPr>
        <w:t>Chief Finance Officer</w:t>
      </w:r>
      <w:r w:rsidRPr="00B76D20">
        <w:rPr>
          <w:rFonts w:asciiTheme="minorHAnsi" w:hAnsiTheme="minorHAnsi" w:cstheme="minorHAnsi"/>
          <w:szCs w:val="24"/>
        </w:rPr>
        <w:t xml:space="preserve"> with this responsibility. The </w:t>
      </w:r>
      <w:r w:rsidR="006B785C">
        <w:rPr>
          <w:rFonts w:asciiTheme="minorHAnsi" w:hAnsiTheme="minorHAnsi" w:cstheme="minorHAnsi"/>
          <w:szCs w:val="24"/>
        </w:rPr>
        <w:t>Chief Finance Officer</w:t>
      </w:r>
      <w:r w:rsidRPr="00B76D20">
        <w:rPr>
          <w:rFonts w:asciiTheme="minorHAnsi" w:hAnsiTheme="minorHAnsi" w:cstheme="minorHAnsi"/>
          <w:szCs w:val="24"/>
        </w:rPr>
        <w:t xml:space="preserve"> will be employed by the Council or NHS Lothian and seconded to the </w:t>
      </w:r>
      <w:r w:rsidR="006B785C">
        <w:rPr>
          <w:rFonts w:asciiTheme="minorHAnsi" w:hAnsiTheme="minorHAnsi" w:cstheme="minorHAnsi"/>
          <w:szCs w:val="24"/>
        </w:rPr>
        <w:t>IJB</w:t>
      </w:r>
      <w:r w:rsidRPr="00B76D20">
        <w:rPr>
          <w:rFonts w:asciiTheme="minorHAnsi" w:hAnsiTheme="minorHAnsi" w:cstheme="minorHAnsi"/>
          <w:szCs w:val="24"/>
        </w:rPr>
        <w:t xml:space="preserve">. The holder of the post should be a </w:t>
      </w:r>
      <w:r w:rsidRPr="00B76D20">
        <w:rPr>
          <w:rFonts w:asciiTheme="minorHAnsi" w:hAnsiTheme="minorHAnsi" w:cstheme="minorHAnsi"/>
          <w:color w:val="000000" w:themeColor="text1"/>
          <w:szCs w:val="24"/>
        </w:rPr>
        <w:t>member of a relevant professional accounting body</w:t>
      </w:r>
      <w:r w:rsidRPr="00B76D20">
        <w:rPr>
          <w:rFonts w:asciiTheme="minorHAnsi" w:hAnsiTheme="minorHAnsi" w:cstheme="minorHAnsi"/>
          <w:szCs w:val="24"/>
        </w:rPr>
        <w:t xml:space="preserve">, and the </w:t>
      </w:r>
      <w:r w:rsidR="006B785C">
        <w:rPr>
          <w:rFonts w:asciiTheme="minorHAnsi" w:hAnsiTheme="minorHAnsi" w:cstheme="minorHAnsi"/>
          <w:szCs w:val="24"/>
        </w:rPr>
        <w:t>IJB</w:t>
      </w:r>
      <w:r w:rsidRPr="00B76D20">
        <w:rPr>
          <w:rFonts w:asciiTheme="minorHAnsi" w:hAnsiTheme="minorHAnsi" w:cstheme="minorHAnsi"/>
          <w:szCs w:val="24"/>
        </w:rPr>
        <w:t xml:space="preserve"> should have regard to the current C</w:t>
      </w:r>
      <w:r w:rsidR="00391269">
        <w:rPr>
          <w:rFonts w:asciiTheme="minorHAnsi" w:hAnsiTheme="minorHAnsi" w:cstheme="minorHAnsi"/>
          <w:szCs w:val="24"/>
        </w:rPr>
        <w:t xml:space="preserve">hartered </w:t>
      </w:r>
      <w:r w:rsidRPr="00B76D20">
        <w:rPr>
          <w:rFonts w:asciiTheme="minorHAnsi" w:hAnsiTheme="minorHAnsi" w:cstheme="minorHAnsi"/>
          <w:szCs w:val="24"/>
        </w:rPr>
        <w:t>I</w:t>
      </w:r>
      <w:r w:rsidR="00391269">
        <w:rPr>
          <w:rFonts w:asciiTheme="minorHAnsi" w:hAnsiTheme="minorHAnsi" w:cstheme="minorHAnsi"/>
          <w:szCs w:val="24"/>
        </w:rPr>
        <w:t xml:space="preserve">nstitute of </w:t>
      </w:r>
      <w:r w:rsidRPr="00B76D20">
        <w:rPr>
          <w:rFonts w:asciiTheme="minorHAnsi" w:hAnsiTheme="minorHAnsi" w:cstheme="minorHAnsi"/>
          <w:szCs w:val="24"/>
        </w:rPr>
        <w:t>P</w:t>
      </w:r>
      <w:r w:rsidR="00391269">
        <w:rPr>
          <w:rFonts w:asciiTheme="minorHAnsi" w:hAnsiTheme="minorHAnsi" w:cstheme="minorHAnsi"/>
          <w:szCs w:val="24"/>
        </w:rPr>
        <w:t xml:space="preserve">ublic </w:t>
      </w:r>
      <w:r w:rsidRPr="00B76D20">
        <w:rPr>
          <w:rFonts w:asciiTheme="minorHAnsi" w:hAnsiTheme="minorHAnsi" w:cstheme="minorHAnsi"/>
          <w:szCs w:val="24"/>
        </w:rPr>
        <w:t>F</w:t>
      </w:r>
      <w:r w:rsidR="00391269">
        <w:rPr>
          <w:rFonts w:asciiTheme="minorHAnsi" w:hAnsiTheme="minorHAnsi" w:cstheme="minorHAnsi"/>
          <w:szCs w:val="24"/>
        </w:rPr>
        <w:t xml:space="preserve">inance and </w:t>
      </w:r>
      <w:r w:rsidRPr="00B76D20">
        <w:rPr>
          <w:rFonts w:asciiTheme="minorHAnsi" w:hAnsiTheme="minorHAnsi" w:cstheme="minorHAnsi"/>
          <w:szCs w:val="24"/>
        </w:rPr>
        <w:t>A</w:t>
      </w:r>
      <w:r w:rsidR="00391269">
        <w:rPr>
          <w:rFonts w:asciiTheme="minorHAnsi" w:hAnsiTheme="minorHAnsi" w:cstheme="minorHAnsi"/>
          <w:szCs w:val="24"/>
        </w:rPr>
        <w:t>ccountancy</w:t>
      </w:r>
      <w:r w:rsidRPr="00B76D20">
        <w:rPr>
          <w:rFonts w:asciiTheme="minorHAnsi" w:hAnsiTheme="minorHAnsi" w:cstheme="minorHAnsi"/>
          <w:szCs w:val="24"/>
        </w:rPr>
        <w:t xml:space="preserve"> Guidance on the role.</w:t>
      </w:r>
    </w:p>
    <w:p w14:paraId="2CBD1074" w14:textId="77777777" w:rsidR="00B76D20" w:rsidRPr="00B76D20" w:rsidRDefault="00B76D20" w:rsidP="00B76D20">
      <w:pPr>
        <w:pStyle w:val="Formal1"/>
        <w:spacing w:before="0" w:after="0"/>
        <w:jc w:val="both"/>
        <w:rPr>
          <w:rFonts w:asciiTheme="minorHAnsi" w:hAnsiTheme="minorHAnsi" w:cstheme="minorHAnsi"/>
          <w:szCs w:val="24"/>
        </w:rPr>
      </w:pPr>
    </w:p>
    <w:p w14:paraId="6C2CF6EC" w14:textId="77777777" w:rsidR="00B76D20" w:rsidRPr="00B76D20" w:rsidRDefault="00B76D20" w:rsidP="00B76D20">
      <w:pPr>
        <w:pStyle w:val="Formal1"/>
        <w:spacing w:before="0" w:after="0"/>
        <w:jc w:val="both"/>
        <w:rPr>
          <w:rFonts w:asciiTheme="minorHAnsi" w:hAnsiTheme="minorHAnsi" w:cstheme="minorHAnsi"/>
          <w:szCs w:val="24"/>
        </w:rPr>
      </w:pPr>
      <w:r w:rsidRPr="00B76D20">
        <w:rPr>
          <w:rFonts w:asciiTheme="minorHAnsi" w:hAnsiTheme="minorHAnsi" w:cstheme="minorHAnsi"/>
          <w:szCs w:val="24"/>
        </w:rPr>
        <w:t xml:space="preserve">In the event that the </w:t>
      </w:r>
      <w:r w:rsidR="006B785C">
        <w:rPr>
          <w:rFonts w:asciiTheme="minorHAnsi" w:hAnsiTheme="minorHAnsi" w:cstheme="minorHAnsi"/>
          <w:szCs w:val="24"/>
        </w:rPr>
        <w:t>Chief Finance Officer</w:t>
      </w:r>
      <w:r w:rsidRPr="00B76D20">
        <w:rPr>
          <w:rFonts w:asciiTheme="minorHAnsi" w:hAnsiTheme="minorHAnsi" w:cstheme="minorHAnsi"/>
          <w:szCs w:val="24"/>
        </w:rPr>
        <w:t xml:space="preserve"> position is vacant or the holder is unable to act, the Chief Officer shall secure, in consultation with the </w:t>
      </w:r>
      <w:r w:rsidR="006B785C">
        <w:rPr>
          <w:rFonts w:asciiTheme="minorHAnsi" w:hAnsiTheme="minorHAnsi" w:cstheme="minorHAnsi"/>
          <w:szCs w:val="24"/>
        </w:rPr>
        <w:t>IJB</w:t>
      </w:r>
      <w:r w:rsidRPr="00B76D20">
        <w:rPr>
          <w:rFonts w:asciiTheme="minorHAnsi" w:hAnsiTheme="minorHAnsi" w:cstheme="minorHAnsi"/>
          <w:szCs w:val="24"/>
        </w:rPr>
        <w:t xml:space="preserve"> Chair, and through agreement with both the Council </w:t>
      </w:r>
      <w:r w:rsidR="00391269">
        <w:rPr>
          <w:rFonts w:asciiTheme="minorHAnsi" w:hAnsiTheme="minorHAnsi" w:cstheme="minorHAnsi"/>
          <w:szCs w:val="24"/>
        </w:rPr>
        <w:t>S</w:t>
      </w:r>
      <w:r w:rsidRPr="00B76D20">
        <w:rPr>
          <w:rFonts w:asciiTheme="minorHAnsi" w:hAnsiTheme="minorHAnsi" w:cstheme="minorHAnsi"/>
          <w:szCs w:val="24"/>
        </w:rPr>
        <w:t xml:space="preserve">ection 95 </w:t>
      </w:r>
      <w:r w:rsidR="001A733A">
        <w:rPr>
          <w:rFonts w:asciiTheme="minorHAnsi" w:hAnsiTheme="minorHAnsi" w:cstheme="minorHAnsi"/>
          <w:szCs w:val="24"/>
        </w:rPr>
        <w:t>o</w:t>
      </w:r>
      <w:r w:rsidRPr="00B76D20">
        <w:rPr>
          <w:rFonts w:asciiTheme="minorHAnsi" w:hAnsiTheme="minorHAnsi" w:cstheme="minorHAnsi"/>
          <w:szCs w:val="24"/>
        </w:rPr>
        <w:t>fficer and the NHS Lothian Director of Finance, an appropriate interim dedicated resource to discharge the role.</w:t>
      </w:r>
    </w:p>
    <w:p w14:paraId="1409B233" w14:textId="77777777" w:rsidR="00B76D20" w:rsidRPr="00B76D20" w:rsidRDefault="00B76D20" w:rsidP="00B76D20">
      <w:pPr>
        <w:pStyle w:val="Formal1"/>
        <w:jc w:val="both"/>
        <w:rPr>
          <w:rFonts w:asciiTheme="minorHAnsi" w:hAnsiTheme="minorHAnsi" w:cstheme="minorHAnsi"/>
          <w:szCs w:val="24"/>
        </w:rPr>
      </w:pPr>
    </w:p>
    <w:p w14:paraId="530608BF" w14:textId="77777777" w:rsidR="00B76D20" w:rsidRPr="005F0340" w:rsidRDefault="00B76D20" w:rsidP="005F0340">
      <w:pPr>
        <w:pStyle w:val="ListParagraph"/>
        <w:numPr>
          <w:ilvl w:val="1"/>
          <w:numId w:val="38"/>
        </w:numPr>
        <w:rPr>
          <w:b/>
          <w:sz w:val="32"/>
        </w:rPr>
      </w:pPr>
      <w:bookmarkStart w:id="23" w:name="_Toc98142431"/>
      <w:r w:rsidRPr="005F0340">
        <w:rPr>
          <w:rStyle w:val="Heading3Char"/>
        </w:rPr>
        <w:t xml:space="preserve">Financial Management of the </w:t>
      </w:r>
      <w:r w:rsidR="006B785C">
        <w:rPr>
          <w:rStyle w:val="Heading3Char"/>
        </w:rPr>
        <w:t>IJB</w:t>
      </w:r>
      <w:bookmarkEnd w:id="23"/>
    </w:p>
    <w:p w14:paraId="298A6666" w14:textId="77777777" w:rsidR="00B76D20" w:rsidRPr="00B76D20" w:rsidRDefault="00B76D20" w:rsidP="00B76D20">
      <w:pPr>
        <w:pStyle w:val="Formal1"/>
        <w:jc w:val="both"/>
        <w:rPr>
          <w:rFonts w:asciiTheme="minorHAnsi" w:hAnsiTheme="minorHAnsi" w:cstheme="minorHAnsi"/>
          <w:szCs w:val="24"/>
        </w:rPr>
      </w:pPr>
      <w:r w:rsidRPr="00B76D20">
        <w:rPr>
          <w:rFonts w:asciiTheme="minorHAnsi" w:hAnsiTheme="minorHAnsi" w:cstheme="minorHAnsi"/>
          <w:szCs w:val="24"/>
        </w:rPr>
        <w:t xml:space="preserve">The </w:t>
      </w:r>
      <w:r w:rsidR="006B785C">
        <w:rPr>
          <w:rFonts w:asciiTheme="minorHAnsi" w:hAnsiTheme="minorHAnsi" w:cstheme="minorHAnsi"/>
          <w:szCs w:val="24"/>
        </w:rPr>
        <w:t>IJB</w:t>
      </w:r>
      <w:r w:rsidRPr="00B76D20">
        <w:rPr>
          <w:rFonts w:asciiTheme="minorHAnsi" w:hAnsiTheme="minorHAnsi" w:cstheme="minorHAnsi"/>
          <w:szCs w:val="24"/>
        </w:rPr>
        <w:t xml:space="preserve"> is responsible for determining its own internal financial governance arrangements; and the </w:t>
      </w:r>
      <w:r w:rsidR="006B785C">
        <w:rPr>
          <w:rFonts w:asciiTheme="minorHAnsi" w:hAnsiTheme="minorHAnsi" w:cstheme="minorHAnsi"/>
          <w:szCs w:val="24"/>
        </w:rPr>
        <w:t>Chief Finance Officer</w:t>
      </w:r>
      <w:r w:rsidRPr="00B76D20">
        <w:rPr>
          <w:rFonts w:asciiTheme="minorHAnsi" w:hAnsiTheme="minorHAnsi" w:cstheme="minorHAnsi"/>
          <w:szCs w:val="24"/>
        </w:rPr>
        <w:t xml:space="preserve"> will be responsive to the decisions of the </w:t>
      </w:r>
      <w:r w:rsidR="006B785C">
        <w:rPr>
          <w:rFonts w:asciiTheme="minorHAnsi" w:hAnsiTheme="minorHAnsi" w:cstheme="minorHAnsi"/>
          <w:szCs w:val="24"/>
        </w:rPr>
        <w:t>IJB</w:t>
      </w:r>
      <w:r w:rsidRPr="00B76D20">
        <w:rPr>
          <w:rFonts w:asciiTheme="minorHAnsi" w:hAnsiTheme="minorHAnsi" w:cstheme="minorHAnsi"/>
          <w:szCs w:val="24"/>
        </w:rPr>
        <w:t>, and the principles of financial governance set out in this Scheme.</w:t>
      </w:r>
    </w:p>
    <w:p w14:paraId="3D8716D2" w14:textId="77777777" w:rsidR="00B76D20" w:rsidRPr="00B76D20" w:rsidRDefault="00B76D20" w:rsidP="00B76D20">
      <w:pPr>
        <w:pStyle w:val="Formal1"/>
        <w:jc w:val="both"/>
        <w:rPr>
          <w:rFonts w:asciiTheme="minorHAnsi" w:hAnsiTheme="minorHAnsi" w:cstheme="minorHAnsi"/>
          <w:szCs w:val="24"/>
        </w:rPr>
      </w:pPr>
    </w:p>
    <w:p w14:paraId="02833FDF" w14:textId="77777777" w:rsidR="00B76D20" w:rsidRPr="008502CA" w:rsidRDefault="00B76D20" w:rsidP="005F0340">
      <w:pPr>
        <w:pStyle w:val="Heading3"/>
        <w:numPr>
          <w:ilvl w:val="1"/>
          <w:numId w:val="38"/>
        </w:numPr>
      </w:pPr>
      <w:bookmarkStart w:id="24" w:name="_Toc98142432"/>
      <w:r w:rsidRPr="008502CA">
        <w:t>Principles of Financial Governance</w:t>
      </w:r>
      <w:bookmarkEnd w:id="24"/>
    </w:p>
    <w:p w14:paraId="00360FBA" w14:textId="77777777" w:rsidR="00B76D20" w:rsidRPr="00B76D20" w:rsidRDefault="00B76D20" w:rsidP="00B76D20">
      <w:pPr>
        <w:spacing w:before="60" w:after="60"/>
        <w:rPr>
          <w:rFonts w:cstheme="minorHAnsi"/>
          <w:noProof/>
          <w:szCs w:val="24"/>
        </w:rPr>
      </w:pPr>
      <w:r w:rsidRPr="00B76D20">
        <w:rPr>
          <w:rFonts w:cstheme="minorHAnsi"/>
          <w:noProof/>
          <w:szCs w:val="24"/>
        </w:rPr>
        <w:t>The following principles of financial governance shall apply:</w:t>
      </w:r>
    </w:p>
    <w:p w14:paraId="35061183" w14:textId="77777777" w:rsidR="00B76D20" w:rsidRPr="00B76D20" w:rsidRDefault="00B76D20" w:rsidP="00FD6BA2">
      <w:pPr>
        <w:numPr>
          <w:ilvl w:val="0"/>
          <w:numId w:val="51"/>
        </w:numPr>
        <w:tabs>
          <w:tab w:val="clear" w:pos="1440"/>
          <w:tab w:val="clear" w:pos="2160"/>
          <w:tab w:val="clear" w:pos="2880"/>
          <w:tab w:val="clear" w:pos="4680"/>
          <w:tab w:val="clear" w:pos="5400"/>
          <w:tab w:val="clear" w:pos="9000"/>
        </w:tabs>
        <w:spacing w:before="60" w:after="60"/>
        <w:jc w:val="both"/>
        <w:rPr>
          <w:rFonts w:cstheme="minorHAnsi"/>
          <w:noProof/>
          <w:szCs w:val="24"/>
        </w:rPr>
      </w:pPr>
      <w:r w:rsidRPr="00B76D20">
        <w:rPr>
          <w:rFonts w:cstheme="minorHAnsi"/>
          <w:noProof/>
          <w:szCs w:val="24"/>
        </w:rPr>
        <w:t>NHS Lothian and the Council will work together in a spirit of openness and transparency</w:t>
      </w:r>
      <w:r w:rsidR="00391269">
        <w:rPr>
          <w:rFonts w:cstheme="minorHAnsi"/>
          <w:noProof/>
          <w:szCs w:val="24"/>
        </w:rPr>
        <w:t>; and</w:t>
      </w:r>
    </w:p>
    <w:p w14:paraId="44DAAF3E" w14:textId="77777777" w:rsidR="00B76D20" w:rsidRDefault="00B76D20" w:rsidP="00FD6BA2">
      <w:pPr>
        <w:numPr>
          <w:ilvl w:val="0"/>
          <w:numId w:val="51"/>
        </w:numPr>
        <w:tabs>
          <w:tab w:val="clear" w:pos="1440"/>
          <w:tab w:val="clear" w:pos="2160"/>
          <w:tab w:val="clear" w:pos="2880"/>
          <w:tab w:val="clear" w:pos="4680"/>
          <w:tab w:val="clear" w:pos="5400"/>
          <w:tab w:val="clear" w:pos="9000"/>
        </w:tabs>
        <w:spacing w:before="60" w:after="60"/>
        <w:jc w:val="both"/>
        <w:rPr>
          <w:rFonts w:cstheme="minorHAnsi"/>
          <w:noProof/>
          <w:color w:val="000000" w:themeColor="text1"/>
          <w:szCs w:val="24"/>
        </w:rPr>
      </w:pPr>
      <w:r w:rsidRPr="00B76D20">
        <w:rPr>
          <w:rFonts w:cstheme="minorHAnsi"/>
          <w:noProof/>
          <w:color w:val="000000" w:themeColor="text1"/>
          <w:szCs w:val="24"/>
        </w:rPr>
        <w:t xml:space="preserve">NHS Lothian and the Council will work in partnership with the </w:t>
      </w:r>
      <w:r w:rsidR="006B785C">
        <w:rPr>
          <w:rFonts w:cstheme="minorHAnsi"/>
          <w:noProof/>
          <w:color w:val="000000" w:themeColor="text1"/>
          <w:szCs w:val="24"/>
        </w:rPr>
        <w:t>IJB</w:t>
      </w:r>
      <w:r w:rsidRPr="00B76D20">
        <w:rPr>
          <w:rFonts w:cstheme="minorHAnsi"/>
          <w:noProof/>
          <w:color w:val="000000" w:themeColor="text1"/>
          <w:szCs w:val="24"/>
        </w:rPr>
        <w:t xml:space="preserve"> with the objective of agreeing sufficient funding of delegated functions in line with the financial elements of the Strategic Plan</w:t>
      </w:r>
    </w:p>
    <w:p w14:paraId="1481B33F" w14:textId="77777777" w:rsidR="008502CA" w:rsidRDefault="008502CA" w:rsidP="008502CA">
      <w:pPr>
        <w:tabs>
          <w:tab w:val="clear" w:pos="720"/>
          <w:tab w:val="clear" w:pos="1440"/>
          <w:tab w:val="clear" w:pos="2160"/>
          <w:tab w:val="clear" w:pos="2880"/>
          <w:tab w:val="clear" w:pos="4680"/>
          <w:tab w:val="clear" w:pos="5400"/>
          <w:tab w:val="clear" w:pos="9000"/>
        </w:tabs>
        <w:spacing w:before="60" w:after="60"/>
        <w:jc w:val="both"/>
        <w:rPr>
          <w:rFonts w:cstheme="minorHAnsi"/>
          <w:b/>
          <w:noProof/>
          <w:color w:val="000000" w:themeColor="text1"/>
          <w:sz w:val="32"/>
          <w:szCs w:val="24"/>
        </w:rPr>
      </w:pPr>
    </w:p>
    <w:p w14:paraId="4EC62392" w14:textId="77777777" w:rsidR="00500C45" w:rsidRDefault="008502CA" w:rsidP="00B76D20">
      <w:pPr>
        <w:pStyle w:val="ListParagraph"/>
        <w:numPr>
          <w:ilvl w:val="2"/>
          <w:numId w:val="38"/>
        </w:numPr>
        <w:tabs>
          <w:tab w:val="clear" w:pos="720"/>
          <w:tab w:val="clear" w:pos="1440"/>
          <w:tab w:val="clear" w:pos="2160"/>
          <w:tab w:val="clear" w:pos="2880"/>
          <w:tab w:val="clear" w:pos="4680"/>
          <w:tab w:val="clear" w:pos="5400"/>
          <w:tab w:val="clear" w:pos="9000"/>
        </w:tabs>
        <w:spacing w:before="60" w:after="60"/>
        <w:jc w:val="both"/>
        <w:rPr>
          <w:rFonts w:cstheme="minorHAnsi"/>
          <w:b/>
          <w:noProof/>
          <w:color w:val="000000" w:themeColor="text1"/>
          <w:szCs w:val="24"/>
        </w:rPr>
      </w:pPr>
      <w:r w:rsidRPr="005F0340">
        <w:rPr>
          <w:rFonts w:cstheme="minorHAnsi"/>
          <w:b/>
          <w:noProof/>
          <w:color w:val="000000" w:themeColor="text1"/>
          <w:szCs w:val="24"/>
        </w:rPr>
        <w:t>Financial Governance</w:t>
      </w:r>
    </w:p>
    <w:p w14:paraId="224F6DE9" w14:textId="77777777" w:rsidR="00500C45" w:rsidRDefault="00B76D20" w:rsidP="00500C45">
      <w:pPr>
        <w:pStyle w:val="ListParagraph"/>
        <w:tabs>
          <w:tab w:val="clear" w:pos="720"/>
          <w:tab w:val="clear" w:pos="1440"/>
          <w:tab w:val="clear" w:pos="2160"/>
          <w:tab w:val="clear" w:pos="2880"/>
          <w:tab w:val="clear" w:pos="4680"/>
          <w:tab w:val="clear" w:pos="5400"/>
          <w:tab w:val="clear" w:pos="9000"/>
        </w:tabs>
        <w:spacing w:before="60" w:after="60"/>
        <w:jc w:val="both"/>
        <w:rPr>
          <w:rFonts w:cstheme="minorHAnsi"/>
          <w:szCs w:val="24"/>
        </w:rPr>
      </w:pPr>
      <w:r w:rsidRPr="00500C45">
        <w:rPr>
          <w:rFonts w:cstheme="minorHAnsi"/>
          <w:szCs w:val="24"/>
        </w:rPr>
        <w:t>The Parties will contribute to the establishment of a</w:t>
      </w:r>
      <w:r w:rsidR="006B785C">
        <w:rPr>
          <w:rFonts w:cstheme="minorHAnsi"/>
          <w:szCs w:val="24"/>
        </w:rPr>
        <w:t>n</w:t>
      </w:r>
      <w:r w:rsidRPr="00500C45">
        <w:rPr>
          <w:rFonts w:cstheme="minorHAnsi"/>
          <w:szCs w:val="24"/>
        </w:rPr>
        <w:t xml:space="preserve"> </w:t>
      </w:r>
      <w:r w:rsidR="006B785C">
        <w:rPr>
          <w:rFonts w:cstheme="minorHAnsi"/>
          <w:szCs w:val="24"/>
        </w:rPr>
        <w:t>IJB</w:t>
      </w:r>
      <w:r w:rsidRPr="00500C45">
        <w:rPr>
          <w:rFonts w:cstheme="minorHAnsi"/>
          <w:szCs w:val="24"/>
        </w:rPr>
        <w:t xml:space="preserve"> </w:t>
      </w:r>
      <w:r w:rsidR="00391269">
        <w:rPr>
          <w:rFonts w:cstheme="minorHAnsi"/>
          <w:szCs w:val="24"/>
        </w:rPr>
        <w:t>B</w:t>
      </w:r>
      <w:r w:rsidRPr="00500C45">
        <w:rPr>
          <w:rFonts w:cstheme="minorHAnsi"/>
          <w:szCs w:val="24"/>
        </w:rPr>
        <w:t xml:space="preserve">udget. The Chief Officer will manage the </w:t>
      </w:r>
      <w:r w:rsidR="006B785C">
        <w:rPr>
          <w:rFonts w:cstheme="minorHAnsi"/>
          <w:szCs w:val="24"/>
        </w:rPr>
        <w:t>IJB</w:t>
      </w:r>
      <w:r w:rsidRPr="00500C45">
        <w:rPr>
          <w:rFonts w:cstheme="minorHAnsi"/>
          <w:szCs w:val="24"/>
        </w:rPr>
        <w:t xml:space="preserve"> </w:t>
      </w:r>
      <w:r w:rsidR="00391269">
        <w:rPr>
          <w:rFonts w:cstheme="minorHAnsi"/>
          <w:szCs w:val="24"/>
        </w:rPr>
        <w:t>B</w:t>
      </w:r>
      <w:r w:rsidRPr="00500C45">
        <w:rPr>
          <w:rFonts w:cstheme="minorHAnsi"/>
          <w:szCs w:val="24"/>
        </w:rPr>
        <w:t xml:space="preserve">udget.  </w:t>
      </w:r>
    </w:p>
    <w:p w14:paraId="5C383D43" w14:textId="77777777" w:rsidR="00500C45" w:rsidRDefault="00500C45" w:rsidP="00500C45">
      <w:pPr>
        <w:pStyle w:val="ListParagraph"/>
        <w:tabs>
          <w:tab w:val="clear" w:pos="720"/>
          <w:tab w:val="clear" w:pos="1440"/>
          <w:tab w:val="clear" w:pos="2160"/>
          <w:tab w:val="clear" w:pos="2880"/>
          <w:tab w:val="clear" w:pos="4680"/>
          <w:tab w:val="clear" w:pos="5400"/>
          <w:tab w:val="clear" w:pos="9000"/>
        </w:tabs>
        <w:spacing w:before="60" w:after="60"/>
        <w:jc w:val="both"/>
        <w:rPr>
          <w:rFonts w:cstheme="minorHAnsi"/>
          <w:szCs w:val="24"/>
        </w:rPr>
      </w:pPr>
    </w:p>
    <w:p w14:paraId="74932753" w14:textId="77777777" w:rsidR="00500C45" w:rsidRDefault="00B76D20" w:rsidP="00500C45">
      <w:pPr>
        <w:pStyle w:val="ListParagraph"/>
        <w:tabs>
          <w:tab w:val="clear" w:pos="720"/>
          <w:tab w:val="clear" w:pos="1440"/>
          <w:tab w:val="clear" w:pos="2160"/>
          <w:tab w:val="clear" w:pos="2880"/>
          <w:tab w:val="clear" w:pos="4680"/>
          <w:tab w:val="clear" w:pos="5400"/>
          <w:tab w:val="clear" w:pos="9000"/>
        </w:tabs>
        <w:spacing w:before="60" w:after="60"/>
        <w:jc w:val="both"/>
        <w:rPr>
          <w:rFonts w:cstheme="minorHAnsi"/>
          <w:szCs w:val="24"/>
        </w:rPr>
      </w:pPr>
      <w:r w:rsidRPr="00B76D20">
        <w:rPr>
          <w:rFonts w:cstheme="minorHAnsi"/>
          <w:szCs w:val="24"/>
        </w:rPr>
        <w:t xml:space="preserve">The Parties are required to implement the Directions of the </w:t>
      </w:r>
      <w:r w:rsidR="006B785C">
        <w:rPr>
          <w:rFonts w:cstheme="minorHAnsi"/>
          <w:szCs w:val="24"/>
        </w:rPr>
        <w:t>IJB</w:t>
      </w:r>
      <w:r w:rsidRPr="00B76D20">
        <w:rPr>
          <w:rFonts w:cstheme="minorHAnsi"/>
          <w:szCs w:val="24"/>
        </w:rPr>
        <w:t xml:space="preserve"> in carrying out the delegated functions in line with the </w:t>
      </w:r>
      <w:r w:rsidR="00391269">
        <w:rPr>
          <w:rFonts w:cstheme="minorHAnsi"/>
          <w:szCs w:val="24"/>
        </w:rPr>
        <w:t>S</w:t>
      </w:r>
      <w:r w:rsidRPr="00B76D20">
        <w:rPr>
          <w:rFonts w:cstheme="minorHAnsi"/>
          <w:szCs w:val="24"/>
        </w:rPr>
        <w:t xml:space="preserve">trategic </w:t>
      </w:r>
      <w:r w:rsidR="00391269">
        <w:rPr>
          <w:rFonts w:cstheme="minorHAnsi"/>
          <w:szCs w:val="24"/>
        </w:rPr>
        <w:t>P</w:t>
      </w:r>
      <w:r w:rsidRPr="00B76D20">
        <w:rPr>
          <w:rFonts w:cstheme="minorHAnsi"/>
          <w:szCs w:val="24"/>
        </w:rPr>
        <w:t xml:space="preserve">lan, provided that the </w:t>
      </w:r>
      <w:r w:rsidR="006B785C">
        <w:rPr>
          <w:rFonts w:cstheme="minorHAnsi"/>
          <w:szCs w:val="24"/>
        </w:rPr>
        <w:t>IJB</w:t>
      </w:r>
      <w:r w:rsidRPr="00B76D20">
        <w:rPr>
          <w:rFonts w:cstheme="minorHAnsi"/>
          <w:szCs w:val="24"/>
        </w:rPr>
        <w:t xml:space="preserve"> delegates the </w:t>
      </w:r>
      <w:r w:rsidRPr="00B76D20">
        <w:rPr>
          <w:rFonts w:cstheme="minorHAnsi"/>
          <w:szCs w:val="24"/>
        </w:rPr>
        <w:lastRenderedPageBreak/>
        <w:t xml:space="preserve">required level of resources to meet the anticipated cost of the delegated functions. The Parties will apply their established systems of financial governance to the payments they receive from the </w:t>
      </w:r>
      <w:r w:rsidR="006B785C">
        <w:rPr>
          <w:rFonts w:cstheme="minorHAnsi"/>
          <w:szCs w:val="24"/>
        </w:rPr>
        <w:t>IJB</w:t>
      </w:r>
      <w:r w:rsidRPr="00B76D20">
        <w:rPr>
          <w:rFonts w:cstheme="minorHAnsi"/>
          <w:szCs w:val="24"/>
        </w:rPr>
        <w:t xml:space="preserve">.  The NHS Lothian Accountable Officer and the Council Section 95 </w:t>
      </w:r>
      <w:r w:rsidR="001A733A">
        <w:rPr>
          <w:rFonts w:cstheme="minorHAnsi"/>
          <w:szCs w:val="24"/>
        </w:rPr>
        <w:t>o</w:t>
      </w:r>
      <w:r w:rsidRPr="00B76D20">
        <w:rPr>
          <w:rFonts w:cstheme="minorHAnsi"/>
          <w:szCs w:val="24"/>
        </w:rPr>
        <w:t>fficer have legally defined responsibilities and accountability for the financial governance of their respective bodies.</w:t>
      </w:r>
    </w:p>
    <w:p w14:paraId="4C58A23F" w14:textId="77777777" w:rsidR="00500C45" w:rsidRDefault="00500C45" w:rsidP="00500C45">
      <w:pPr>
        <w:pStyle w:val="ListParagraph"/>
        <w:tabs>
          <w:tab w:val="clear" w:pos="720"/>
          <w:tab w:val="clear" w:pos="1440"/>
          <w:tab w:val="clear" w:pos="2160"/>
          <w:tab w:val="clear" w:pos="2880"/>
          <w:tab w:val="clear" w:pos="4680"/>
          <w:tab w:val="clear" w:pos="5400"/>
          <w:tab w:val="clear" w:pos="9000"/>
        </w:tabs>
        <w:spacing w:before="60" w:after="60"/>
        <w:jc w:val="both"/>
        <w:rPr>
          <w:rFonts w:cstheme="minorHAnsi"/>
          <w:szCs w:val="24"/>
        </w:rPr>
      </w:pPr>
    </w:p>
    <w:p w14:paraId="7F5537E7" w14:textId="77777777" w:rsidR="00500C45" w:rsidRDefault="00B76D20" w:rsidP="00500C45">
      <w:pPr>
        <w:pStyle w:val="ListParagraph"/>
        <w:tabs>
          <w:tab w:val="clear" w:pos="720"/>
          <w:tab w:val="clear" w:pos="1440"/>
          <w:tab w:val="clear" w:pos="2160"/>
          <w:tab w:val="clear" w:pos="2880"/>
          <w:tab w:val="clear" w:pos="4680"/>
          <w:tab w:val="clear" w:pos="5400"/>
          <w:tab w:val="clear" w:pos="9000"/>
        </w:tabs>
        <w:spacing w:before="60" w:after="60"/>
        <w:jc w:val="both"/>
        <w:rPr>
          <w:rFonts w:cstheme="minorHAnsi"/>
          <w:szCs w:val="24"/>
        </w:rPr>
      </w:pPr>
      <w:r w:rsidRPr="00B76D20">
        <w:rPr>
          <w:rFonts w:cstheme="minorHAnsi"/>
          <w:szCs w:val="24"/>
        </w:rPr>
        <w:t xml:space="preserve">The Chief Officer in their operational role within NHS Lothian and the Council is responsible for the financial management of any </w:t>
      </w:r>
      <w:r w:rsidR="005E7F4C">
        <w:rPr>
          <w:rFonts w:cstheme="minorHAnsi"/>
          <w:szCs w:val="24"/>
        </w:rPr>
        <w:t>O</w:t>
      </w:r>
      <w:r w:rsidRPr="00B76D20">
        <w:rPr>
          <w:rFonts w:cstheme="minorHAnsi"/>
          <w:szCs w:val="24"/>
        </w:rPr>
        <w:t xml:space="preserve">perational </w:t>
      </w:r>
      <w:r w:rsidR="005E7F4C">
        <w:rPr>
          <w:rFonts w:cstheme="minorHAnsi"/>
          <w:szCs w:val="24"/>
        </w:rPr>
        <w:t>B</w:t>
      </w:r>
      <w:r w:rsidRPr="00B76D20">
        <w:rPr>
          <w:rFonts w:cstheme="minorHAnsi"/>
          <w:szCs w:val="24"/>
        </w:rPr>
        <w:t xml:space="preserve">udgets (as defined in section 10 of this Scheme) that may be delegated to them by the </w:t>
      </w:r>
      <w:proofErr w:type="gramStart"/>
      <w:r w:rsidRPr="00B76D20">
        <w:rPr>
          <w:rFonts w:cstheme="minorHAnsi"/>
          <w:szCs w:val="24"/>
        </w:rPr>
        <w:t>Parties, and</w:t>
      </w:r>
      <w:proofErr w:type="gramEnd"/>
      <w:r w:rsidRPr="00B76D20">
        <w:rPr>
          <w:rFonts w:cstheme="minorHAnsi"/>
          <w:szCs w:val="24"/>
        </w:rPr>
        <w:t xml:space="preserve"> is accountable for this to the NHS Lothian Chief Executive and Council Section 95 officer.   </w:t>
      </w:r>
    </w:p>
    <w:p w14:paraId="034EA424" w14:textId="77777777" w:rsidR="00500C45" w:rsidRDefault="00500C45" w:rsidP="00500C45">
      <w:pPr>
        <w:pStyle w:val="ListParagraph"/>
        <w:tabs>
          <w:tab w:val="clear" w:pos="720"/>
          <w:tab w:val="clear" w:pos="1440"/>
          <w:tab w:val="clear" w:pos="2160"/>
          <w:tab w:val="clear" w:pos="2880"/>
          <w:tab w:val="clear" w:pos="4680"/>
          <w:tab w:val="clear" w:pos="5400"/>
          <w:tab w:val="clear" w:pos="9000"/>
        </w:tabs>
        <w:spacing w:before="60" w:after="60"/>
        <w:jc w:val="both"/>
        <w:rPr>
          <w:rFonts w:cstheme="minorHAnsi"/>
          <w:szCs w:val="24"/>
        </w:rPr>
      </w:pPr>
    </w:p>
    <w:p w14:paraId="7AFB9912" w14:textId="77777777" w:rsidR="00500C45" w:rsidRDefault="00B76D20" w:rsidP="00500C45">
      <w:pPr>
        <w:pStyle w:val="ListParagraph"/>
        <w:tabs>
          <w:tab w:val="clear" w:pos="720"/>
          <w:tab w:val="clear" w:pos="1440"/>
          <w:tab w:val="clear" w:pos="2160"/>
          <w:tab w:val="clear" w:pos="2880"/>
          <w:tab w:val="clear" w:pos="4680"/>
          <w:tab w:val="clear" w:pos="5400"/>
          <w:tab w:val="clear" w:pos="9000"/>
        </w:tabs>
        <w:spacing w:before="60" w:after="60"/>
        <w:jc w:val="both"/>
        <w:rPr>
          <w:rFonts w:cstheme="minorHAnsi"/>
          <w:szCs w:val="24"/>
        </w:rPr>
      </w:pPr>
      <w:r w:rsidRPr="00B76D20">
        <w:rPr>
          <w:rFonts w:cstheme="minorHAnsi"/>
          <w:szCs w:val="24"/>
        </w:rPr>
        <w:t xml:space="preserve">The </w:t>
      </w:r>
      <w:r w:rsidR="006B785C">
        <w:rPr>
          <w:rFonts w:cstheme="minorHAnsi"/>
          <w:szCs w:val="24"/>
        </w:rPr>
        <w:t>IJB</w:t>
      </w:r>
      <w:r w:rsidRPr="00B76D20">
        <w:rPr>
          <w:rFonts w:cstheme="minorHAnsi"/>
          <w:szCs w:val="24"/>
        </w:rPr>
        <w:t xml:space="preserve"> will develop and maintain its own financial regulations. The </w:t>
      </w:r>
      <w:r w:rsidR="006B785C">
        <w:rPr>
          <w:rFonts w:cstheme="minorHAnsi"/>
          <w:szCs w:val="24"/>
        </w:rPr>
        <w:t>Chief Finance Officer</w:t>
      </w:r>
      <w:r w:rsidRPr="00B76D20">
        <w:rPr>
          <w:rFonts w:cstheme="minorHAnsi"/>
          <w:szCs w:val="24"/>
        </w:rPr>
        <w:t xml:space="preserve"> will periodically review these financial regulations and present any proposed changes to the </w:t>
      </w:r>
      <w:r w:rsidR="006B785C">
        <w:rPr>
          <w:rFonts w:cstheme="minorHAnsi"/>
          <w:szCs w:val="24"/>
        </w:rPr>
        <w:t>IJB</w:t>
      </w:r>
      <w:r w:rsidRPr="00B76D20">
        <w:rPr>
          <w:rFonts w:cstheme="minorHAnsi"/>
          <w:szCs w:val="24"/>
        </w:rPr>
        <w:t xml:space="preserve"> for its approval.</w:t>
      </w:r>
    </w:p>
    <w:p w14:paraId="212C36E3" w14:textId="77777777" w:rsidR="00500C45" w:rsidRDefault="00500C45" w:rsidP="00500C45">
      <w:pPr>
        <w:pStyle w:val="ListParagraph"/>
        <w:tabs>
          <w:tab w:val="clear" w:pos="720"/>
          <w:tab w:val="clear" w:pos="1440"/>
          <w:tab w:val="clear" w:pos="2160"/>
          <w:tab w:val="clear" w:pos="2880"/>
          <w:tab w:val="clear" w:pos="4680"/>
          <w:tab w:val="clear" w:pos="5400"/>
          <w:tab w:val="clear" w:pos="9000"/>
        </w:tabs>
        <w:spacing w:before="60" w:after="60"/>
        <w:jc w:val="both"/>
        <w:rPr>
          <w:rFonts w:cstheme="minorHAnsi"/>
          <w:szCs w:val="24"/>
        </w:rPr>
      </w:pPr>
    </w:p>
    <w:p w14:paraId="384269DF" w14:textId="77777777" w:rsidR="00500C45" w:rsidRDefault="00B76D20" w:rsidP="00500C45">
      <w:pPr>
        <w:pStyle w:val="ListParagraph"/>
        <w:tabs>
          <w:tab w:val="clear" w:pos="720"/>
          <w:tab w:val="clear" w:pos="1440"/>
          <w:tab w:val="clear" w:pos="2160"/>
          <w:tab w:val="clear" w:pos="2880"/>
          <w:tab w:val="clear" w:pos="4680"/>
          <w:tab w:val="clear" w:pos="5400"/>
          <w:tab w:val="clear" w:pos="9000"/>
        </w:tabs>
        <w:spacing w:before="60" w:after="60"/>
        <w:jc w:val="both"/>
        <w:rPr>
          <w:rFonts w:cstheme="minorHAnsi"/>
          <w:color w:val="000000" w:themeColor="text1"/>
          <w:szCs w:val="24"/>
        </w:rPr>
      </w:pPr>
      <w:r w:rsidRPr="00B76D20">
        <w:rPr>
          <w:rFonts w:cstheme="minorHAnsi"/>
          <w:szCs w:val="24"/>
        </w:rPr>
        <w:t xml:space="preserve">The Council will host the </w:t>
      </w:r>
      <w:r w:rsidR="006B785C">
        <w:rPr>
          <w:rFonts w:cstheme="minorHAnsi"/>
          <w:szCs w:val="24"/>
        </w:rPr>
        <w:t>IJB</w:t>
      </w:r>
      <w:r w:rsidRPr="00B76D20">
        <w:rPr>
          <w:rFonts w:cstheme="minorHAnsi"/>
          <w:szCs w:val="24"/>
        </w:rPr>
        <w:t xml:space="preserve"> Financial Accounts and will be responsible for recording the </w:t>
      </w:r>
      <w:r w:rsidR="006B785C">
        <w:rPr>
          <w:rFonts w:cstheme="minorHAnsi"/>
          <w:szCs w:val="24"/>
        </w:rPr>
        <w:t>IJB</w:t>
      </w:r>
      <w:r w:rsidRPr="00B76D20">
        <w:rPr>
          <w:rFonts w:cstheme="minorHAnsi"/>
          <w:szCs w:val="24"/>
        </w:rPr>
        <w:t xml:space="preserve"> financial transactions through its existing financial systems. </w:t>
      </w:r>
      <w:r w:rsidRPr="00B76D20">
        <w:rPr>
          <w:rFonts w:cstheme="minorHAnsi"/>
          <w:color w:val="000000" w:themeColor="text1"/>
          <w:szCs w:val="24"/>
        </w:rPr>
        <w:t xml:space="preserve">The Integration Joint Board can hold reserves. It is a matter for the </w:t>
      </w:r>
      <w:r w:rsidR="006B785C">
        <w:rPr>
          <w:rFonts w:cstheme="minorHAnsi"/>
          <w:color w:val="000000" w:themeColor="text1"/>
          <w:szCs w:val="24"/>
        </w:rPr>
        <w:t>IJB</w:t>
      </w:r>
      <w:r w:rsidRPr="00B76D20">
        <w:rPr>
          <w:rFonts w:cstheme="minorHAnsi"/>
          <w:color w:val="000000" w:themeColor="text1"/>
          <w:szCs w:val="24"/>
        </w:rPr>
        <w:t xml:space="preserve"> to determine what its reserves strategy will be.</w:t>
      </w:r>
    </w:p>
    <w:p w14:paraId="66E46DD2" w14:textId="77777777" w:rsidR="00500C45" w:rsidRDefault="00500C45" w:rsidP="00500C45">
      <w:pPr>
        <w:pStyle w:val="ListParagraph"/>
        <w:tabs>
          <w:tab w:val="clear" w:pos="720"/>
          <w:tab w:val="clear" w:pos="1440"/>
          <w:tab w:val="clear" w:pos="2160"/>
          <w:tab w:val="clear" w:pos="2880"/>
          <w:tab w:val="clear" w:pos="4680"/>
          <w:tab w:val="clear" w:pos="5400"/>
          <w:tab w:val="clear" w:pos="9000"/>
        </w:tabs>
        <w:spacing w:before="60" w:after="60"/>
        <w:jc w:val="both"/>
        <w:rPr>
          <w:rFonts w:cstheme="minorHAnsi"/>
          <w:color w:val="000000" w:themeColor="text1"/>
          <w:szCs w:val="24"/>
        </w:rPr>
      </w:pPr>
    </w:p>
    <w:p w14:paraId="6455FB03" w14:textId="77777777" w:rsidR="00500C45" w:rsidRDefault="00B76D20" w:rsidP="00500C45">
      <w:pPr>
        <w:pStyle w:val="ListParagraph"/>
        <w:tabs>
          <w:tab w:val="clear" w:pos="720"/>
          <w:tab w:val="clear" w:pos="1440"/>
          <w:tab w:val="clear" w:pos="2160"/>
          <w:tab w:val="clear" w:pos="2880"/>
          <w:tab w:val="clear" w:pos="4680"/>
          <w:tab w:val="clear" w:pos="5400"/>
          <w:tab w:val="clear" w:pos="9000"/>
        </w:tabs>
        <w:spacing w:before="60" w:after="60"/>
        <w:jc w:val="both"/>
        <w:rPr>
          <w:rFonts w:cstheme="minorHAnsi"/>
          <w:szCs w:val="24"/>
        </w:rPr>
      </w:pPr>
      <w:r w:rsidRPr="00B76D20">
        <w:rPr>
          <w:rFonts w:cstheme="minorHAnsi"/>
          <w:szCs w:val="24"/>
        </w:rPr>
        <w:t xml:space="preserve">The Board’s </w:t>
      </w:r>
      <w:r w:rsidR="006B785C">
        <w:rPr>
          <w:rFonts w:cstheme="minorHAnsi"/>
          <w:szCs w:val="24"/>
        </w:rPr>
        <w:t>Chief Finance Officer</w:t>
      </w:r>
      <w:r w:rsidRPr="00B76D20">
        <w:rPr>
          <w:rFonts w:cstheme="minorHAnsi"/>
          <w:szCs w:val="24"/>
        </w:rPr>
        <w:t xml:space="preserve"> is responsible for preparing the </w:t>
      </w:r>
      <w:r w:rsidR="006B785C">
        <w:rPr>
          <w:rFonts w:cstheme="minorHAnsi"/>
          <w:szCs w:val="24"/>
        </w:rPr>
        <w:t>IJB</w:t>
      </w:r>
      <w:r w:rsidRPr="00B76D20">
        <w:rPr>
          <w:rFonts w:cstheme="minorHAnsi"/>
          <w:szCs w:val="24"/>
        </w:rPr>
        <w:t xml:space="preserve">’s accounts and ensuring compliance with statutory reporting requirements as a body under the relevant legislation. </w:t>
      </w:r>
    </w:p>
    <w:p w14:paraId="518B873E" w14:textId="77777777" w:rsidR="00500C45" w:rsidRDefault="00500C45" w:rsidP="00500C45">
      <w:pPr>
        <w:pStyle w:val="ListParagraph"/>
        <w:tabs>
          <w:tab w:val="clear" w:pos="720"/>
          <w:tab w:val="clear" w:pos="1440"/>
          <w:tab w:val="clear" w:pos="2160"/>
          <w:tab w:val="clear" w:pos="2880"/>
          <w:tab w:val="clear" w:pos="4680"/>
          <w:tab w:val="clear" w:pos="5400"/>
          <w:tab w:val="clear" w:pos="9000"/>
        </w:tabs>
        <w:spacing w:before="60" w:after="60"/>
        <w:jc w:val="both"/>
        <w:rPr>
          <w:rFonts w:cstheme="minorHAnsi"/>
          <w:szCs w:val="24"/>
        </w:rPr>
      </w:pPr>
    </w:p>
    <w:p w14:paraId="70D0379A" w14:textId="77777777" w:rsidR="00500C45" w:rsidRDefault="00B76D20" w:rsidP="00500C45">
      <w:pPr>
        <w:pStyle w:val="ListParagraph"/>
        <w:tabs>
          <w:tab w:val="clear" w:pos="720"/>
          <w:tab w:val="clear" w:pos="1440"/>
          <w:tab w:val="clear" w:pos="2160"/>
          <w:tab w:val="clear" w:pos="2880"/>
          <w:tab w:val="clear" w:pos="4680"/>
          <w:tab w:val="clear" w:pos="5400"/>
          <w:tab w:val="clear" w:pos="9000"/>
        </w:tabs>
        <w:spacing w:before="60" w:after="60"/>
        <w:jc w:val="both"/>
        <w:rPr>
          <w:rFonts w:cstheme="minorHAnsi"/>
          <w:szCs w:val="24"/>
        </w:rPr>
      </w:pPr>
      <w:r w:rsidRPr="00B76D20">
        <w:rPr>
          <w:rFonts w:cstheme="minorHAnsi"/>
          <w:szCs w:val="24"/>
        </w:rPr>
        <w:t xml:space="preserve">As part of the financial year end procedures and </w:t>
      </w:r>
      <w:proofErr w:type="gramStart"/>
      <w:r w:rsidRPr="00B76D20">
        <w:rPr>
          <w:rFonts w:cstheme="minorHAnsi"/>
          <w:szCs w:val="24"/>
        </w:rPr>
        <w:t>in order to</w:t>
      </w:r>
      <w:proofErr w:type="gramEnd"/>
      <w:r w:rsidRPr="00B76D20">
        <w:rPr>
          <w:rFonts w:cstheme="minorHAnsi"/>
          <w:szCs w:val="24"/>
        </w:rPr>
        <w:t xml:space="preserve"> develop the year-end financial statements, the </w:t>
      </w:r>
      <w:r w:rsidR="006B785C">
        <w:rPr>
          <w:rFonts w:cstheme="minorHAnsi"/>
          <w:szCs w:val="24"/>
        </w:rPr>
        <w:t>Chief Finance Officer</w:t>
      </w:r>
      <w:r w:rsidRPr="00B76D20">
        <w:rPr>
          <w:rFonts w:cstheme="minorHAnsi"/>
          <w:szCs w:val="24"/>
        </w:rPr>
        <w:t xml:space="preserve"> will work together with NHS Lothian and the Council to coordinate an exercise agreeing the value of balances and transactions with Council and NHS Finance teams. Each Party will provide information to this process on their recorded income, expenditure, receivable and payable balance with the IJB. The Board’s </w:t>
      </w:r>
      <w:r w:rsidR="006B785C">
        <w:rPr>
          <w:rFonts w:cstheme="minorHAnsi"/>
          <w:szCs w:val="24"/>
        </w:rPr>
        <w:t>Chief Finance Officer</w:t>
      </w:r>
      <w:r w:rsidRPr="00B76D20">
        <w:rPr>
          <w:rFonts w:cstheme="minorHAnsi"/>
          <w:szCs w:val="24"/>
        </w:rPr>
        <w:t xml:space="preserve"> will lead with the Parties on resolving any differences. </w:t>
      </w:r>
    </w:p>
    <w:p w14:paraId="7EF2063A" w14:textId="77777777" w:rsidR="00500C45" w:rsidRDefault="00500C45" w:rsidP="00500C45">
      <w:pPr>
        <w:pStyle w:val="ListParagraph"/>
        <w:tabs>
          <w:tab w:val="clear" w:pos="720"/>
          <w:tab w:val="clear" w:pos="1440"/>
          <w:tab w:val="clear" w:pos="2160"/>
          <w:tab w:val="clear" w:pos="2880"/>
          <w:tab w:val="clear" w:pos="4680"/>
          <w:tab w:val="clear" w:pos="5400"/>
          <w:tab w:val="clear" w:pos="9000"/>
        </w:tabs>
        <w:spacing w:before="60" w:after="60"/>
        <w:jc w:val="both"/>
        <w:rPr>
          <w:rFonts w:cstheme="minorHAnsi"/>
          <w:szCs w:val="24"/>
        </w:rPr>
      </w:pPr>
    </w:p>
    <w:p w14:paraId="25E5E5DE" w14:textId="77777777" w:rsidR="00500C45" w:rsidRDefault="00B76D20" w:rsidP="00500C45">
      <w:pPr>
        <w:pStyle w:val="ListParagraph"/>
        <w:tabs>
          <w:tab w:val="clear" w:pos="720"/>
          <w:tab w:val="clear" w:pos="1440"/>
          <w:tab w:val="clear" w:pos="2160"/>
          <w:tab w:val="clear" w:pos="2880"/>
          <w:tab w:val="clear" w:pos="4680"/>
          <w:tab w:val="clear" w:pos="5400"/>
          <w:tab w:val="clear" w:pos="9000"/>
        </w:tabs>
        <w:spacing w:before="60" w:after="60"/>
        <w:jc w:val="both"/>
        <w:rPr>
          <w:rFonts w:cstheme="minorHAnsi"/>
          <w:szCs w:val="24"/>
        </w:rPr>
      </w:pPr>
      <w:r w:rsidRPr="00B76D20">
        <w:rPr>
          <w:rFonts w:cstheme="minorHAnsi"/>
          <w:szCs w:val="24"/>
        </w:rPr>
        <w:t xml:space="preserve">The </w:t>
      </w:r>
      <w:r w:rsidR="006B785C">
        <w:rPr>
          <w:rFonts w:cstheme="minorHAnsi"/>
          <w:szCs w:val="24"/>
        </w:rPr>
        <w:t>Chief Finance Officer</w:t>
      </w:r>
      <w:r w:rsidRPr="00B76D20">
        <w:rPr>
          <w:rFonts w:cstheme="minorHAnsi"/>
          <w:szCs w:val="24"/>
        </w:rPr>
        <w:t xml:space="preserve"> will also be responsible for preparing a medium-term financial plan to be incorporated into the </w:t>
      </w:r>
      <w:r w:rsidR="006B785C">
        <w:rPr>
          <w:rFonts w:cstheme="minorHAnsi"/>
          <w:szCs w:val="24"/>
        </w:rPr>
        <w:t>IJB</w:t>
      </w:r>
      <w:r w:rsidRPr="00B76D20">
        <w:rPr>
          <w:rFonts w:cstheme="minorHAnsi"/>
          <w:szCs w:val="24"/>
        </w:rPr>
        <w:t xml:space="preserve">’s Strategic Plan. The </w:t>
      </w:r>
      <w:r w:rsidR="006B785C">
        <w:rPr>
          <w:rFonts w:cstheme="minorHAnsi"/>
          <w:szCs w:val="24"/>
        </w:rPr>
        <w:t>Chief Finance Officer</w:t>
      </w:r>
      <w:r w:rsidRPr="00B76D20">
        <w:rPr>
          <w:rFonts w:cstheme="minorHAnsi"/>
          <w:szCs w:val="24"/>
        </w:rPr>
        <w:t xml:space="preserve"> will liaise closely with NHS Lothian and the Council to develop integrated medium term financial planning and associated financial recovery plans taking account of assumptions around available funding and future service demands and service delivery models.</w:t>
      </w:r>
    </w:p>
    <w:p w14:paraId="7FB046CB" w14:textId="77777777" w:rsidR="00500C45" w:rsidRDefault="00500C45" w:rsidP="00500C45">
      <w:pPr>
        <w:pStyle w:val="ListParagraph"/>
        <w:tabs>
          <w:tab w:val="clear" w:pos="720"/>
          <w:tab w:val="clear" w:pos="1440"/>
          <w:tab w:val="clear" w:pos="2160"/>
          <w:tab w:val="clear" w:pos="2880"/>
          <w:tab w:val="clear" w:pos="4680"/>
          <w:tab w:val="clear" w:pos="5400"/>
          <w:tab w:val="clear" w:pos="9000"/>
        </w:tabs>
        <w:spacing w:before="60" w:after="60"/>
        <w:jc w:val="both"/>
        <w:rPr>
          <w:rFonts w:cstheme="minorHAnsi"/>
          <w:szCs w:val="24"/>
        </w:rPr>
      </w:pPr>
    </w:p>
    <w:p w14:paraId="2898CF16" w14:textId="77777777" w:rsidR="00500C45" w:rsidRDefault="00B76D20" w:rsidP="00500C45">
      <w:pPr>
        <w:pStyle w:val="ListParagraph"/>
        <w:tabs>
          <w:tab w:val="clear" w:pos="720"/>
          <w:tab w:val="clear" w:pos="1440"/>
          <w:tab w:val="clear" w:pos="2160"/>
          <w:tab w:val="clear" w:pos="2880"/>
          <w:tab w:val="clear" w:pos="4680"/>
          <w:tab w:val="clear" w:pos="5400"/>
          <w:tab w:val="clear" w:pos="9000"/>
        </w:tabs>
        <w:spacing w:before="60" w:after="60"/>
        <w:jc w:val="both"/>
        <w:rPr>
          <w:rFonts w:cstheme="minorHAnsi"/>
          <w:szCs w:val="24"/>
        </w:rPr>
      </w:pPr>
      <w:r w:rsidRPr="00B76D20">
        <w:rPr>
          <w:rFonts w:cstheme="minorHAnsi"/>
          <w:szCs w:val="24"/>
        </w:rPr>
        <w:t xml:space="preserve">The </w:t>
      </w:r>
      <w:r w:rsidR="006B785C">
        <w:rPr>
          <w:rFonts w:cstheme="minorHAnsi"/>
          <w:szCs w:val="24"/>
        </w:rPr>
        <w:t>Chief Finance Officer</w:t>
      </w:r>
      <w:r w:rsidRPr="00B76D20">
        <w:rPr>
          <w:rFonts w:cstheme="minorHAnsi"/>
          <w:szCs w:val="24"/>
        </w:rPr>
        <w:t xml:space="preserve"> will also be responsible for preparing the annual financial statement that the </w:t>
      </w:r>
      <w:r w:rsidR="006B785C">
        <w:rPr>
          <w:rFonts w:cstheme="minorHAnsi"/>
          <w:szCs w:val="24"/>
        </w:rPr>
        <w:t>IJB</w:t>
      </w:r>
      <w:r w:rsidRPr="00B76D20">
        <w:rPr>
          <w:rFonts w:cstheme="minorHAnsi"/>
          <w:szCs w:val="24"/>
        </w:rPr>
        <w:t xml:space="preserve"> must publish under section 39 of the Act, which sets out what the </w:t>
      </w:r>
      <w:r w:rsidR="006B785C">
        <w:rPr>
          <w:rFonts w:cstheme="minorHAnsi"/>
          <w:szCs w:val="24"/>
        </w:rPr>
        <w:t>IJB</w:t>
      </w:r>
      <w:r w:rsidRPr="00B76D20">
        <w:rPr>
          <w:rFonts w:cstheme="minorHAnsi"/>
          <w:szCs w:val="24"/>
        </w:rPr>
        <w:t xml:space="preserve"> intends to spend in imple</w:t>
      </w:r>
      <w:r w:rsidR="00500C45">
        <w:rPr>
          <w:rFonts w:cstheme="minorHAnsi"/>
          <w:szCs w:val="24"/>
        </w:rPr>
        <w:t>mentation of its Strategic Plan.</w:t>
      </w:r>
    </w:p>
    <w:p w14:paraId="094D43DB" w14:textId="77777777" w:rsidR="00500C45" w:rsidRDefault="00500C45" w:rsidP="00500C45">
      <w:pPr>
        <w:pStyle w:val="ListParagraph"/>
        <w:tabs>
          <w:tab w:val="clear" w:pos="720"/>
          <w:tab w:val="clear" w:pos="1440"/>
          <w:tab w:val="clear" w:pos="2160"/>
          <w:tab w:val="clear" w:pos="2880"/>
          <w:tab w:val="clear" w:pos="4680"/>
          <w:tab w:val="clear" w:pos="5400"/>
          <w:tab w:val="clear" w:pos="9000"/>
        </w:tabs>
        <w:spacing w:before="60" w:after="60"/>
        <w:jc w:val="both"/>
        <w:rPr>
          <w:rFonts w:cstheme="minorHAnsi"/>
          <w:szCs w:val="24"/>
        </w:rPr>
      </w:pPr>
    </w:p>
    <w:p w14:paraId="7430D942" w14:textId="77777777" w:rsidR="00500C45" w:rsidRDefault="00B76D20" w:rsidP="00500C45">
      <w:pPr>
        <w:pStyle w:val="ListParagraph"/>
        <w:tabs>
          <w:tab w:val="clear" w:pos="720"/>
          <w:tab w:val="clear" w:pos="1440"/>
          <w:tab w:val="clear" w:pos="2160"/>
          <w:tab w:val="clear" w:pos="2880"/>
          <w:tab w:val="clear" w:pos="4680"/>
          <w:tab w:val="clear" w:pos="5400"/>
          <w:tab w:val="clear" w:pos="9000"/>
        </w:tabs>
        <w:spacing w:before="60" w:after="60"/>
        <w:jc w:val="both"/>
        <w:rPr>
          <w:rFonts w:cstheme="minorHAnsi"/>
          <w:szCs w:val="24"/>
        </w:rPr>
      </w:pPr>
      <w:r w:rsidRPr="00B76D20">
        <w:rPr>
          <w:rFonts w:cstheme="minorHAnsi"/>
          <w:szCs w:val="24"/>
        </w:rPr>
        <w:t xml:space="preserve">The </w:t>
      </w:r>
      <w:r w:rsidR="006B785C">
        <w:rPr>
          <w:rFonts w:cstheme="minorHAnsi"/>
          <w:szCs w:val="24"/>
        </w:rPr>
        <w:t>Chief Finance Officer</w:t>
      </w:r>
      <w:r w:rsidRPr="00B76D20">
        <w:rPr>
          <w:rFonts w:cstheme="minorHAnsi"/>
          <w:szCs w:val="24"/>
        </w:rPr>
        <w:t xml:space="preserve"> will be responsible for producing finance reports to the </w:t>
      </w:r>
      <w:r w:rsidR="006B785C">
        <w:rPr>
          <w:rFonts w:cstheme="minorHAnsi"/>
          <w:szCs w:val="24"/>
        </w:rPr>
        <w:t>IJB</w:t>
      </w:r>
      <w:r w:rsidRPr="00B76D20">
        <w:rPr>
          <w:rFonts w:cstheme="minorHAnsi"/>
          <w:szCs w:val="24"/>
        </w:rPr>
        <w:t xml:space="preserve">, ensuring that those reports are appropriate for the needs of the </w:t>
      </w:r>
      <w:r w:rsidR="006B785C">
        <w:rPr>
          <w:rFonts w:cstheme="minorHAnsi"/>
          <w:szCs w:val="24"/>
        </w:rPr>
        <w:t>IJB</w:t>
      </w:r>
      <w:r w:rsidRPr="00B76D20">
        <w:rPr>
          <w:rFonts w:cstheme="minorHAnsi"/>
          <w:szCs w:val="24"/>
        </w:rPr>
        <w:t xml:space="preserve">.  </w:t>
      </w:r>
    </w:p>
    <w:p w14:paraId="110BBBBB" w14:textId="77777777" w:rsidR="00500C45" w:rsidRDefault="00500C45" w:rsidP="00500C45">
      <w:pPr>
        <w:pStyle w:val="ListParagraph"/>
        <w:tabs>
          <w:tab w:val="clear" w:pos="720"/>
          <w:tab w:val="clear" w:pos="1440"/>
          <w:tab w:val="clear" w:pos="2160"/>
          <w:tab w:val="clear" w:pos="2880"/>
          <w:tab w:val="clear" w:pos="4680"/>
          <w:tab w:val="clear" w:pos="5400"/>
          <w:tab w:val="clear" w:pos="9000"/>
        </w:tabs>
        <w:spacing w:before="60" w:after="60"/>
        <w:jc w:val="both"/>
        <w:rPr>
          <w:rFonts w:cstheme="minorHAnsi"/>
          <w:szCs w:val="24"/>
        </w:rPr>
      </w:pPr>
    </w:p>
    <w:p w14:paraId="0A2DA710" w14:textId="77777777" w:rsidR="00B76D20" w:rsidRPr="00500C45" w:rsidRDefault="00B76D20" w:rsidP="00500C45">
      <w:pPr>
        <w:pStyle w:val="ListParagraph"/>
        <w:tabs>
          <w:tab w:val="clear" w:pos="720"/>
          <w:tab w:val="clear" w:pos="1440"/>
          <w:tab w:val="clear" w:pos="2160"/>
          <w:tab w:val="clear" w:pos="2880"/>
          <w:tab w:val="clear" w:pos="4680"/>
          <w:tab w:val="clear" w:pos="5400"/>
          <w:tab w:val="clear" w:pos="9000"/>
        </w:tabs>
        <w:spacing w:before="60" w:after="60"/>
        <w:jc w:val="both"/>
        <w:rPr>
          <w:rFonts w:cstheme="minorHAnsi"/>
          <w:b/>
          <w:noProof/>
          <w:color w:val="000000" w:themeColor="text1"/>
          <w:szCs w:val="24"/>
        </w:rPr>
      </w:pPr>
      <w:r w:rsidRPr="00B76D20">
        <w:rPr>
          <w:rFonts w:cstheme="minorHAnsi"/>
          <w:szCs w:val="24"/>
        </w:rPr>
        <w:lastRenderedPageBreak/>
        <w:t xml:space="preserve">The </w:t>
      </w:r>
      <w:r w:rsidR="006B785C">
        <w:rPr>
          <w:rFonts w:cstheme="minorHAnsi"/>
          <w:szCs w:val="24"/>
        </w:rPr>
        <w:t>Chief Finance Officer</w:t>
      </w:r>
      <w:r w:rsidRPr="00B76D20">
        <w:rPr>
          <w:rFonts w:cstheme="minorHAnsi"/>
          <w:szCs w:val="24"/>
        </w:rPr>
        <w:t xml:space="preserve"> will liaise closely with the Council Section 95 </w:t>
      </w:r>
      <w:r w:rsidR="001A733A">
        <w:rPr>
          <w:rFonts w:cstheme="minorHAnsi"/>
          <w:szCs w:val="24"/>
        </w:rPr>
        <w:t>o</w:t>
      </w:r>
      <w:r w:rsidRPr="00B76D20">
        <w:rPr>
          <w:rFonts w:cstheme="minorHAnsi"/>
          <w:szCs w:val="24"/>
        </w:rPr>
        <w:t xml:space="preserve">fficer and the NHS Lothian Director of Finance and their teams </w:t>
      </w:r>
      <w:proofErr w:type="gramStart"/>
      <w:r w:rsidRPr="00B76D20">
        <w:rPr>
          <w:rFonts w:cstheme="minorHAnsi"/>
          <w:szCs w:val="24"/>
        </w:rPr>
        <w:t>in order to</w:t>
      </w:r>
      <w:proofErr w:type="gramEnd"/>
      <w:r w:rsidRPr="00B76D20">
        <w:rPr>
          <w:rFonts w:cstheme="minorHAnsi"/>
          <w:szCs w:val="24"/>
        </w:rPr>
        <w:t xml:space="preserve"> discharge all aspects of their role.  </w:t>
      </w:r>
    </w:p>
    <w:p w14:paraId="146ED826" w14:textId="77777777" w:rsidR="00B76D20" w:rsidRPr="00B76D20" w:rsidRDefault="00B76D20" w:rsidP="00B76D20">
      <w:pPr>
        <w:pStyle w:val="Formal1"/>
        <w:jc w:val="both"/>
        <w:rPr>
          <w:rFonts w:asciiTheme="minorHAnsi" w:hAnsiTheme="minorHAnsi" w:cstheme="minorHAnsi"/>
          <w:b/>
          <w:szCs w:val="24"/>
        </w:rPr>
      </w:pPr>
    </w:p>
    <w:p w14:paraId="7B66DA48" w14:textId="77777777" w:rsidR="00B76D20" w:rsidRPr="008502CA" w:rsidRDefault="00B76D20" w:rsidP="005F0340">
      <w:pPr>
        <w:pStyle w:val="Heading3"/>
        <w:numPr>
          <w:ilvl w:val="1"/>
          <w:numId w:val="38"/>
        </w:numPr>
      </w:pPr>
      <w:bookmarkStart w:id="25" w:name="_Toc98142433"/>
      <w:r w:rsidRPr="008502CA">
        <w:t xml:space="preserve">Resources Delegated to the </w:t>
      </w:r>
      <w:r w:rsidR="006B785C">
        <w:t>IJB</w:t>
      </w:r>
      <w:bookmarkEnd w:id="25"/>
      <w:r w:rsidRPr="008502CA">
        <w:t xml:space="preserve"> </w:t>
      </w:r>
    </w:p>
    <w:p w14:paraId="33D0EA01" w14:textId="77777777" w:rsidR="00B76D20" w:rsidRPr="00B76D20" w:rsidRDefault="00B76D20" w:rsidP="00B76D20">
      <w:pPr>
        <w:rPr>
          <w:rFonts w:cstheme="minorHAnsi"/>
          <w:szCs w:val="24"/>
        </w:rPr>
      </w:pPr>
      <w:r w:rsidRPr="00B76D20">
        <w:rPr>
          <w:rFonts w:cstheme="minorHAnsi"/>
          <w:szCs w:val="24"/>
        </w:rPr>
        <w:t xml:space="preserve">The resources delegated to the </w:t>
      </w:r>
      <w:r w:rsidR="006B785C">
        <w:rPr>
          <w:rFonts w:cstheme="minorHAnsi"/>
          <w:szCs w:val="24"/>
        </w:rPr>
        <w:t>IJB</w:t>
      </w:r>
      <w:r w:rsidRPr="00B76D20">
        <w:rPr>
          <w:rFonts w:cstheme="minorHAnsi"/>
          <w:szCs w:val="24"/>
        </w:rPr>
        <w:t xml:space="preserve"> fall into two categories: (</w:t>
      </w:r>
      <w:proofErr w:type="spellStart"/>
      <w:r w:rsidRPr="00B76D20">
        <w:rPr>
          <w:rFonts w:cstheme="minorHAnsi"/>
          <w:szCs w:val="24"/>
        </w:rPr>
        <w:t>i</w:t>
      </w:r>
      <w:proofErr w:type="spellEnd"/>
      <w:r w:rsidRPr="00B76D20">
        <w:rPr>
          <w:rFonts w:cstheme="minorHAnsi"/>
          <w:szCs w:val="24"/>
        </w:rPr>
        <w:t>) payments for the delegated functions; and (ii) resources used in large hospitals that are set aside by NHS Lothian and made available to the IJB for inclusion in its Strategic Plan.</w:t>
      </w:r>
    </w:p>
    <w:p w14:paraId="70ADE6ED" w14:textId="77777777" w:rsidR="00B76D20" w:rsidRPr="00B76D20" w:rsidRDefault="00B76D20" w:rsidP="00B76D20">
      <w:pPr>
        <w:rPr>
          <w:rFonts w:cstheme="minorHAnsi"/>
          <w:szCs w:val="24"/>
        </w:rPr>
      </w:pPr>
    </w:p>
    <w:p w14:paraId="5A8105A3" w14:textId="77777777" w:rsidR="00B76D20" w:rsidRPr="00B76D20" w:rsidRDefault="00B76D20" w:rsidP="00B76D20">
      <w:pPr>
        <w:rPr>
          <w:rFonts w:cstheme="minorHAnsi"/>
          <w:szCs w:val="24"/>
        </w:rPr>
      </w:pPr>
      <w:r w:rsidRPr="00B76D20">
        <w:rPr>
          <w:rFonts w:cstheme="minorHAnsi"/>
          <w:szCs w:val="24"/>
        </w:rPr>
        <w:t>Section 1(3)(e) of the Act requires that the Scheme must set out a method of determining payments that are to be made in respect of (</w:t>
      </w:r>
      <w:proofErr w:type="spellStart"/>
      <w:r w:rsidRPr="00B76D20">
        <w:rPr>
          <w:rFonts w:cstheme="minorHAnsi"/>
          <w:szCs w:val="24"/>
        </w:rPr>
        <w:t>i</w:t>
      </w:r>
      <w:proofErr w:type="spellEnd"/>
      <w:r w:rsidRPr="00B76D20">
        <w:rPr>
          <w:rFonts w:cstheme="minorHAnsi"/>
          <w:szCs w:val="24"/>
        </w:rPr>
        <w:t xml:space="preserve">) above. Section 1(3)(d) of the Act requires the Scheme to set out a method of determining the amounts to be made available by the </w:t>
      </w:r>
      <w:r w:rsidR="00391269">
        <w:rPr>
          <w:rFonts w:cstheme="minorHAnsi"/>
          <w:szCs w:val="24"/>
        </w:rPr>
        <w:t>N</w:t>
      </w:r>
      <w:r w:rsidRPr="00B76D20">
        <w:rPr>
          <w:rFonts w:cstheme="minorHAnsi"/>
          <w:szCs w:val="24"/>
        </w:rPr>
        <w:t>H</w:t>
      </w:r>
      <w:r w:rsidR="00391269">
        <w:rPr>
          <w:rFonts w:cstheme="minorHAnsi"/>
          <w:szCs w:val="24"/>
        </w:rPr>
        <w:t>S Lothian</w:t>
      </w:r>
      <w:r w:rsidRPr="00B76D20">
        <w:rPr>
          <w:rFonts w:cstheme="minorHAnsi"/>
          <w:szCs w:val="24"/>
        </w:rPr>
        <w:t xml:space="preserve"> for us</w:t>
      </w:r>
      <w:r w:rsidR="00A92CAF">
        <w:rPr>
          <w:rFonts w:cstheme="minorHAnsi"/>
          <w:szCs w:val="24"/>
        </w:rPr>
        <w:t>e</w:t>
      </w:r>
      <w:r w:rsidRPr="00B76D20">
        <w:rPr>
          <w:rFonts w:cstheme="minorHAnsi"/>
          <w:szCs w:val="24"/>
        </w:rPr>
        <w:t xml:space="preserve"> by the IJB under (ii) above.</w:t>
      </w:r>
    </w:p>
    <w:p w14:paraId="22C21BA7" w14:textId="77777777" w:rsidR="00B76D20" w:rsidRPr="00B76D20" w:rsidRDefault="00B76D20" w:rsidP="00B76D20">
      <w:pPr>
        <w:rPr>
          <w:rFonts w:cstheme="minorHAnsi"/>
          <w:szCs w:val="24"/>
        </w:rPr>
      </w:pPr>
    </w:p>
    <w:p w14:paraId="0BAB9C8E" w14:textId="77777777" w:rsidR="00B76D20" w:rsidRPr="003A6C4A" w:rsidRDefault="00B76D20" w:rsidP="003A6C4A">
      <w:pPr>
        <w:rPr>
          <w:rFonts w:cstheme="minorHAnsi"/>
          <w:color w:val="000000" w:themeColor="text1"/>
          <w:szCs w:val="24"/>
        </w:rPr>
      </w:pPr>
      <w:r w:rsidRPr="00B76D20">
        <w:rPr>
          <w:rFonts w:cstheme="minorHAnsi"/>
          <w:szCs w:val="24"/>
        </w:rPr>
        <w:t xml:space="preserve">It is expected that the net difference between payments into and out of the </w:t>
      </w:r>
      <w:r w:rsidR="006B785C">
        <w:rPr>
          <w:rFonts w:cstheme="minorHAnsi"/>
          <w:szCs w:val="24"/>
        </w:rPr>
        <w:t>IJB</w:t>
      </w:r>
      <w:r w:rsidRPr="00B76D20">
        <w:rPr>
          <w:rFonts w:cstheme="minorHAnsi"/>
          <w:szCs w:val="24"/>
        </w:rPr>
        <w:t xml:space="preserve"> will result in a balancing payment between the Council and NHS Lothian which reflects the effect of the directions of the </w:t>
      </w:r>
      <w:r w:rsidR="006B785C">
        <w:rPr>
          <w:rFonts w:cstheme="minorHAnsi"/>
          <w:szCs w:val="24"/>
        </w:rPr>
        <w:t>IJB</w:t>
      </w:r>
      <w:r w:rsidRPr="00B76D20">
        <w:rPr>
          <w:rFonts w:cstheme="minorHAnsi"/>
          <w:szCs w:val="24"/>
        </w:rPr>
        <w:t xml:space="preserve">. The balancing payment will be reviewed throughout the year and depending on the expected value for the adjusting payment, it will be either made one-off prior to year-end or on a quarterly basis. </w:t>
      </w:r>
      <w:r w:rsidRPr="00B76D20">
        <w:rPr>
          <w:rFonts w:cstheme="minorHAnsi"/>
          <w:color w:val="000000" w:themeColor="text1"/>
          <w:szCs w:val="24"/>
        </w:rPr>
        <w:t>Such payments would incorporate values previousl</w:t>
      </w:r>
      <w:r w:rsidR="003A6C4A">
        <w:rPr>
          <w:rFonts w:cstheme="minorHAnsi"/>
          <w:color w:val="000000" w:themeColor="text1"/>
          <w:szCs w:val="24"/>
        </w:rPr>
        <w:t>y treated as resource transfer.</w:t>
      </w:r>
    </w:p>
    <w:p w14:paraId="51A1A09E" w14:textId="77777777" w:rsidR="00B76D20" w:rsidRPr="00B76D20" w:rsidRDefault="00B76D20" w:rsidP="00B76D20">
      <w:pPr>
        <w:pStyle w:val="Formal1"/>
        <w:jc w:val="both"/>
        <w:rPr>
          <w:rFonts w:asciiTheme="minorHAnsi" w:hAnsiTheme="minorHAnsi" w:cstheme="minorHAnsi"/>
          <w:szCs w:val="24"/>
        </w:rPr>
      </w:pPr>
    </w:p>
    <w:p w14:paraId="409BAD9B" w14:textId="77777777" w:rsidR="00B76D20" w:rsidRDefault="00B76D20" w:rsidP="005F0340">
      <w:pPr>
        <w:pStyle w:val="Heading3"/>
        <w:numPr>
          <w:ilvl w:val="1"/>
          <w:numId w:val="38"/>
        </w:numPr>
        <w:rPr>
          <w:noProof/>
        </w:rPr>
      </w:pPr>
      <w:bookmarkStart w:id="26" w:name="_Toc98142434"/>
      <w:r w:rsidRPr="008502CA">
        <w:rPr>
          <w:noProof/>
        </w:rPr>
        <w:t xml:space="preserve">Annual Budget Payments to the </w:t>
      </w:r>
      <w:r w:rsidR="006B785C">
        <w:rPr>
          <w:noProof/>
        </w:rPr>
        <w:t>IJB</w:t>
      </w:r>
      <w:bookmarkEnd w:id="26"/>
    </w:p>
    <w:p w14:paraId="2F5FF5D7" w14:textId="77777777" w:rsidR="00B76D20" w:rsidRPr="005F0340" w:rsidRDefault="00B76D20" w:rsidP="005F0340">
      <w:pPr>
        <w:rPr>
          <w:noProof/>
        </w:rPr>
      </w:pPr>
      <w:r w:rsidRPr="005F0340">
        <w:t xml:space="preserve">The Council and NHS Lothian identify a core baseline </w:t>
      </w:r>
      <w:r w:rsidR="005E7F4C">
        <w:t>O</w:t>
      </w:r>
      <w:r w:rsidRPr="005F0340">
        <w:t xml:space="preserve">perational </w:t>
      </w:r>
      <w:r w:rsidR="005E7F4C">
        <w:t>B</w:t>
      </w:r>
      <w:r w:rsidRPr="005F0340">
        <w:t xml:space="preserve">udget for each function that is delegated to the </w:t>
      </w:r>
      <w:r w:rsidR="006B785C">
        <w:t>IJB</w:t>
      </w:r>
      <w:r w:rsidRPr="005F0340">
        <w:t xml:space="preserve">. This will be used as the basis to calculate their respective payments into the </w:t>
      </w:r>
      <w:r w:rsidR="006B785C">
        <w:t>IJB</w:t>
      </w:r>
      <w:r w:rsidRPr="005F0340">
        <w:t xml:space="preserve"> budget each year. </w:t>
      </w:r>
      <w:r w:rsidRPr="005F0340">
        <w:rPr>
          <w:color w:val="000000" w:themeColor="text1"/>
        </w:rPr>
        <w:t xml:space="preserve">The previously agreed “resource transfer” payments from NHS Lothian will be part of the annual budget payment to the </w:t>
      </w:r>
      <w:r w:rsidR="006B785C">
        <w:rPr>
          <w:color w:val="000000" w:themeColor="text1"/>
        </w:rPr>
        <w:t>IJB</w:t>
      </w:r>
    </w:p>
    <w:p w14:paraId="0F670D7A" w14:textId="77777777" w:rsidR="00B76D20" w:rsidRPr="00B76D20" w:rsidRDefault="00B76D20" w:rsidP="00B76D20">
      <w:pPr>
        <w:rPr>
          <w:rFonts w:cstheme="minorHAnsi"/>
          <w:color w:val="FF0000"/>
          <w:szCs w:val="24"/>
        </w:rPr>
      </w:pPr>
    </w:p>
    <w:p w14:paraId="7F7CC906" w14:textId="77777777" w:rsidR="00B76D20" w:rsidRPr="005F0340" w:rsidRDefault="00B76D20" w:rsidP="005F0340">
      <w:pPr>
        <w:rPr>
          <w:rFonts w:cstheme="minorHAnsi"/>
          <w:szCs w:val="24"/>
        </w:rPr>
      </w:pPr>
      <w:r w:rsidRPr="005F0340">
        <w:rPr>
          <w:rFonts w:cstheme="minorHAnsi"/>
          <w:szCs w:val="24"/>
        </w:rPr>
        <w:t xml:space="preserve">The Council and NHS Lothian have established financial planning processes which </w:t>
      </w:r>
      <w:proofErr w:type="gramStart"/>
      <w:r w:rsidRPr="005F0340">
        <w:rPr>
          <w:rFonts w:cstheme="minorHAnsi"/>
          <w:szCs w:val="24"/>
        </w:rPr>
        <w:t>take into account</w:t>
      </w:r>
      <w:proofErr w:type="gramEnd"/>
      <w:r w:rsidRPr="005F0340">
        <w:rPr>
          <w:rFonts w:cstheme="minorHAnsi"/>
          <w:szCs w:val="24"/>
        </w:rPr>
        <w:t xml:space="preserve"> the financial settlements they have received, and identified and assumed expenditure pressures, to arrive at opening annual budgets.   These same processes will be applied to the core baseline </w:t>
      </w:r>
      <w:r w:rsidR="005E7F4C">
        <w:rPr>
          <w:rFonts w:cstheme="minorHAnsi"/>
          <w:szCs w:val="24"/>
        </w:rPr>
        <w:t>O</w:t>
      </w:r>
      <w:r w:rsidRPr="005F0340">
        <w:rPr>
          <w:rFonts w:cstheme="minorHAnsi"/>
          <w:szCs w:val="24"/>
        </w:rPr>
        <w:t xml:space="preserve">perational </w:t>
      </w:r>
      <w:r w:rsidR="005E7F4C">
        <w:rPr>
          <w:rFonts w:cstheme="minorHAnsi"/>
          <w:szCs w:val="24"/>
        </w:rPr>
        <w:t>B</w:t>
      </w:r>
      <w:r w:rsidRPr="005F0340">
        <w:rPr>
          <w:rFonts w:cstheme="minorHAnsi"/>
          <w:szCs w:val="24"/>
        </w:rPr>
        <w:t xml:space="preserve">udgets for the delegated functions </w:t>
      </w:r>
      <w:proofErr w:type="gramStart"/>
      <w:r w:rsidRPr="005F0340">
        <w:rPr>
          <w:rFonts w:cstheme="minorHAnsi"/>
          <w:szCs w:val="24"/>
        </w:rPr>
        <w:t>in order to</w:t>
      </w:r>
      <w:proofErr w:type="gramEnd"/>
      <w:r w:rsidRPr="005F0340">
        <w:rPr>
          <w:rFonts w:cstheme="minorHAnsi"/>
          <w:szCs w:val="24"/>
        </w:rPr>
        <w:t xml:space="preserve"> arrive at the annual payments to the </w:t>
      </w:r>
      <w:r w:rsidR="006B785C">
        <w:rPr>
          <w:rFonts w:cstheme="minorHAnsi"/>
          <w:szCs w:val="24"/>
        </w:rPr>
        <w:t>IJB</w:t>
      </w:r>
      <w:r w:rsidRPr="005F0340">
        <w:rPr>
          <w:rFonts w:cstheme="minorHAnsi"/>
          <w:szCs w:val="24"/>
        </w:rPr>
        <w:t>.</w:t>
      </w:r>
    </w:p>
    <w:p w14:paraId="7138E4DC" w14:textId="77777777" w:rsidR="00B76D20" w:rsidRPr="00B76D20" w:rsidRDefault="00B76D20" w:rsidP="00B76D20">
      <w:pPr>
        <w:rPr>
          <w:rFonts w:cstheme="minorHAnsi"/>
          <w:szCs w:val="24"/>
        </w:rPr>
      </w:pPr>
    </w:p>
    <w:p w14:paraId="2EB0CB87" w14:textId="77777777" w:rsidR="00B76D20" w:rsidRPr="00B76D20" w:rsidRDefault="00B76D20" w:rsidP="00B76D20">
      <w:pPr>
        <w:rPr>
          <w:rFonts w:cstheme="minorHAnsi"/>
          <w:szCs w:val="24"/>
        </w:rPr>
      </w:pPr>
      <w:r w:rsidRPr="00B76D20">
        <w:rPr>
          <w:rFonts w:cstheme="minorHAnsi"/>
          <w:szCs w:val="24"/>
        </w:rPr>
        <w:t xml:space="preserve">The Council Section 95 </w:t>
      </w:r>
      <w:r w:rsidR="001A733A">
        <w:rPr>
          <w:rFonts w:cstheme="minorHAnsi"/>
          <w:szCs w:val="24"/>
        </w:rPr>
        <w:t>o</w:t>
      </w:r>
      <w:r w:rsidRPr="00B76D20">
        <w:rPr>
          <w:rFonts w:cstheme="minorHAnsi"/>
          <w:szCs w:val="24"/>
        </w:rPr>
        <w:t>fficer and the NHS Lothian Director of Finance are responsible for preparing the budget contributions from their respective party.  The amounts to be paid will be the outcome of the above processes.   They will consult with the Chief Officer and officers in both P</w:t>
      </w:r>
      <w:r w:rsidR="00500C45">
        <w:rPr>
          <w:rFonts w:cstheme="minorHAnsi"/>
          <w:szCs w:val="24"/>
        </w:rPr>
        <w:t>arties as part of this process.</w:t>
      </w:r>
    </w:p>
    <w:p w14:paraId="4F7CBA68" w14:textId="77777777" w:rsidR="00B76D20" w:rsidRPr="003A6C4A" w:rsidRDefault="00B76D20" w:rsidP="00FD6BA2">
      <w:pPr>
        <w:pStyle w:val="ListParagraph"/>
        <w:numPr>
          <w:ilvl w:val="0"/>
          <w:numId w:val="52"/>
        </w:numPr>
        <w:rPr>
          <w:rFonts w:cstheme="minorHAnsi"/>
          <w:szCs w:val="24"/>
        </w:rPr>
      </w:pPr>
      <w:r w:rsidRPr="003A6C4A">
        <w:rPr>
          <w:rFonts w:cstheme="minorHAnsi"/>
          <w:szCs w:val="24"/>
        </w:rPr>
        <w:t>The Council Section 95 officer and the NHS Lothian Director of Finance will each prepare a schedule outlining the detail and total value of the proposed payment from each party, and the underlying methodology and assumptions behind that payment. These draft schedules will identify any amounts included in the payments that are subject to separate legislation or subject to restrictions stipulated by third party funders.   The schedules will also contain the detail and total value of set aside resources for hospital services, made under section 1(3) (d) of the Act.</w:t>
      </w:r>
    </w:p>
    <w:p w14:paraId="7F0802BE" w14:textId="77777777" w:rsidR="00B76D20" w:rsidRPr="003A6C4A" w:rsidRDefault="00B76D20" w:rsidP="00FD6BA2">
      <w:pPr>
        <w:pStyle w:val="ListParagraph"/>
        <w:numPr>
          <w:ilvl w:val="0"/>
          <w:numId w:val="52"/>
        </w:numPr>
        <w:rPr>
          <w:rFonts w:cstheme="minorHAnsi"/>
          <w:szCs w:val="24"/>
        </w:rPr>
      </w:pPr>
      <w:r w:rsidRPr="003A6C4A">
        <w:rPr>
          <w:rFonts w:cstheme="minorHAnsi"/>
          <w:szCs w:val="24"/>
        </w:rPr>
        <w:lastRenderedPageBreak/>
        <w:t>The Council Section 95 officer and the NHS Lothian Director of Finance will refer the draft schedules to the Chief Officer so that they may have an opportu</w:t>
      </w:r>
      <w:r w:rsidR="003A6C4A" w:rsidRPr="003A6C4A">
        <w:rPr>
          <w:rFonts w:cstheme="minorHAnsi"/>
          <w:szCs w:val="24"/>
        </w:rPr>
        <w:t xml:space="preserve">nity to formally consider it.  </w:t>
      </w:r>
    </w:p>
    <w:p w14:paraId="715E207E" w14:textId="77777777" w:rsidR="003A6C4A" w:rsidRDefault="00B76D20" w:rsidP="00FD6BA2">
      <w:pPr>
        <w:pStyle w:val="ListParagraph"/>
        <w:numPr>
          <w:ilvl w:val="0"/>
          <w:numId w:val="52"/>
        </w:numPr>
        <w:rPr>
          <w:rFonts w:cstheme="minorHAnsi"/>
          <w:szCs w:val="24"/>
        </w:rPr>
      </w:pPr>
      <w:r w:rsidRPr="003A6C4A">
        <w:rPr>
          <w:rFonts w:cstheme="minorHAnsi"/>
          <w:szCs w:val="24"/>
        </w:rPr>
        <w:t>The Council Section 95 officer and the NHS Lothian Director of Finance will thereafter present the final draft schedules to the Parties.   This schedule must be agreed by the Director of Finance of NHS Lothian, the Council Section 95 officer and the Chief Off</w:t>
      </w:r>
      <w:r w:rsidR="003A6C4A" w:rsidRPr="003A6C4A">
        <w:rPr>
          <w:rFonts w:cstheme="minorHAnsi"/>
          <w:szCs w:val="24"/>
        </w:rPr>
        <w:t>icer.</w:t>
      </w:r>
    </w:p>
    <w:p w14:paraId="43116A26" w14:textId="77777777" w:rsidR="00B76D20" w:rsidRPr="003A6C4A" w:rsidRDefault="00B76D20" w:rsidP="00FD6BA2">
      <w:pPr>
        <w:pStyle w:val="ListParagraph"/>
        <w:numPr>
          <w:ilvl w:val="0"/>
          <w:numId w:val="52"/>
        </w:numPr>
        <w:rPr>
          <w:rFonts w:cstheme="minorHAnsi"/>
          <w:szCs w:val="24"/>
        </w:rPr>
      </w:pPr>
      <w:r w:rsidRPr="003A6C4A">
        <w:t>The Council and NHS Lothian must approve their respective payments, in line with their governing policies</w:t>
      </w:r>
    </w:p>
    <w:p w14:paraId="0E220EB2" w14:textId="77777777" w:rsidR="00B76D20" w:rsidRPr="00B76D20" w:rsidRDefault="00B76D20" w:rsidP="00B76D20">
      <w:pPr>
        <w:ind w:left="284" w:hanging="284"/>
        <w:rPr>
          <w:rFonts w:cstheme="minorHAnsi"/>
          <w:szCs w:val="24"/>
        </w:rPr>
      </w:pPr>
    </w:p>
    <w:p w14:paraId="4B9A82CD" w14:textId="77777777" w:rsidR="00B76D20" w:rsidRPr="00B76D20" w:rsidRDefault="00B76D20" w:rsidP="00B76D20">
      <w:pPr>
        <w:rPr>
          <w:rFonts w:cstheme="minorHAnsi"/>
          <w:szCs w:val="24"/>
        </w:rPr>
      </w:pPr>
      <w:r w:rsidRPr="00B76D20">
        <w:rPr>
          <w:rFonts w:cstheme="minorHAnsi"/>
          <w:szCs w:val="24"/>
        </w:rPr>
        <w:t xml:space="preserve">The Council Section 95 officer and NHS Lothian Director of Finance will liaise closely with the </w:t>
      </w:r>
      <w:r w:rsidR="006B785C">
        <w:rPr>
          <w:rFonts w:cstheme="minorHAnsi"/>
          <w:szCs w:val="24"/>
        </w:rPr>
        <w:t>IJB</w:t>
      </w:r>
      <w:r w:rsidRPr="00B76D20">
        <w:rPr>
          <w:rFonts w:cstheme="minorHAnsi"/>
          <w:szCs w:val="24"/>
        </w:rPr>
        <w:t xml:space="preserve"> Chief Officer and </w:t>
      </w:r>
      <w:r w:rsidR="006B785C">
        <w:rPr>
          <w:rFonts w:cstheme="minorHAnsi"/>
          <w:szCs w:val="24"/>
        </w:rPr>
        <w:t>Chief Finance Officer</w:t>
      </w:r>
      <w:r w:rsidRPr="00B76D20">
        <w:rPr>
          <w:rFonts w:cstheme="minorHAnsi"/>
          <w:szCs w:val="24"/>
        </w:rPr>
        <w:t xml:space="preserve"> on the assumptions to be used on annual budget contributions and will have due regard to the impact of any service re-design activities that have been a direct consequence of the </w:t>
      </w:r>
      <w:r w:rsidR="006B785C">
        <w:rPr>
          <w:rFonts w:cstheme="minorHAnsi"/>
          <w:szCs w:val="24"/>
        </w:rPr>
        <w:t>IJB</w:t>
      </w:r>
      <w:r w:rsidRPr="00B76D20">
        <w:rPr>
          <w:rFonts w:cstheme="minorHAnsi"/>
          <w:szCs w:val="24"/>
        </w:rPr>
        <w:t xml:space="preserve">’s Strategic Plan or Directions issued. Both the Council and NHS Lothian will provide indicative </w:t>
      </w:r>
      <w:proofErr w:type="gramStart"/>
      <w:r w:rsidRPr="00B76D20">
        <w:rPr>
          <w:rFonts w:cstheme="minorHAnsi"/>
          <w:szCs w:val="24"/>
        </w:rPr>
        <w:t>three year</w:t>
      </w:r>
      <w:proofErr w:type="gramEnd"/>
      <w:r w:rsidRPr="00B76D20">
        <w:rPr>
          <w:rFonts w:cstheme="minorHAnsi"/>
          <w:szCs w:val="24"/>
        </w:rPr>
        <w:t xml:space="preserve"> budget allocations to the </w:t>
      </w:r>
      <w:r w:rsidR="006B785C">
        <w:rPr>
          <w:rFonts w:cstheme="minorHAnsi"/>
          <w:szCs w:val="24"/>
        </w:rPr>
        <w:t>IJB</w:t>
      </w:r>
      <w:r w:rsidRPr="00B76D20">
        <w:rPr>
          <w:rFonts w:cstheme="minorHAnsi"/>
          <w:szCs w:val="24"/>
        </w:rPr>
        <w:t>, subject to annual approval through their respective budget setting processes.</w:t>
      </w:r>
    </w:p>
    <w:p w14:paraId="0198DEE6" w14:textId="77777777" w:rsidR="00B76D20" w:rsidRPr="00B76D20" w:rsidRDefault="00B76D20" w:rsidP="00B76D20">
      <w:pPr>
        <w:rPr>
          <w:rFonts w:cstheme="minorHAnsi"/>
          <w:szCs w:val="24"/>
        </w:rPr>
      </w:pPr>
    </w:p>
    <w:p w14:paraId="60ABCAA9" w14:textId="77777777" w:rsidR="00B76D20" w:rsidRDefault="00B76D20" w:rsidP="00B76D20">
      <w:pPr>
        <w:rPr>
          <w:rFonts w:cstheme="minorHAnsi"/>
          <w:szCs w:val="24"/>
        </w:rPr>
      </w:pPr>
      <w:r w:rsidRPr="00B76D20">
        <w:rPr>
          <w:rFonts w:cstheme="minorHAnsi"/>
          <w:szCs w:val="24"/>
        </w:rPr>
        <w:t xml:space="preserve">The Parties will ensure the Chief Officer and </w:t>
      </w:r>
      <w:r w:rsidR="006B785C">
        <w:rPr>
          <w:rFonts w:cstheme="minorHAnsi"/>
          <w:szCs w:val="24"/>
        </w:rPr>
        <w:t>Chief Finance Officer</w:t>
      </w:r>
      <w:r w:rsidRPr="00B76D20">
        <w:rPr>
          <w:rFonts w:cstheme="minorHAnsi"/>
          <w:szCs w:val="24"/>
        </w:rPr>
        <w:t xml:space="preserve"> are actively engaged in their financial planning processes.  The Chief Officer will be expected to feed into the planning processes with any intelligence that is relevant, e.g. the aims of the Strategic Plan, the effect of previous directions on activity and expenditure, projected demand led changes in activity and expenditure. The Director of Finance of NHS Lothian, the Section 95 </w:t>
      </w:r>
      <w:r w:rsidR="00FE4C33">
        <w:rPr>
          <w:rFonts w:cstheme="minorHAnsi"/>
          <w:szCs w:val="24"/>
        </w:rPr>
        <w:t>o</w:t>
      </w:r>
      <w:r w:rsidRPr="00B76D20">
        <w:rPr>
          <w:rFonts w:cstheme="minorHAnsi"/>
          <w:szCs w:val="24"/>
        </w:rPr>
        <w:t xml:space="preserve">fficer of the Council and the </w:t>
      </w:r>
      <w:r w:rsidR="006B785C">
        <w:rPr>
          <w:rFonts w:cstheme="minorHAnsi"/>
          <w:szCs w:val="24"/>
        </w:rPr>
        <w:t>IJB</w:t>
      </w:r>
      <w:r w:rsidRPr="00B76D20">
        <w:rPr>
          <w:rFonts w:cstheme="minorHAnsi"/>
          <w:szCs w:val="24"/>
        </w:rPr>
        <w:t xml:space="preserve"> </w:t>
      </w:r>
      <w:r w:rsidR="006B785C">
        <w:rPr>
          <w:rFonts w:cstheme="minorHAnsi"/>
          <w:szCs w:val="24"/>
        </w:rPr>
        <w:t>Chief Finance Officer</w:t>
      </w:r>
      <w:r w:rsidRPr="00B76D20">
        <w:rPr>
          <w:rFonts w:cstheme="minorHAnsi"/>
          <w:szCs w:val="24"/>
        </w:rPr>
        <w:t xml:space="preserve"> will ensure a consistency of approach and consistent application of processes in considering budget assumptions and proposals.</w:t>
      </w:r>
    </w:p>
    <w:p w14:paraId="398A9C93" w14:textId="77777777" w:rsidR="005F0340" w:rsidRDefault="005F0340" w:rsidP="00B76D20">
      <w:pPr>
        <w:rPr>
          <w:rFonts w:cstheme="minorHAnsi"/>
          <w:szCs w:val="24"/>
        </w:rPr>
      </w:pPr>
    </w:p>
    <w:p w14:paraId="15A576EA" w14:textId="77777777" w:rsidR="005F0340" w:rsidRPr="005F0340" w:rsidRDefault="005F0340" w:rsidP="005F0340">
      <w:pPr>
        <w:pStyle w:val="ListParagraph"/>
        <w:numPr>
          <w:ilvl w:val="2"/>
          <w:numId w:val="38"/>
        </w:numPr>
        <w:rPr>
          <w:rFonts w:cstheme="minorHAnsi"/>
          <w:b/>
          <w:szCs w:val="24"/>
        </w:rPr>
      </w:pPr>
      <w:r w:rsidRPr="005F0340">
        <w:rPr>
          <w:rFonts w:cstheme="minorHAnsi"/>
          <w:b/>
          <w:szCs w:val="24"/>
        </w:rPr>
        <w:t xml:space="preserve">The set-aside of resources for use by the </w:t>
      </w:r>
      <w:r w:rsidR="006B785C">
        <w:rPr>
          <w:rFonts w:cstheme="minorHAnsi"/>
          <w:b/>
          <w:szCs w:val="24"/>
        </w:rPr>
        <w:t>IJB</w:t>
      </w:r>
      <w:r w:rsidRPr="005F0340">
        <w:rPr>
          <w:rFonts w:cstheme="minorHAnsi"/>
          <w:b/>
          <w:szCs w:val="24"/>
        </w:rPr>
        <w:t xml:space="preserve"> under section 1(3) (d) of the Act</w:t>
      </w:r>
    </w:p>
    <w:p w14:paraId="07CFBBBD" w14:textId="77777777" w:rsidR="005F0340" w:rsidRPr="005F0340" w:rsidRDefault="005F0340" w:rsidP="005F0340">
      <w:pPr>
        <w:pStyle w:val="ListParagraph"/>
        <w:rPr>
          <w:rFonts w:cstheme="minorHAnsi"/>
          <w:szCs w:val="24"/>
        </w:rPr>
      </w:pPr>
      <w:r w:rsidRPr="005F0340">
        <w:rPr>
          <w:rFonts w:cstheme="minorHAnsi"/>
          <w:szCs w:val="24"/>
        </w:rPr>
        <w:t xml:space="preserve">In addition to the payments to the </w:t>
      </w:r>
      <w:r w:rsidR="006B785C">
        <w:rPr>
          <w:rFonts w:cstheme="minorHAnsi"/>
          <w:szCs w:val="24"/>
        </w:rPr>
        <w:t>IJB</w:t>
      </w:r>
      <w:r w:rsidRPr="005F0340">
        <w:rPr>
          <w:rFonts w:cstheme="minorHAnsi"/>
          <w:szCs w:val="24"/>
        </w:rPr>
        <w:t xml:space="preserve">, NHS Lothian will identify a set aside budget for delegated functions in large hospitals. The set aside budget for delegated hospital services will be based on an apportionment of the relevant </w:t>
      </w:r>
      <w:r w:rsidR="00391269">
        <w:rPr>
          <w:rFonts w:cstheme="minorHAnsi"/>
          <w:szCs w:val="24"/>
        </w:rPr>
        <w:t xml:space="preserve">NHS </w:t>
      </w:r>
      <w:r w:rsidRPr="005F0340">
        <w:rPr>
          <w:rFonts w:cstheme="minorHAnsi"/>
          <w:szCs w:val="24"/>
        </w:rPr>
        <w:t xml:space="preserve">Lothian Board budgets for the delegated hospital services (excluding overheads). </w:t>
      </w:r>
    </w:p>
    <w:p w14:paraId="4761F523" w14:textId="77777777" w:rsidR="005F0340" w:rsidRDefault="005F0340" w:rsidP="005F0340">
      <w:pPr>
        <w:pStyle w:val="ListParagraph"/>
        <w:rPr>
          <w:rFonts w:cstheme="minorHAnsi"/>
          <w:szCs w:val="24"/>
        </w:rPr>
      </w:pPr>
      <w:r w:rsidRPr="005F0340">
        <w:rPr>
          <w:rFonts w:cstheme="minorHAnsi"/>
          <w:szCs w:val="24"/>
        </w:rPr>
        <w:t>The core baseline budget for the set-aside functions in each council area will be based on an appropriate methodology and agreed in partnershi</w:t>
      </w:r>
      <w:r>
        <w:rPr>
          <w:rFonts w:cstheme="minorHAnsi"/>
          <w:szCs w:val="24"/>
        </w:rPr>
        <w:t xml:space="preserve">p by the </w:t>
      </w:r>
      <w:r w:rsidR="003278DD">
        <w:rPr>
          <w:rFonts w:cstheme="minorHAnsi"/>
          <w:szCs w:val="24"/>
        </w:rPr>
        <w:t>NHS Lothian</w:t>
      </w:r>
      <w:r>
        <w:rPr>
          <w:rFonts w:cstheme="minorHAnsi"/>
          <w:szCs w:val="24"/>
        </w:rPr>
        <w:t xml:space="preserve"> and IJB. </w:t>
      </w:r>
    </w:p>
    <w:p w14:paraId="14061164" w14:textId="77777777" w:rsidR="00500C45" w:rsidRDefault="00500C45" w:rsidP="005F0340">
      <w:pPr>
        <w:pStyle w:val="ListParagraph"/>
        <w:rPr>
          <w:rFonts w:cstheme="minorHAnsi"/>
          <w:szCs w:val="24"/>
        </w:rPr>
      </w:pPr>
    </w:p>
    <w:p w14:paraId="47D5DC5B" w14:textId="77777777" w:rsidR="005F0340" w:rsidRPr="005F0340" w:rsidRDefault="00B76D20" w:rsidP="00B76D20">
      <w:pPr>
        <w:pStyle w:val="ListParagraph"/>
        <w:numPr>
          <w:ilvl w:val="2"/>
          <w:numId w:val="38"/>
        </w:numPr>
        <w:rPr>
          <w:rFonts w:cstheme="minorHAnsi"/>
          <w:sz w:val="20"/>
          <w:szCs w:val="24"/>
        </w:rPr>
      </w:pPr>
      <w:r w:rsidRPr="005F0340">
        <w:rPr>
          <w:b/>
        </w:rPr>
        <w:t>Hosted Services</w:t>
      </w:r>
    </w:p>
    <w:p w14:paraId="72735D48" w14:textId="77777777" w:rsidR="005F0340" w:rsidRDefault="00B76D20" w:rsidP="005F0340">
      <w:pPr>
        <w:pStyle w:val="ListParagraph"/>
        <w:rPr>
          <w:rFonts w:cstheme="minorHAnsi"/>
          <w:szCs w:val="24"/>
        </w:rPr>
      </w:pPr>
      <w:r w:rsidRPr="005F0340">
        <w:rPr>
          <w:rFonts w:cstheme="minorHAnsi"/>
          <w:szCs w:val="24"/>
        </w:rPr>
        <w:t xml:space="preserve">NHS Lothian carries out functions across four local authority areas.  Some of the functions delegated to </w:t>
      </w:r>
      <w:r w:rsidR="00595E28">
        <w:rPr>
          <w:rFonts w:cstheme="minorHAnsi"/>
          <w:szCs w:val="24"/>
        </w:rPr>
        <w:t>the Lothian</w:t>
      </w:r>
      <w:r w:rsidRPr="005F0340">
        <w:rPr>
          <w:rFonts w:cstheme="minorHAnsi"/>
          <w:szCs w:val="24"/>
        </w:rPr>
        <w:t xml:space="preserve"> IJBs are currently provided as part of a single Lothian-wide service, commonly referred to as “hosted services”. </w:t>
      </w:r>
    </w:p>
    <w:p w14:paraId="4ECE8545" w14:textId="77777777" w:rsidR="005F0340" w:rsidRDefault="005F0340" w:rsidP="005F0340">
      <w:pPr>
        <w:pStyle w:val="ListParagraph"/>
        <w:rPr>
          <w:rFonts w:cstheme="minorHAnsi"/>
          <w:szCs w:val="24"/>
        </w:rPr>
      </w:pPr>
    </w:p>
    <w:p w14:paraId="63DB9A7B" w14:textId="77777777" w:rsidR="00B76D20" w:rsidRPr="005F0340" w:rsidRDefault="00B76D20" w:rsidP="005F0340">
      <w:pPr>
        <w:pStyle w:val="ListParagraph"/>
        <w:rPr>
          <w:rFonts w:cstheme="minorHAnsi"/>
          <w:sz w:val="20"/>
          <w:szCs w:val="24"/>
        </w:rPr>
      </w:pPr>
      <w:r w:rsidRPr="005F0340">
        <w:rPr>
          <w:rFonts w:cstheme="minorHAnsi"/>
          <w:color w:val="000000" w:themeColor="text1"/>
          <w:szCs w:val="24"/>
        </w:rPr>
        <w:t xml:space="preserve">The core baseline budget for the Hosted functions in each council area will be based on an appropriate methodology and agreed in partnership by the </w:t>
      </w:r>
      <w:r w:rsidR="003278DD">
        <w:rPr>
          <w:rFonts w:cstheme="minorHAnsi"/>
          <w:color w:val="000000" w:themeColor="text1"/>
          <w:szCs w:val="24"/>
        </w:rPr>
        <w:t>NHS Lothian</w:t>
      </w:r>
      <w:r w:rsidRPr="005F0340">
        <w:rPr>
          <w:rFonts w:cstheme="minorHAnsi"/>
          <w:color w:val="000000" w:themeColor="text1"/>
          <w:szCs w:val="24"/>
        </w:rPr>
        <w:t xml:space="preserve"> and IJB.</w:t>
      </w:r>
      <w:r w:rsidRPr="00B76D20">
        <w:rPr>
          <w:rFonts w:cstheme="minorHAnsi"/>
          <w:color w:val="000000" w:themeColor="text1"/>
          <w:szCs w:val="24"/>
        </w:rPr>
        <w:t xml:space="preserve">  </w:t>
      </w:r>
    </w:p>
    <w:p w14:paraId="7AC24888" w14:textId="77777777" w:rsidR="00B76D20" w:rsidRPr="00B76D20" w:rsidRDefault="00B76D20" w:rsidP="00B76D20">
      <w:pPr>
        <w:rPr>
          <w:rFonts w:cstheme="minorHAnsi"/>
          <w:szCs w:val="24"/>
        </w:rPr>
      </w:pPr>
    </w:p>
    <w:p w14:paraId="0A65802C" w14:textId="77777777" w:rsidR="00B76D20" w:rsidRPr="00B76D20" w:rsidRDefault="00B76D20" w:rsidP="00B76D20">
      <w:pPr>
        <w:rPr>
          <w:rFonts w:cstheme="minorHAnsi"/>
          <w:b/>
          <w:noProof/>
          <w:szCs w:val="24"/>
        </w:rPr>
      </w:pPr>
    </w:p>
    <w:p w14:paraId="72F2C7B6" w14:textId="77777777" w:rsidR="00B76D20" w:rsidRPr="005F0340" w:rsidRDefault="00B76D20" w:rsidP="005F0340">
      <w:pPr>
        <w:pStyle w:val="ListParagraph"/>
        <w:numPr>
          <w:ilvl w:val="1"/>
          <w:numId w:val="38"/>
        </w:numPr>
        <w:rPr>
          <w:rStyle w:val="Heading3Char"/>
        </w:rPr>
      </w:pPr>
      <w:bookmarkStart w:id="27" w:name="_Toc98142435"/>
      <w:r w:rsidRPr="005F0340">
        <w:rPr>
          <w:rStyle w:val="Heading3Char"/>
        </w:rPr>
        <w:t>Due Diligence</w:t>
      </w:r>
      <w:bookmarkEnd w:id="27"/>
    </w:p>
    <w:p w14:paraId="66E48601" w14:textId="77777777" w:rsidR="00B76D20" w:rsidRPr="00B76D20" w:rsidRDefault="00B76D20" w:rsidP="00B76D20">
      <w:pPr>
        <w:rPr>
          <w:rFonts w:cstheme="minorHAnsi"/>
          <w:szCs w:val="24"/>
        </w:rPr>
      </w:pPr>
      <w:r w:rsidRPr="00B76D20">
        <w:rPr>
          <w:rFonts w:cstheme="minorHAnsi"/>
          <w:szCs w:val="24"/>
        </w:rPr>
        <w:t xml:space="preserve">The Parties will share information on the financial performance over the previous two financial years of the functions and associated services delegated to the </w:t>
      </w:r>
      <w:r w:rsidR="006B785C">
        <w:rPr>
          <w:rFonts w:cstheme="minorHAnsi"/>
          <w:szCs w:val="24"/>
        </w:rPr>
        <w:t>IJB</w:t>
      </w:r>
      <w:r w:rsidRPr="00B76D20">
        <w:rPr>
          <w:rFonts w:cstheme="minorHAnsi"/>
          <w:szCs w:val="24"/>
        </w:rPr>
        <w:t xml:space="preserve">.   This will allow the Parties to undertake appropriate reviews to gain assurance as to whether the services are </w:t>
      </w:r>
      <w:r w:rsidRPr="00B76D20">
        <w:rPr>
          <w:rFonts w:cstheme="minorHAnsi"/>
          <w:szCs w:val="24"/>
        </w:rPr>
        <w:lastRenderedPageBreak/>
        <w:t xml:space="preserve">currently being delivered sustainably within approved resources, and that the anticipated payments will be sufficient for the </w:t>
      </w:r>
      <w:r w:rsidR="006B785C">
        <w:rPr>
          <w:rFonts w:cstheme="minorHAnsi"/>
          <w:szCs w:val="24"/>
        </w:rPr>
        <w:t>IJB</w:t>
      </w:r>
      <w:r w:rsidRPr="00B76D20">
        <w:rPr>
          <w:rFonts w:cstheme="minorHAnsi"/>
          <w:szCs w:val="24"/>
        </w:rPr>
        <w:t xml:space="preserve"> to carry out its integration functions. </w:t>
      </w:r>
    </w:p>
    <w:p w14:paraId="67F5BBFD" w14:textId="77777777" w:rsidR="00B76D20" w:rsidRPr="00B76D20" w:rsidRDefault="00B76D20" w:rsidP="00B76D20">
      <w:pPr>
        <w:rPr>
          <w:rFonts w:cstheme="minorHAnsi"/>
          <w:szCs w:val="24"/>
        </w:rPr>
      </w:pPr>
    </w:p>
    <w:p w14:paraId="5939BAC4" w14:textId="77777777" w:rsidR="00B76D20" w:rsidRPr="00B76D20" w:rsidRDefault="00B76D20" w:rsidP="00B76D20">
      <w:pPr>
        <w:rPr>
          <w:rFonts w:cstheme="minorHAnsi"/>
          <w:szCs w:val="24"/>
        </w:rPr>
      </w:pPr>
      <w:r w:rsidRPr="00B76D20">
        <w:rPr>
          <w:rFonts w:cstheme="minorHAnsi"/>
          <w:szCs w:val="24"/>
        </w:rPr>
        <w:t xml:space="preserve">If any such review indicates that the projected expenditure is likely to exceed the payments to the </w:t>
      </w:r>
      <w:r w:rsidR="006B785C">
        <w:rPr>
          <w:rFonts w:cstheme="minorHAnsi"/>
          <w:szCs w:val="24"/>
        </w:rPr>
        <w:t>IJB</w:t>
      </w:r>
      <w:r w:rsidRPr="00B76D20">
        <w:rPr>
          <w:rFonts w:cstheme="minorHAnsi"/>
          <w:szCs w:val="24"/>
        </w:rPr>
        <w:t xml:space="preserve">, then the relevant Party will be notified.   The relevant Party will be required to take action to ensure that services can be delivered within the available </w:t>
      </w:r>
      <w:r w:rsidR="005E7F4C">
        <w:rPr>
          <w:rFonts w:cstheme="minorHAnsi"/>
          <w:szCs w:val="24"/>
        </w:rPr>
        <w:t>O</w:t>
      </w:r>
      <w:r w:rsidRPr="00B76D20">
        <w:rPr>
          <w:rFonts w:cstheme="minorHAnsi"/>
          <w:szCs w:val="24"/>
        </w:rPr>
        <w:t xml:space="preserve">perational </w:t>
      </w:r>
      <w:r w:rsidR="005E7F4C">
        <w:rPr>
          <w:rFonts w:cstheme="minorHAnsi"/>
          <w:szCs w:val="24"/>
        </w:rPr>
        <w:t>B</w:t>
      </w:r>
      <w:r w:rsidRPr="00B76D20">
        <w:rPr>
          <w:rFonts w:cstheme="minorHAnsi"/>
          <w:szCs w:val="24"/>
        </w:rPr>
        <w:t xml:space="preserve">udget  </w:t>
      </w:r>
    </w:p>
    <w:p w14:paraId="16BED396" w14:textId="77777777" w:rsidR="00B76D20" w:rsidRPr="00B76D20" w:rsidRDefault="00B76D20" w:rsidP="00B76D20">
      <w:pPr>
        <w:rPr>
          <w:rFonts w:cstheme="minorHAnsi"/>
          <w:szCs w:val="24"/>
        </w:rPr>
      </w:pPr>
    </w:p>
    <w:p w14:paraId="31C7E7ED" w14:textId="77777777" w:rsidR="00B76D20" w:rsidRPr="00B76D20" w:rsidRDefault="00B76D20" w:rsidP="00B76D20">
      <w:pPr>
        <w:rPr>
          <w:rFonts w:cstheme="minorHAnsi"/>
          <w:szCs w:val="24"/>
        </w:rPr>
      </w:pPr>
      <w:r w:rsidRPr="00B76D20">
        <w:rPr>
          <w:rFonts w:cstheme="minorHAnsi"/>
          <w:szCs w:val="24"/>
        </w:rPr>
        <w:t xml:space="preserve">The Parties recognise that of the functions which are to be delegated to the </w:t>
      </w:r>
      <w:r w:rsidR="006B785C">
        <w:rPr>
          <w:rFonts w:cstheme="minorHAnsi"/>
          <w:szCs w:val="24"/>
        </w:rPr>
        <w:t>IJB</w:t>
      </w:r>
      <w:r w:rsidRPr="00B76D20">
        <w:rPr>
          <w:rFonts w:cstheme="minorHAnsi"/>
          <w:szCs w:val="24"/>
        </w:rPr>
        <w:t xml:space="preserve">, there are some where there is greater potential for the actual expenditure to vary significantly from projections.   The Parties will identify what those functions </w:t>
      </w:r>
      <w:proofErr w:type="gramStart"/>
      <w:r w:rsidRPr="00B76D20">
        <w:rPr>
          <w:rFonts w:cstheme="minorHAnsi"/>
          <w:szCs w:val="24"/>
        </w:rPr>
        <w:t>are, and</w:t>
      </w:r>
      <w:proofErr w:type="gramEnd"/>
      <w:r w:rsidRPr="00B76D20">
        <w:rPr>
          <w:rFonts w:cstheme="minorHAnsi"/>
          <w:szCs w:val="24"/>
        </w:rPr>
        <w:t xml:space="preserve"> will ensure that information is provided to the </w:t>
      </w:r>
      <w:r w:rsidR="006B785C">
        <w:rPr>
          <w:rFonts w:cstheme="minorHAnsi"/>
          <w:szCs w:val="24"/>
        </w:rPr>
        <w:t>IJB</w:t>
      </w:r>
      <w:r w:rsidRPr="00B76D20">
        <w:rPr>
          <w:rFonts w:cstheme="minorHAnsi"/>
          <w:szCs w:val="24"/>
        </w:rPr>
        <w:t xml:space="preserve"> so that it is aware of the issues, and is able to focus on those functions within their systems for risk management and financial reporting.   </w:t>
      </w:r>
    </w:p>
    <w:p w14:paraId="5D193F0B" w14:textId="77777777" w:rsidR="00B76D20" w:rsidRPr="00B76D20" w:rsidRDefault="00B76D20" w:rsidP="00B76D20">
      <w:pPr>
        <w:rPr>
          <w:rFonts w:cstheme="minorHAnsi"/>
          <w:szCs w:val="24"/>
        </w:rPr>
      </w:pPr>
    </w:p>
    <w:p w14:paraId="2C9481EF" w14:textId="77777777" w:rsidR="00B76D20" w:rsidRPr="00B76D20" w:rsidRDefault="00B76D20" w:rsidP="00B76D20">
      <w:pPr>
        <w:rPr>
          <w:rFonts w:cstheme="minorHAnsi"/>
          <w:szCs w:val="24"/>
        </w:rPr>
      </w:pPr>
      <w:r w:rsidRPr="00B76D20">
        <w:rPr>
          <w:rFonts w:cstheme="minorHAnsi"/>
          <w:szCs w:val="24"/>
        </w:rPr>
        <w:t xml:space="preserve">This process of due diligence will be informed by, amongst other things, the intelligence within the financial performance reports covering all integration functions that the </w:t>
      </w:r>
      <w:r w:rsidR="006B785C">
        <w:rPr>
          <w:rFonts w:cstheme="minorHAnsi"/>
          <w:szCs w:val="24"/>
        </w:rPr>
        <w:t>IJB</w:t>
      </w:r>
      <w:r w:rsidRPr="00B76D20">
        <w:rPr>
          <w:rFonts w:cstheme="minorHAnsi"/>
          <w:szCs w:val="24"/>
        </w:rPr>
        <w:t xml:space="preserve"> will routinely receive.</w:t>
      </w:r>
    </w:p>
    <w:p w14:paraId="584967BE" w14:textId="77777777" w:rsidR="00B76D20" w:rsidRPr="00B76D20" w:rsidRDefault="00B76D20" w:rsidP="00B76D20">
      <w:pPr>
        <w:rPr>
          <w:rFonts w:cstheme="minorHAnsi"/>
          <w:noProof/>
          <w:szCs w:val="24"/>
        </w:rPr>
      </w:pPr>
    </w:p>
    <w:p w14:paraId="131DCD87" w14:textId="77777777" w:rsidR="00B76D20" w:rsidRPr="008502CA" w:rsidRDefault="00B76D20" w:rsidP="00500C45">
      <w:pPr>
        <w:pStyle w:val="Heading3"/>
        <w:numPr>
          <w:ilvl w:val="1"/>
          <w:numId w:val="38"/>
        </w:numPr>
        <w:rPr>
          <w:noProof/>
        </w:rPr>
      </w:pPr>
      <w:bookmarkStart w:id="28" w:name="_Toc98142436"/>
      <w:r w:rsidRPr="008502CA">
        <w:rPr>
          <w:noProof/>
        </w:rPr>
        <w:t xml:space="preserve">Process to agree payments from the </w:t>
      </w:r>
      <w:r w:rsidR="006B785C">
        <w:rPr>
          <w:noProof/>
        </w:rPr>
        <w:t>IJB</w:t>
      </w:r>
      <w:r w:rsidRPr="008502CA">
        <w:rPr>
          <w:noProof/>
        </w:rPr>
        <w:t xml:space="preserve"> to the Parties</w:t>
      </w:r>
      <w:bookmarkEnd w:id="28"/>
    </w:p>
    <w:p w14:paraId="79625DED" w14:textId="77777777" w:rsidR="00B76D20" w:rsidRPr="00B76D20" w:rsidRDefault="00B76D20" w:rsidP="00B76D20">
      <w:pPr>
        <w:rPr>
          <w:rFonts w:cstheme="minorHAnsi"/>
          <w:szCs w:val="24"/>
        </w:rPr>
      </w:pPr>
      <w:r w:rsidRPr="00B76D20">
        <w:rPr>
          <w:rFonts w:cstheme="minorHAnsi"/>
          <w:szCs w:val="24"/>
        </w:rPr>
        <w:t>The IJB will determine and approve, in accordance with the Strategic Plan, the payments to the Parties which will accompany its directions to them for carrying out functions delegated to the IJB. The Parties are required to implement the directions of the IJB in carrying out a delegated function in line with the Strategic Plan, having agreed with the IJB the resources required to deliver the said directions.</w:t>
      </w:r>
    </w:p>
    <w:p w14:paraId="4DBA3B8B" w14:textId="77777777" w:rsidR="00B76D20" w:rsidRPr="00B76D20" w:rsidRDefault="00B76D20" w:rsidP="00B76D20">
      <w:pPr>
        <w:rPr>
          <w:rFonts w:cstheme="minorHAnsi"/>
          <w:szCs w:val="24"/>
        </w:rPr>
      </w:pPr>
    </w:p>
    <w:p w14:paraId="7C8B1371" w14:textId="77777777" w:rsidR="00B76D20" w:rsidRPr="00B76D20" w:rsidRDefault="00B76D20" w:rsidP="00B76D20">
      <w:pPr>
        <w:rPr>
          <w:rFonts w:cstheme="minorHAnsi"/>
          <w:szCs w:val="24"/>
        </w:rPr>
      </w:pPr>
      <w:r w:rsidRPr="00B76D20">
        <w:rPr>
          <w:rFonts w:cstheme="minorHAnsi"/>
          <w:szCs w:val="24"/>
        </w:rPr>
        <w:t xml:space="preserve">The </w:t>
      </w:r>
      <w:r w:rsidR="006B785C">
        <w:rPr>
          <w:rFonts w:cstheme="minorHAnsi"/>
          <w:szCs w:val="24"/>
        </w:rPr>
        <w:t>Chief Finance Officer</w:t>
      </w:r>
      <w:r w:rsidRPr="00B76D20">
        <w:rPr>
          <w:rFonts w:cstheme="minorHAnsi"/>
          <w:szCs w:val="24"/>
        </w:rPr>
        <w:t xml:space="preserve"> is responsible for providing the </w:t>
      </w:r>
      <w:r w:rsidR="006B785C">
        <w:rPr>
          <w:rFonts w:cstheme="minorHAnsi"/>
          <w:szCs w:val="24"/>
        </w:rPr>
        <w:t>IJB</w:t>
      </w:r>
      <w:r w:rsidRPr="00B76D20">
        <w:rPr>
          <w:rFonts w:cstheme="minorHAnsi"/>
          <w:szCs w:val="24"/>
        </w:rPr>
        <w:t xml:space="preserve"> with appropriate information and advice, so that it may determine what those payments should be.   </w:t>
      </w:r>
    </w:p>
    <w:p w14:paraId="7E75CEFB" w14:textId="77777777" w:rsidR="00B76D20" w:rsidRPr="00B76D20" w:rsidRDefault="00B76D20" w:rsidP="00B76D20">
      <w:pPr>
        <w:rPr>
          <w:rFonts w:cstheme="minorHAnsi"/>
          <w:szCs w:val="24"/>
        </w:rPr>
      </w:pPr>
    </w:p>
    <w:p w14:paraId="089279FC" w14:textId="77777777" w:rsidR="00B76D20" w:rsidRPr="00B76D20" w:rsidRDefault="00B76D20" w:rsidP="00B76D20">
      <w:pPr>
        <w:rPr>
          <w:rFonts w:cstheme="minorHAnsi"/>
          <w:szCs w:val="24"/>
        </w:rPr>
      </w:pPr>
      <w:r w:rsidRPr="00B76D20">
        <w:rPr>
          <w:rFonts w:cstheme="minorHAnsi"/>
          <w:szCs w:val="24"/>
        </w:rPr>
        <w:t xml:space="preserve">Directions from the </w:t>
      </w:r>
      <w:r w:rsidR="006B785C">
        <w:rPr>
          <w:rFonts w:cstheme="minorHAnsi"/>
          <w:szCs w:val="24"/>
        </w:rPr>
        <w:t>IJB</w:t>
      </w:r>
      <w:r w:rsidRPr="00B76D20">
        <w:rPr>
          <w:rFonts w:cstheme="minorHAnsi"/>
          <w:szCs w:val="24"/>
        </w:rPr>
        <w:t xml:space="preserve"> to the Parties will take the form of a letter from the Chief Officer referring to the arrangements for delivery set out in the Strategic Plan and will include information on:  </w:t>
      </w:r>
    </w:p>
    <w:p w14:paraId="765E6354" w14:textId="77777777" w:rsidR="00B76D20" w:rsidRPr="00B76D20" w:rsidRDefault="00B76D20" w:rsidP="00B76D20">
      <w:pPr>
        <w:rPr>
          <w:rFonts w:cstheme="minorHAnsi"/>
          <w:szCs w:val="24"/>
        </w:rPr>
      </w:pPr>
    </w:p>
    <w:p w14:paraId="1E1582DB" w14:textId="77777777" w:rsidR="00B76D20" w:rsidRPr="003A6C4A" w:rsidRDefault="00B76D20" w:rsidP="00FD6BA2">
      <w:pPr>
        <w:pStyle w:val="ListParagraph"/>
        <w:numPr>
          <w:ilvl w:val="0"/>
          <w:numId w:val="53"/>
        </w:numPr>
        <w:tabs>
          <w:tab w:val="clear" w:pos="1800"/>
          <w:tab w:val="num" w:pos="1276"/>
        </w:tabs>
        <w:ind w:left="709" w:hanging="425"/>
        <w:rPr>
          <w:rFonts w:cstheme="minorHAnsi"/>
          <w:szCs w:val="24"/>
        </w:rPr>
      </w:pPr>
      <w:r w:rsidRPr="003A6C4A">
        <w:rPr>
          <w:rFonts w:cstheme="minorHAnsi"/>
          <w:szCs w:val="24"/>
        </w:rPr>
        <w:t xml:space="preserve">the delegated function(s) that are to be carried </w:t>
      </w:r>
      <w:proofErr w:type="gramStart"/>
      <w:r w:rsidRPr="003A6C4A">
        <w:rPr>
          <w:rFonts w:cstheme="minorHAnsi"/>
          <w:szCs w:val="24"/>
        </w:rPr>
        <w:t>out</w:t>
      </w:r>
      <w:r w:rsidR="00FE4C33">
        <w:rPr>
          <w:rFonts w:cstheme="minorHAnsi"/>
          <w:szCs w:val="24"/>
        </w:rPr>
        <w:t>;</w:t>
      </w:r>
      <w:proofErr w:type="gramEnd"/>
      <w:r w:rsidRPr="003A6C4A">
        <w:rPr>
          <w:rFonts w:cstheme="minorHAnsi"/>
          <w:szCs w:val="24"/>
        </w:rPr>
        <w:t xml:space="preserve"> </w:t>
      </w:r>
    </w:p>
    <w:p w14:paraId="3A49D06B" w14:textId="77777777" w:rsidR="00B76D20" w:rsidRPr="003A6C4A" w:rsidRDefault="00B76D20" w:rsidP="00FD6BA2">
      <w:pPr>
        <w:pStyle w:val="ListParagraph"/>
        <w:numPr>
          <w:ilvl w:val="0"/>
          <w:numId w:val="53"/>
        </w:numPr>
        <w:tabs>
          <w:tab w:val="clear" w:pos="1800"/>
          <w:tab w:val="num" w:pos="1276"/>
        </w:tabs>
        <w:ind w:left="709" w:hanging="425"/>
        <w:rPr>
          <w:rFonts w:cstheme="minorHAnsi"/>
          <w:szCs w:val="24"/>
        </w:rPr>
      </w:pPr>
      <w:r w:rsidRPr="003A6C4A">
        <w:rPr>
          <w:rFonts w:cstheme="minorHAnsi"/>
          <w:szCs w:val="24"/>
        </w:rPr>
        <w:t>the outcomes to be delivered for those delegated functions</w:t>
      </w:r>
      <w:r w:rsidR="00FE4C33">
        <w:rPr>
          <w:rFonts w:cstheme="minorHAnsi"/>
          <w:szCs w:val="24"/>
        </w:rPr>
        <w:t>; and</w:t>
      </w:r>
    </w:p>
    <w:p w14:paraId="3CCD6FF0" w14:textId="77777777" w:rsidR="00B76D20" w:rsidRPr="003A6C4A" w:rsidRDefault="00B76D20" w:rsidP="00FD6BA2">
      <w:pPr>
        <w:pStyle w:val="ListParagraph"/>
        <w:numPr>
          <w:ilvl w:val="0"/>
          <w:numId w:val="53"/>
        </w:numPr>
        <w:tabs>
          <w:tab w:val="clear" w:pos="1800"/>
          <w:tab w:val="num" w:pos="1276"/>
        </w:tabs>
        <w:ind w:left="709" w:hanging="425"/>
        <w:rPr>
          <w:rFonts w:cstheme="minorHAnsi"/>
          <w:szCs w:val="24"/>
        </w:rPr>
      </w:pPr>
      <w:r w:rsidRPr="003A6C4A">
        <w:rPr>
          <w:rFonts w:cstheme="minorHAnsi"/>
          <w:szCs w:val="24"/>
        </w:rPr>
        <w:t>the amount of and / or method of determining the payment to be made, in respect of the carrying out of the delegated functions.</w:t>
      </w:r>
    </w:p>
    <w:p w14:paraId="304C2693" w14:textId="77777777" w:rsidR="00B76D20" w:rsidRPr="00B76D20" w:rsidRDefault="00B76D20" w:rsidP="00B76D20">
      <w:pPr>
        <w:ind w:left="284" w:hanging="284"/>
        <w:rPr>
          <w:rFonts w:cstheme="minorHAnsi"/>
          <w:szCs w:val="24"/>
        </w:rPr>
      </w:pPr>
    </w:p>
    <w:p w14:paraId="7470ADD1" w14:textId="77777777" w:rsidR="00B76D20" w:rsidRPr="00B76D20" w:rsidRDefault="00B76D20" w:rsidP="00B76D20">
      <w:pPr>
        <w:rPr>
          <w:rFonts w:cstheme="minorHAnsi"/>
          <w:szCs w:val="24"/>
        </w:rPr>
      </w:pPr>
      <w:r w:rsidRPr="00B76D20">
        <w:rPr>
          <w:rFonts w:cstheme="minorHAnsi"/>
          <w:szCs w:val="24"/>
        </w:rPr>
        <w:t xml:space="preserve">Once issued, directions can be amended by a subsequent direction by the </w:t>
      </w:r>
      <w:r w:rsidR="006B785C">
        <w:rPr>
          <w:rFonts w:cstheme="minorHAnsi"/>
          <w:szCs w:val="24"/>
        </w:rPr>
        <w:t>IJB</w:t>
      </w:r>
      <w:r w:rsidRPr="00B76D20">
        <w:rPr>
          <w:rFonts w:cstheme="minorHAnsi"/>
          <w:szCs w:val="24"/>
        </w:rPr>
        <w:t>.</w:t>
      </w:r>
    </w:p>
    <w:p w14:paraId="21C911A8" w14:textId="77777777" w:rsidR="00B76D20" w:rsidRPr="00B76D20" w:rsidRDefault="00B76D20" w:rsidP="00B76D20">
      <w:pPr>
        <w:rPr>
          <w:rFonts w:cstheme="minorHAnsi"/>
          <w:noProof/>
          <w:szCs w:val="24"/>
        </w:rPr>
      </w:pPr>
      <w:r w:rsidRPr="00B76D20">
        <w:rPr>
          <w:rFonts w:cstheme="minorHAnsi"/>
          <w:szCs w:val="24"/>
        </w:rPr>
        <w:t xml:space="preserve">Where amounts paid to the </w:t>
      </w:r>
      <w:r w:rsidR="006B785C">
        <w:rPr>
          <w:rFonts w:cstheme="minorHAnsi"/>
          <w:szCs w:val="24"/>
        </w:rPr>
        <w:t>IJB</w:t>
      </w:r>
      <w:r w:rsidRPr="00B76D20">
        <w:rPr>
          <w:rFonts w:cstheme="minorHAnsi"/>
          <w:szCs w:val="24"/>
        </w:rPr>
        <w:t xml:space="preserve"> are subject to separate legislation or subject to restrictions stipulated by third party funders, the </w:t>
      </w:r>
      <w:r w:rsidR="006B785C">
        <w:rPr>
          <w:rFonts w:cstheme="minorHAnsi"/>
          <w:szCs w:val="24"/>
        </w:rPr>
        <w:t>IJB</w:t>
      </w:r>
      <w:r w:rsidRPr="00B76D20">
        <w:rPr>
          <w:rFonts w:cstheme="minorHAnsi"/>
          <w:szCs w:val="24"/>
        </w:rPr>
        <w:t xml:space="preserve"> must reflect these amounts in full, in determining the level of the payments to be made to the Parties in respect of the carrying out of the relevant function or functions. However, the </w:t>
      </w:r>
      <w:r w:rsidR="006B785C">
        <w:rPr>
          <w:rFonts w:cstheme="minorHAnsi"/>
          <w:szCs w:val="24"/>
        </w:rPr>
        <w:t>IJB</w:t>
      </w:r>
      <w:r w:rsidRPr="00B76D20">
        <w:rPr>
          <w:rFonts w:cstheme="minorHAnsi"/>
          <w:szCs w:val="24"/>
        </w:rPr>
        <w:t xml:space="preserve"> is not precluded from increasing the resource allocated to the relevant services.</w:t>
      </w:r>
    </w:p>
    <w:p w14:paraId="39B70EB5" w14:textId="77777777" w:rsidR="00B76D20" w:rsidRPr="00B76D20" w:rsidRDefault="00B76D20" w:rsidP="00B76D20">
      <w:pPr>
        <w:pStyle w:val="ListParagraph"/>
        <w:ind w:left="0"/>
        <w:rPr>
          <w:rFonts w:cstheme="minorHAnsi"/>
          <w:noProof/>
          <w:szCs w:val="24"/>
        </w:rPr>
      </w:pPr>
    </w:p>
    <w:p w14:paraId="3EBC03D4" w14:textId="77777777" w:rsidR="00B76D20" w:rsidRPr="008502CA" w:rsidRDefault="00B76D20" w:rsidP="00500C45">
      <w:pPr>
        <w:pStyle w:val="Heading3"/>
        <w:numPr>
          <w:ilvl w:val="1"/>
          <w:numId w:val="38"/>
        </w:numPr>
      </w:pPr>
      <w:bookmarkStart w:id="29" w:name="_Toc98142437"/>
      <w:r w:rsidRPr="008502CA">
        <w:t xml:space="preserve">Financial Reporting to the </w:t>
      </w:r>
      <w:r w:rsidR="006B785C">
        <w:t>IJB</w:t>
      </w:r>
      <w:bookmarkEnd w:id="29"/>
    </w:p>
    <w:p w14:paraId="4DEBC032" w14:textId="77777777" w:rsidR="00B76D20" w:rsidRPr="00B76D20" w:rsidRDefault="00B76D20" w:rsidP="00B76D20">
      <w:pPr>
        <w:rPr>
          <w:rFonts w:cstheme="minorHAnsi"/>
          <w:szCs w:val="24"/>
        </w:rPr>
      </w:pPr>
      <w:r w:rsidRPr="00B76D20">
        <w:rPr>
          <w:rFonts w:cstheme="minorHAnsi"/>
          <w:szCs w:val="24"/>
        </w:rPr>
        <w:t xml:space="preserve">Budgetary control and monitoring reports will be provided to the </w:t>
      </w:r>
      <w:r w:rsidR="006B785C">
        <w:rPr>
          <w:rFonts w:cstheme="minorHAnsi"/>
          <w:szCs w:val="24"/>
        </w:rPr>
        <w:t>IJB</w:t>
      </w:r>
      <w:r w:rsidRPr="00B76D20">
        <w:rPr>
          <w:rFonts w:cstheme="minorHAnsi"/>
          <w:szCs w:val="24"/>
        </w:rPr>
        <w:t xml:space="preserve"> as and when it requires.  </w:t>
      </w:r>
      <w:r w:rsidRPr="00B76D20">
        <w:rPr>
          <w:rFonts w:cstheme="minorHAnsi"/>
          <w:color w:val="000000" w:themeColor="text1"/>
          <w:szCs w:val="24"/>
        </w:rPr>
        <w:t>The reports will set out the financial position and forecast</w:t>
      </w:r>
      <w:r w:rsidRPr="00B76D20">
        <w:rPr>
          <w:rFonts w:cstheme="minorHAnsi"/>
          <w:szCs w:val="24"/>
        </w:rPr>
        <w:t xml:space="preserve"> against the payments by the </w:t>
      </w:r>
      <w:r w:rsidR="006B785C">
        <w:rPr>
          <w:rFonts w:cstheme="minorHAnsi"/>
          <w:szCs w:val="24"/>
        </w:rPr>
        <w:t>IJB</w:t>
      </w:r>
      <w:r w:rsidRPr="00B76D20">
        <w:rPr>
          <w:rFonts w:cstheme="minorHAnsi"/>
          <w:szCs w:val="24"/>
        </w:rPr>
        <w:t xml:space="preserve"> to </w:t>
      </w:r>
      <w:r w:rsidRPr="00B76D20">
        <w:rPr>
          <w:rFonts w:cstheme="minorHAnsi"/>
          <w:szCs w:val="24"/>
        </w:rPr>
        <w:lastRenderedPageBreak/>
        <w:t xml:space="preserve">the Parties in respect of the carrying out of integration functions and against the amount set aside by NHS Lothian for hospital services.  These reports will present the actual and forecast positions of expenditure compared to budgets for delegated functions and highlight any financial risks and areas where further action is required to manage budget pressures. </w:t>
      </w:r>
    </w:p>
    <w:p w14:paraId="68391262" w14:textId="77777777" w:rsidR="00B76D20" w:rsidRPr="00B76D20" w:rsidRDefault="00B76D20" w:rsidP="00B76D20">
      <w:pPr>
        <w:rPr>
          <w:rFonts w:cstheme="minorHAnsi"/>
          <w:szCs w:val="24"/>
        </w:rPr>
      </w:pPr>
    </w:p>
    <w:p w14:paraId="708319BB" w14:textId="77777777" w:rsidR="00B76D20" w:rsidRPr="00B76D20" w:rsidRDefault="00B76D20" w:rsidP="00B76D20">
      <w:pPr>
        <w:rPr>
          <w:rFonts w:cstheme="minorHAnsi"/>
          <w:szCs w:val="24"/>
        </w:rPr>
      </w:pPr>
      <w:r w:rsidRPr="00B76D20">
        <w:rPr>
          <w:rFonts w:cstheme="minorHAnsi"/>
          <w:szCs w:val="24"/>
        </w:rPr>
        <w:t xml:space="preserve">NHS Lothian will provide information on the set-aside budgets which will be contained in financial reports to the </w:t>
      </w:r>
      <w:r w:rsidR="006B785C">
        <w:rPr>
          <w:rFonts w:cstheme="minorHAnsi"/>
          <w:szCs w:val="24"/>
        </w:rPr>
        <w:t>IJB</w:t>
      </w:r>
      <w:r w:rsidRPr="00B76D20">
        <w:rPr>
          <w:rFonts w:cstheme="minorHAnsi"/>
          <w:szCs w:val="24"/>
        </w:rPr>
        <w:t xml:space="preserve">. </w:t>
      </w:r>
    </w:p>
    <w:p w14:paraId="707F1CDB" w14:textId="77777777" w:rsidR="00B76D20" w:rsidRPr="00B76D20" w:rsidRDefault="00B76D20" w:rsidP="00B76D20">
      <w:pPr>
        <w:rPr>
          <w:rFonts w:cstheme="minorHAnsi"/>
          <w:szCs w:val="24"/>
        </w:rPr>
      </w:pPr>
    </w:p>
    <w:p w14:paraId="5782FC90" w14:textId="77777777" w:rsidR="00B76D20" w:rsidRPr="00B76D20" w:rsidRDefault="00B76D20" w:rsidP="00B76D20">
      <w:pPr>
        <w:rPr>
          <w:rFonts w:cstheme="minorHAnsi"/>
          <w:szCs w:val="24"/>
        </w:rPr>
      </w:pPr>
      <w:r w:rsidRPr="00B76D20">
        <w:rPr>
          <w:rFonts w:cstheme="minorHAnsi"/>
          <w:szCs w:val="24"/>
        </w:rPr>
        <w:t xml:space="preserve">Both Parties will provide the required information on budgetary performance from their respective finance systems, and this will be co-ordinated and consolidated by the </w:t>
      </w:r>
      <w:r w:rsidR="006B785C">
        <w:rPr>
          <w:rFonts w:cstheme="minorHAnsi"/>
          <w:szCs w:val="24"/>
        </w:rPr>
        <w:t>Chief Finance Officer</w:t>
      </w:r>
      <w:r w:rsidRPr="00B76D20">
        <w:rPr>
          <w:rFonts w:cstheme="minorHAnsi"/>
          <w:szCs w:val="24"/>
        </w:rPr>
        <w:t xml:space="preserve"> to provide reports to the </w:t>
      </w:r>
      <w:r w:rsidR="006B785C">
        <w:rPr>
          <w:rFonts w:cstheme="minorHAnsi"/>
          <w:szCs w:val="24"/>
        </w:rPr>
        <w:t>IJB</w:t>
      </w:r>
      <w:r w:rsidRPr="00B76D20">
        <w:rPr>
          <w:rFonts w:cstheme="minorHAnsi"/>
          <w:szCs w:val="24"/>
        </w:rPr>
        <w:t xml:space="preserve"> on all the Board’s delegated functions.</w:t>
      </w:r>
    </w:p>
    <w:p w14:paraId="571FF5A8" w14:textId="77777777" w:rsidR="00B76D20" w:rsidRPr="00B76D20" w:rsidRDefault="00B76D20" w:rsidP="00B76D20">
      <w:pPr>
        <w:rPr>
          <w:rFonts w:cstheme="minorHAnsi"/>
          <w:szCs w:val="24"/>
        </w:rPr>
      </w:pPr>
    </w:p>
    <w:p w14:paraId="0020039B" w14:textId="77777777" w:rsidR="00B76D20" w:rsidRPr="00B76D20" w:rsidRDefault="00B76D20" w:rsidP="00B76D20">
      <w:pPr>
        <w:rPr>
          <w:rFonts w:cstheme="minorHAnsi"/>
          <w:szCs w:val="24"/>
        </w:rPr>
      </w:pPr>
      <w:r w:rsidRPr="00B76D20">
        <w:rPr>
          <w:rFonts w:cstheme="minorHAnsi"/>
          <w:szCs w:val="24"/>
        </w:rPr>
        <w:t xml:space="preserve">It is expected that as a minimum there will be quarterly financial reports to the Chief Officer and the </w:t>
      </w:r>
      <w:r w:rsidR="006B785C">
        <w:rPr>
          <w:rFonts w:cstheme="minorHAnsi"/>
          <w:szCs w:val="24"/>
        </w:rPr>
        <w:t>IJB</w:t>
      </w:r>
      <w:r w:rsidRPr="00B76D20">
        <w:rPr>
          <w:rFonts w:cstheme="minorHAnsi"/>
          <w:szCs w:val="24"/>
        </w:rPr>
        <w:t>.</w:t>
      </w:r>
    </w:p>
    <w:p w14:paraId="6736EF0E" w14:textId="77777777" w:rsidR="00B76D20" w:rsidRPr="00B76D20" w:rsidRDefault="00B76D20" w:rsidP="00B76D20">
      <w:pPr>
        <w:rPr>
          <w:rFonts w:cstheme="minorHAnsi"/>
          <w:noProof/>
          <w:szCs w:val="24"/>
        </w:rPr>
      </w:pPr>
    </w:p>
    <w:p w14:paraId="417DCA33" w14:textId="77777777" w:rsidR="00500C45" w:rsidRDefault="00B76D20" w:rsidP="00B76D20">
      <w:pPr>
        <w:pStyle w:val="ListParagraph"/>
        <w:numPr>
          <w:ilvl w:val="2"/>
          <w:numId w:val="38"/>
        </w:numPr>
        <w:rPr>
          <w:b/>
          <w:noProof/>
        </w:rPr>
      </w:pPr>
      <w:r w:rsidRPr="00500C45">
        <w:rPr>
          <w:b/>
          <w:noProof/>
        </w:rPr>
        <w:t xml:space="preserve">Process for addressing variance in the spending of the </w:t>
      </w:r>
      <w:r w:rsidR="006B785C">
        <w:rPr>
          <w:b/>
          <w:noProof/>
        </w:rPr>
        <w:t>IJB</w:t>
      </w:r>
    </w:p>
    <w:p w14:paraId="11C2CDCA" w14:textId="77777777" w:rsidR="00500C45" w:rsidRDefault="00B76D20" w:rsidP="00500C45">
      <w:pPr>
        <w:pStyle w:val="ListParagraph"/>
        <w:rPr>
          <w:rFonts w:cstheme="minorHAnsi"/>
          <w:szCs w:val="24"/>
        </w:rPr>
      </w:pPr>
      <w:r w:rsidRPr="00500C45">
        <w:rPr>
          <w:rFonts w:cstheme="minorHAnsi"/>
          <w:szCs w:val="24"/>
        </w:rPr>
        <w:t xml:space="preserve">The </w:t>
      </w:r>
      <w:r w:rsidR="006B785C">
        <w:rPr>
          <w:rFonts w:cstheme="minorHAnsi"/>
          <w:szCs w:val="24"/>
        </w:rPr>
        <w:t>IJB</w:t>
      </w:r>
      <w:r w:rsidRPr="00500C45">
        <w:rPr>
          <w:rFonts w:cstheme="minorHAnsi"/>
          <w:szCs w:val="24"/>
        </w:rPr>
        <w:t xml:space="preserve"> is required to deliver its financial out-turn within available resources.   </w:t>
      </w:r>
      <w:r w:rsidRPr="00B76D20">
        <w:rPr>
          <w:rFonts w:cstheme="minorHAnsi"/>
          <w:szCs w:val="24"/>
        </w:rPr>
        <w:t xml:space="preserve">Section 15 of this scheme sets out the arrangements for risk management, and financial risk (within the </w:t>
      </w:r>
      <w:r w:rsidR="006B785C">
        <w:rPr>
          <w:rFonts w:cstheme="minorHAnsi"/>
          <w:szCs w:val="24"/>
        </w:rPr>
        <w:t>IJB</w:t>
      </w:r>
      <w:r w:rsidRPr="00B76D20">
        <w:rPr>
          <w:rFonts w:cstheme="minorHAnsi"/>
          <w:szCs w:val="24"/>
        </w:rPr>
        <w:t xml:space="preserve"> and both Parties) will be managed in line with those arrangements.  </w:t>
      </w:r>
    </w:p>
    <w:p w14:paraId="795D67E4" w14:textId="77777777" w:rsidR="00500C45" w:rsidRDefault="00500C45" w:rsidP="00500C45">
      <w:pPr>
        <w:pStyle w:val="ListParagraph"/>
        <w:rPr>
          <w:rFonts w:cstheme="minorHAnsi"/>
          <w:szCs w:val="24"/>
        </w:rPr>
      </w:pPr>
    </w:p>
    <w:p w14:paraId="0F6787CC" w14:textId="77777777" w:rsidR="00500C45" w:rsidRDefault="00B76D20" w:rsidP="00500C45">
      <w:pPr>
        <w:pStyle w:val="ListParagraph"/>
        <w:rPr>
          <w:rFonts w:cstheme="minorHAnsi"/>
          <w:szCs w:val="24"/>
        </w:rPr>
      </w:pPr>
      <w:r w:rsidRPr="00B76D20">
        <w:rPr>
          <w:rFonts w:cstheme="minorHAnsi"/>
          <w:szCs w:val="24"/>
        </w:rPr>
        <w:t>The Parties will ensure that their respective budget monitoring and management systems will be applied to monitor and manage their expenditure in relation to delivery of integrated functions in accordance with directions issued to them by the IJB.</w:t>
      </w:r>
    </w:p>
    <w:p w14:paraId="11D15B3A" w14:textId="77777777" w:rsidR="00500C45" w:rsidRDefault="00500C45" w:rsidP="00500C45">
      <w:pPr>
        <w:pStyle w:val="ListParagraph"/>
        <w:rPr>
          <w:rFonts w:cstheme="minorHAnsi"/>
          <w:szCs w:val="24"/>
        </w:rPr>
      </w:pPr>
    </w:p>
    <w:p w14:paraId="27A589CD" w14:textId="77777777" w:rsidR="00500C45" w:rsidRDefault="00B76D20" w:rsidP="00500C45">
      <w:pPr>
        <w:pStyle w:val="ListParagraph"/>
        <w:rPr>
          <w:rFonts w:cstheme="minorHAnsi"/>
          <w:szCs w:val="24"/>
        </w:rPr>
      </w:pPr>
      <w:r w:rsidRPr="00B76D20">
        <w:rPr>
          <w:rFonts w:cstheme="minorHAnsi"/>
          <w:szCs w:val="24"/>
        </w:rPr>
        <w:t xml:space="preserve">The manager leading this remedial action could be the Chief Officer in his or her operational capacity within the affected party.  </w:t>
      </w:r>
    </w:p>
    <w:p w14:paraId="14A44D20" w14:textId="77777777" w:rsidR="00500C45" w:rsidRDefault="00500C45" w:rsidP="00500C45">
      <w:pPr>
        <w:pStyle w:val="ListParagraph"/>
        <w:rPr>
          <w:rFonts w:cstheme="minorHAnsi"/>
          <w:szCs w:val="24"/>
        </w:rPr>
      </w:pPr>
    </w:p>
    <w:p w14:paraId="7E2F7B52" w14:textId="77777777" w:rsidR="00B76D20" w:rsidRPr="00500C45" w:rsidRDefault="00B76D20" w:rsidP="00500C45">
      <w:pPr>
        <w:pStyle w:val="ListParagraph"/>
        <w:rPr>
          <w:b/>
          <w:noProof/>
        </w:rPr>
      </w:pPr>
      <w:proofErr w:type="gramStart"/>
      <w:r w:rsidRPr="00B76D20">
        <w:rPr>
          <w:rFonts w:cstheme="minorHAnsi"/>
          <w:szCs w:val="24"/>
        </w:rPr>
        <w:t>In the event that</w:t>
      </w:r>
      <w:proofErr w:type="gramEnd"/>
      <w:r w:rsidRPr="00B76D20">
        <w:rPr>
          <w:rFonts w:cstheme="minorHAnsi"/>
          <w:szCs w:val="24"/>
        </w:rPr>
        <w:t xml:space="preserve"> such remedial action will not prevent the overspend, then </w:t>
      </w:r>
      <w:r w:rsidR="006B785C">
        <w:rPr>
          <w:rFonts w:cstheme="minorHAnsi"/>
          <w:szCs w:val="24"/>
        </w:rPr>
        <w:t>Chief Finance Officer</w:t>
      </w:r>
      <w:r w:rsidRPr="00B76D20">
        <w:rPr>
          <w:rFonts w:cstheme="minorHAnsi"/>
          <w:szCs w:val="24"/>
        </w:rPr>
        <w:t xml:space="preserve"> will, together with the relevant Party, develop a proposed recovery plan to address the forecast overspend.   The </w:t>
      </w:r>
      <w:r w:rsidR="006B785C">
        <w:rPr>
          <w:rFonts w:cstheme="minorHAnsi"/>
          <w:szCs w:val="24"/>
        </w:rPr>
        <w:t>Chief Finance Officer</w:t>
      </w:r>
      <w:r w:rsidRPr="00B76D20">
        <w:rPr>
          <w:rFonts w:cstheme="minorHAnsi"/>
          <w:szCs w:val="24"/>
        </w:rPr>
        <w:t xml:space="preserve"> will then present that recovery plan to the </w:t>
      </w:r>
      <w:r w:rsidR="006B785C">
        <w:rPr>
          <w:rFonts w:cstheme="minorHAnsi"/>
          <w:szCs w:val="24"/>
        </w:rPr>
        <w:t>IJB</w:t>
      </w:r>
      <w:r w:rsidRPr="00B76D20">
        <w:rPr>
          <w:rFonts w:cstheme="minorHAnsi"/>
          <w:szCs w:val="24"/>
        </w:rPr>
        <w:t xml:space="preserve"> as soon as practically possible.   The </w:t>
      </w:r>
      <w:r w:rsidR="006B785C">
        <w:rPr>
          <w:rFonts w:cstheme="minorHAnsi"/>
          <w:szCs w:val="24"/>
        </w:rPr>
        <w:t>IJB</w:t>
      </w:r>
      <w:r w:rsidRPr="00B76D20">
        <w:rPr>
          <w:rFonts w:cstheme="minorHAnsi"/>
          <w:szCs w:val="24"/>
        </w:rPr>
        <w:t xml:space="preserve"> </w:t>
      </w:r>
      <w:proofErr w:type="gramStart"/>
      <w:r w:rsidRPr="00B76D20">
        <w:rPr>
          <w:rFonts w:cstheme="minorHAnsi"/>
          <w:szCs w:val="24"/>
        </w:rPr>
        <w:t>has to</w:t>
      </w:r>
      <w:proofErr w:type="gramEnd"/>
      <w:r w:rsidRPr="00B76D20">
        <w:rPr>
          <w:rFonts w:cstheme="minorHAnsi"/>
          <w:szCs w:val="24"/>
        </w:rPr>
        <w:t xml:space="preserve"> be satisfied with the recovery plan, and the plan is subject to its approval.</w:t>
      </w:r>
    </w:p>
    <w:p w14:paraId="7E9AE98D" w14:textId="77777777" w:rsidR="00B76D20" w:rsidRPr="00B76D20" w:rsidRDefault="00B76D20" w:rsidP="00B76D20">
      <w:pPr>
        <w:rPr>
          <w:rFonts w:cstheme="minorHAnsi"/>
          <w:b/>
          <w:noProof/>
          <w:szCs w:val="24"/>
        </w:rPr>
      </w:pPr>
    </w:p>
    <w:p w14:paraId="17FED4AA" w14:textId="77777777" w:rsidR="00500C45" w:rsidRDefault="00B76D20" w:rsidP="00B76D20">
      <w:pPr>
        <w:pStyle w:val="ListParagraph"/>
        <w:numPr>
          <w:ilvl w:val="2"/>
          <w:numId w:val="38"/>
        </w:numPr>
        <w:rPr>
          <w:b/>
          <w:noProof/>
        </w:rPr>
      </w:pPr>
      <w:r w:rsidRPr="00500C45">
        <w:rPr>
          <w:b/>
          <w:noProof/>
        </w:rPr>
        <w:t xml:space="preserve">Additional Payments by the Parties to the </w:t>
      </w:r>
      <w:r w:rsidR="006B785C">
        <w:rPr>
          <w:b/>
          <w:noProof/>
        </w:rPr>
        <w:t>IJB</w:t>
      </w:r>
    </w:p>
    <w:p w14:paraId="26313CC6" w14:textId="77777777" w:rsidR="00500C45" w:rsidRDefault="00B76D20" w:rsidP="00500C45">
      <w:pPr>
        <w:pStyle w:val="ListParagraph"/>
        <w:rPr>
          <w:rFonts w:cstheme="minorHAnsi"/>
          <w:szCs w:val="24"/>
        </w:rPr>
      </w:pPr>
      <w:r w:rsidRPr="00500C45">
        <w:rPr>
          <w:rFonts w:cstheme="minorHAnsi"/>
          <w:szCs w:val="24"/>
        </w:rPr>
        <w:t xml:space="preserve">Where such a recovery plan is projected to be unsuccessful and an overspend occurs at the financial year end, and where there are insufficient available reserves held by the </w:t>
      </w:r>
      <w:r w:rsidR="006B785C">
        <w:rPr>
          <w:rFonts w:cstheme="minorHAnsi"/>
          <w:szCs w:val="24"/>
        </w:rPr>
        <w:t>IJB</w:t>
      </w:r>
      <w:r w:rsidRPr="00500C45">
        <w:rPr>
          <w:rFonts w:cstheme="minorHAnsi"/>
          <w:szCs w:val="24"/>
        </w:rPr>
        <w:t xml:space="preserve"> to meet the overspend, then the Parties may make additional payments to the </w:t>
      </w:r>
      <w:r w:rsidR="006B785C">
        <w:rPr>
          <w:rFonts w:cstheme="minorHAnsi"/>
          <w:szCs w:val="24"/>
        </w:rPr>
        <w:t>IJB</w:t>
      </w:r>
      <w:r w:rsidRPr="00500C45">
        <w:rPr>
          <w:rFonts w:cstheme="minorHAnsi"/>
          <w:szCs w:val="24"/>
        </w:rPr>
        <w:t>.</w:t>
      </w:r>
    </w:p>
    <w:p w14:paraId="49F5488D" w14:textId="77777777" w:rsidR="00500C45" w:rsidRDefault="00500C45" w:rsidP="00500C45">
      <w:pPr>
        <w:pStyle w:val="ListParagraph"/>
        <w:rPr>
          <w:rFonts w:cstheme="minorHAnsi"/>
          <w:szCs w:val="24"/>
        </w:rPr>
      </w:pPr>
    </w:p>
    <w:p w14:paraId="61ED3425" w14:textId="77777777" w:rsidR="00500C45" w:rsidRDefault="00B76D20" w:rsidP="00500C45">
      <w:pPr>
        <w:pStyle w:val="ListParagraph"/>
        <w:rPr>
          <w:rFonts w:cstheme="minorHAnsi"/>
          <w:szCs w:val="24"/>
        </w:rPr>
      </w:pPr>
      <w:r w:rsidRPr="00B76D20">
        <w:rPr>
          <w:rFonts w:cstheme="minorHAnsi"/>
          <w:szCs w:val="24"/>
        </w:rPr>
        <w:t xml:space="preserve">The </w:t>
      </w:r>
      <w:r w:rsidR="006B785C">
        <w:rPr>
          <w:rFonts w:cstheme="minorHAnsi"/>
          <w:szCs w:val="24"/>
        </w:rPr>
        <w:t>Chief Finance Officer</w:t>
      </w:r>
      <w:r w:rsidRPr="00B76D20">
        <w:rPr>
          <w:rFonts w:cstheme="minorHAnsi"/>
          <w:szCs w:val="24"/>
        </w:rPr>
        <w:t xml:space="preserve"> and the Parties shall engage in discussion and negotiation about the amounts to be paid by each Party.  </w:t>
      </w:r>
    </w:p>
    <w:p w14:paraId="63F650FF" w14:textId="77777777" w:rsidR="00500C45" w:rsidRDefault="00500C45" w:rsidP="00500C45">
      <w:pPr>
        <w:pStyle w:val="ListParagraph"/>
        <w:rPr>
          <w:rFonts w:cstheme="minorHAnsi"/>
          <w:szCs w:val="24"/>
        </w:rPr>
      </w:pPr>
    </w:p>
    <w:p w14:paraId="7B8E3381" w14:textId="77777777" w:rsidR="00500C45" w:rsidRDefault="00B76D20" w:rsidP="00500C45">
      <w:pPr>
        <w:pStyle w:val="ListParagraph"/>
        <w:rPr>
          <w:rFonts w:cstheme="minorHAnsi"/>
          <w:szCs w:val="24"/>
        </w:rPr>
      </w:pPr>
      <w:r w:rsidRPr="00B76D20">
        <w:rPr>
          <w:rFonts w:cstheme="minorHAnsi"/>
          <w:szCs w:val="24"/>
        </w:rPr>
        <w:t xml:space="preserve">The Parties recognise that the delivery of delegated functions in accordance with the Strategic Plan depends on their co-operation between each other and with the </w:t>
      </w:r>
      <w:r w:rsidR="006B785C">
        <w:rPr>
          <w:rFonts w:cstheme="minorHAnsi"/>
          <w:szCs w:val="24"/>
        </w:rPr>
        <w:t>IJB</w:t>
      </w:r>
      <w:r w:rsidRPr="00B76D20">
        <w:rPr>
          <w:rFonts w:cstheme="minorHAnsi"/>
          <w:szCs w:val="24"/>
        </w:rPr>
        <w:t xml:space="preserve"> and that </w:t>
      </w:r>
      <w:r w:rsidR="00A92CAF">
        <w:rPr>
          <w:rFonts w:cstheme="minorHAnsi"/>
          <w:szCs w:val="24"/>
        </w:rPr>
        <w:t xml:space="preserve">both Parties and the IJB </w:t>
      </w:r>
      <w:r w:rsidRPr="00B76D20">
        <w:rPr>
          <w:rFonts w:cstheme="minorHAnsi"/>
          <w:szCs w:val="24"/>
        </w:rPr>
        <w:t xml:space="preserve">must approach such discussions in good faith, recognising the pressures and constraints on their respective budgets and services. In such </w:t>
      </w:r>
      <w:r w:rsidRPr="00B76D20">
        <w:rPr>
          <w:rFonts w:cstheme="minorHAnsi"/>
          <w:szCs w:val="24"/>
        </w:rPr>
        <w:lastRenderedPageBreak/>
        <w:t>discussions the Parties recognise and accept that an overspend is at the risk of the Party incurring the overspend and the residual amount of overspend after usage of reserves must, in the absence of any other agreement, be met by that Party.</w:t>
      </w:r>
    </w:p>
    <w:p w14:paraId="195AD925" w14:textId="77777777" w:rsidR="00500C45" w:rsidRDefault="00500C45" w:rsidP="00500C45">
      <w:pPr>
        <w:pStyle w:val="ListParagraph"/>
        <w:rPr>
          <w:rFonts w:cstheme="minorHAnsi"/>
          <w:szCs w:val="24"/>
        </w:rPr>
      </w:pPr>
    </w:p>
    <w:p w14:paraId="4D492EE4" w14:textId="77777777" w:rsidR="00500C45" w:rsidRPr="00500C45" w:rsidRDefault="00B76D20" w:rsidP="00500C45">
      <w:pPr>
        <w:pStyle w:val="ListParagraph"/>
        <w:rPr>
          <w:b/>
          <w:noProof/>
        </w:rPr>
      </w:pPr>
      <w:r w:rsidRPr="00B76D20">
        <w:rPr>
          <w:rFonts w:cstheme="minorHAnsi"/>
          <w:szCs w:val="24"/>
        </w:rPr>
        <w:t xml:space="preserve">Recurring overspends will be considered as part of the following year’s budget process. If a solution to the overspend cannot be agreed by the Parties, or is not agreed by the </w:t>
      </w:r>
      <w:r w:rsidR="006B785C">
        <w:rPr>
          <w:rFonts w:cstheme="minorHAnsi"/>
          <w:szCs w:val="24"/>
        </w:rPr>
        <w:t>IJB</w:t>
      </w:r>
      <w:r w:rsidRPr="00B76D20">
        <w:rPr>
          <w:rFonts w:cstheme="minorHAnsi"/>
          <w:szCs w:val="24"/>
        </w:rPr>
        <w:t>, then the dispute resolution mechanism in this Scheme may require to be implemented.</w:t>
      </w:r>
    </w:p>
    <w:p w14:paraId="0B98C17D" w14:textId="77777777" w:rsidR="00500C45" w:rsidRPr="00B76D20" w:rsidRDefault="00500C45" w:rsidP="00B76D20">
      <w:pPr>
        <w:rPr>
          <w:rFonts w:cstheme="minorHAnsi"/>
          <w:noProof/>
          <w:szCs w:val="24"/>
        </w:rPr>
      </w:pPr>
    </w:p>
    <w:p w14:paraId="7E439805" w14:textId="77777777" w:rsidR="00500C45" w:rsidRDefault="00B76D20" w:rsidP="00B76D20">
      <w:pPr>
        <w:pStyle w:val="ListParagraph"/>
        <w:numPr>
          <w:ilvl w:val="2"/>
          <w:numId w:val="38"/>
        </w:numPr>
        <w:rPr>
          <w:b/>
          <w:noProof/>
        </w:rPr>
      </w:pPr>
      <w:r w:rsidRPr="00500C45">
        <w:rPr>
          <w:b/>
          <w:noProof/>
        </w:rPr>
        <w:t>Underspends</w:t>
      </w:r>
    </w:p>
    <w:p w14:paraId="022C0031" w14:textId="77777777" w:rsidR="00500C45" w:rsidRDefault="00B76D20" w:rsidP="00500C45">
      <w:pPr>
        <w:pStyle w:val="ListParagraph"/>
        <w:rPr>
          <w:rFonts w:cstheme="minorHAnsi"/>
          <w:szCs w:val="24"/>
        </w:rPr>
      </w:pPr>
      <w:r w:rsidRPr="00500C45">
        <w:rPr>
          <w:rFonts w:cstheme="minorHAnsi"/>
          <w:szCs w:val="24"/>
        </w:rPr>
        <w:t xml:space="preserve">As part of their normal financial management systems, the Parties conduct in-year reviews of financial performance, and occasionally this may lead to a forecast of an underspend at the year-end on one or more budgets.  </w:t>
      </w:r>
      <w:proofErr w:type="gramStart"/>
      <w:r w:rsidRPr="00500C45">
        <w:rPr>
          <w:rFonts w:cstheme="minorHAnsi"/>
          <w:szCs w:val="24"/>
        </w:rPr>
        <w:t>In the event that</w:t>
      </w:r>
      <w:proofErr w:type="gramEnd"/>
      <w:r w:rsidRPr="00500C45">
        <w:rPr>
          <w:rFonts w:cstheme="minorHAnsi"/>
          <w:szCs w:val="24"/>
        </w:rPr>
        <w:t xml:space="preserve"> this happens within the </w:t>
      </w:r>
      <w:r w:rsidR="005E7F4C">
        <w:rPr>
          <w:rFonts w:cstheme="minorHAnsi"/>
          <w:szCs w:val="24"/>
        </w:rPr>
        <w:t>O</w:t>
      </w:r>
      <w:r w:rsidRPr="00500C45">
        <w:rPr>
          <w:rFonts w:cstheme="minorHAnsi"/>
          <w:szCs w:val="24"/>
        </w:rPr>
        <w:t xml:space="preserve">perational </w:t>
      </w:r>
      <w:r w:rsidR="005E7F4C">
        <w:rPr>
          <w:rFonts w:cstheme="minorHAnsi"/>
          <w:szCs w:val="24"/>
        </w:rPr>
        <w:t>B</w:t>
      </w:r>
      <w:r w:rsidRPr="00500C45">
        <w:rPr>
          <w:rFonts w:cstheme="minorHAnsi"/>
          <w:szCs w:val="24"/>
        </w:rPr>
        <w:t>udgets then the following shall apply:</w:t>
      </w:r>
    </w:p>
    <w:p w14:paraId="6D0FFB64" w14:textId="77777777" w:rsidR="00500C45" w:rsidRPr="00500C45" w:rsidRDefault="00B76D20" w:rsidP="00500C45">
      <w:pPr>
        <w:pStyle w:val="ListParagraph"/>
        <w:numPr>
          <w:ilvl w:val="0"/>
          <w:numId w:val="61"/>
        </w:numPr>
        <w:rPr>
          <w:b/>
          <w:noProof/>
        </w:rPr>
      </w:pPr>
      <w:r w:rsidRPr="00500C45">
        <w:rPr>
          <w:rFonts w:cstheme="minorHAnsi"/>
          <w:szCs w:val="24"/>
        </w:rPr>
        <w:t>if the underspend is fortuitous and unrelated to any IJB direction then the underspend should be returned to the affected Party (through an adjustment to the payments to the IJB</w:t>
      </w:r>
      <w:proofErr w:type="gramStart"/>
      <w:r w:rsidRPr="00500C45">
        <w:rPr>
          <w:rFonts w:cstheme="minorHAnsi"/>
          <w:szCs w:val="24"/>
        </w:rPr>
        <w:t>)</w:t>
      </w:r>
      <w:r w:rsidR="00FE4C33">
        <w:rPr>
          <w:rFonts w:cstheme="minorHAnsi"/>
          <w:szCs w:val="24"/>
        </w:rPr>
        <w:t>;</w:t>
      </w:r>
      <w:proofErr w:type="gramEnd"/>
    </w:p>
    <w:p w14:paraId="192C0FE3" w14:textId="77777777" w:rsidR="00500C45" w:rsidRPr="00500C45" w:rsidRDefault="00B76D20" w:rsidP="00500C45">
      <w:pPr>
        <w:pStyle w:val="ListParagraph"/>
        <w:numPr>
          <w:ilvl w:val="0"/>
          <w:numId w:val="61"/>
        </w:numPr>
        <w:rPr>
          <w:b/>
          <w:noProof/>
        </w:rPr>
      </w:pPr>
      <w:r w:rsidRPr="00500C45">
        <w:rPr>
          <w:rFonts w:cstheme="minorHAnsi"/>
          <w:szCs w:val="24"/>
        </w:rPr>
        <w:t>the IJB will retain all other underspends</w:t>
      </w:r>
      <w:r w:rsidR="00FE4C33">
        <w:rPr>
          <w:rFonts w:cstheme="minorHAnsi"/>
          <w:szCs w:val="24"/>
        </w:rPr>
        <w:t>; and</w:t>
      </w:r>
    </w:p>
    <w:p w14:paraId="4A6A38E0" w14:textId="77777777" w:rsidR="00B76D20" w:rsidRPr="00500C45" w:rsidRDefault="00B76D20" w:rsidP="00500C45">
      <w:pPr>
        <w:pStyle w:val="ListParagraph"/>
        <w:numPr>
          <w:ilvl w:val="0"/>
          <w:numId w:val="61"/>
        </w:numPr>
        <w:rPr>
          <w:b/>
          <w:noProof/>
        </w:rPr>
      </w:pPr>
      <w:r w:rsidRPr="00500C45">
        <w:rPr>
          <w:rFonts w:cstheme="minorHAnsi"/>
          <w:szCs w:val="24"/>
        </w:rPr>
        <w:t xml:space="preserve">The </w:t>
      </w:r>
      <w:r w:rsidR="006B785C">
        <w:rPr>
          <w:rFonts w:cstheme="minorHAnsi"/>
          <w:szCs w:val="24"/>
        </w:rPr>
        <w:t>IJB</w:t>
      </w:r>
      <w:r w:rsidRPr="00500C45">
        <w:rPr>
          <w:rFonts w:cstheme="minorHAnsi"/>
          <w:szCs w:val="24"/>
        </w:rPr>
        <w:t xml:space="preserve"> can hold reserves, as determined by its Reserves Policy.   </w:t>
      </w:r>
    </w:p>
    <w:p w14:paraId="6814D92A" w14:textId="77777777" w:rsidR="00B76D20" w:rsidRPr="00B76D20" w:rsidRDefault="00B76D20" w:rsidP="00B76D20">
      <w:pPr>
        <w:rPr>
          <w:rFonts w:cstheme="minorHAnsi"/>
          <w:szCs w:val="24"/>
        </w:rPr>
      </w:pPr>
    </w:p>
    <w:p w14:paraId="02DC20C4" w14:textId="77777777" w:rsidR="00500C45" w:rsidRDefault="00B76D20" w:rsidP="00B76D20">
      <w:pPr>
        <w:pStyle w:val="ListParagraph"/>
        <w:numPr>
          <w:ilvl w:val="2"/>
          <w:numId w:val="38"/>
        </w:numPr>
        <w:rPr>
          <w:b/>
          <w:noProof/>
        </w:rPr>
      </w:pPr>
      <w:r w:rsidRPr="00500C45">
        <w:rPr>
          <w:b/>
          <w:noProof/>
        </w:rPr>
        <w:t xml:space="preserve">Treatment of variations against the amounts set aside for use by the </w:t>
      </w:r>
      <w:r w:rsidR="006B785C">
        <w:rPr>
          <w:b/>
          <w:noProof/>
        </w:rPr>
        <w:t>IJB</w:t>
      </w:r>
      <w:r w:rsidRPr="00500C45">
        <w:rPr>
          <w:b/>
          <w:noProof/>
        </w:rPr>
        <w:t xml:space="preserve"> </w:t>
      </w:r>
    </w:p>
    <w:p w14:paraId="51E1A005" w14:textId="77777777" w:rsidR="00B76D20" w:rsidRPr="00500C45" w:rsidRDefault="00B76D20" w:rsidP="00500C45">
      <w:pPr>
        <w:pStyle w:val="ListParagraph"/>
        <w:rPr>
          <w:b/>
          <w:noProof/>
        </w:rPr>
      </w:pPr>
      <w:r w:rsidRPr="00500C45">
        <w:rPr>
          <w:rFonts w:cstheme="minorHAnsi"/>
          <w:szCs w:val="24"/>
        </w:rPr>
        <w:t xml:space="preserve">A process will be agreed between NHS Lothian and the IJB to manage any variations within the set-aside budget. This process will reflect any variations in the activity that was used to establish the set-aside budget. Any cost variations will be managed in the same way as overspends and underspends within the </w:t>
      </w:r>
      <w:r w:rsidR="00FE4C33">
        <w:rPr>
          <w:rFonts w:cstheme="minorHAnsi"/>
          <w:szCs w:val="24"/>
        </w:rPr>
        <w:t>i</w:t>
      </w:r>
      <w:r w:rsidRPr="00500C45">
        <w:rPr>
          <w:rFonts w:cstheme="minorHAnsi"/>
          <w:szCs w:val="24"/>
        </w:rPr>
        <w:t xml:space="preserve">ntegrated payment as laid out above. </w:t>
      </w:r>
    </w:p>
    <w:p w14:paraId="57C4CF16" w14:textId="77777777" w:rsidR="00B76D20" w:rsidRPr="00B76D20" w:rsidRDefault="00B76D20" w:rsidP="00B76D20">
      <w:pPr>
        <w:rPr>
          <w:rFonts w:cstheme="minorHAnsi"/>
          <w:szCs w:val="24"/>
        </w:rPr>
      </w:pPr>
    </w:p>
    <w:p w14:paraId="344965B8" w14:textId="77777777" w:rsidR="00500C45" w:rsidRDefault="00B76D20" w:rsidP="00B76D20">
      <w:pPr>
        <w:pStyle w:val="ListParagraph"/>
        <w:numPr>
          <w:ilvl w:val="2"/>
          <w:numId w:val="38"/>
        </w:numPr>
        <w:rPr>
          <w:b/>
        </w:rPr>
      </w:pPr>
      <w:r w:rsidRPr="00500C45">
        <w:rPr>
          <w:b/>
        </w:rPr>
        <w:t>Redetermination of payments (made under section 1(3) (e)</w:t>
      </w:r>
      <w:r w:rsidR="00FE4C33">
        <w:rPr>
          <w:b/>
        </w:rPr>
        <w:t xml:space="preserve"> of the Act</w:t>
      </w:r>
      <w:r w:rsidRPr="00500C45">
        <w:rPr>
          <w:b/>
        </w:rPr>
        <w:t xml:space="preserve">) to the </w:t>
      </w:r>
      <w:r w:rsidR="006B785C">
        <w:rPr>
          <w:b/>
        </w:rPr>
        <w:t>IJB</w:t>
      </w:r>
    </w:p>
    <w:p w14:paraId="7ED01ECE" w14:textId="77777777" w:rsidR="00500C45" w:rsidRDefault="00B76D20" w:rsidP="00500C45">
      <w:pPr>
        <w:pStyle w:val="ListParagraph"/>
        <w:rPr>
          <w:rFonts w:cstheme="minorHAnsi"/>
          <w:szCs w:val="24"/>
        </w:rPr>
      </w:pPr>
      <w:r w:rsidRPr="00500C45">
        <w:rPr>
          <w:rFonts w:cstheme="minorHAnsi"/>
          <w:szCs w:val="24"/>
        </w:rPr>
        <w:t xml:space="preserve">Redeterminations of payments made by the Parties for the carrying out </w:t>
      </w:r>
      <w:proofErr w:type="gramStart"/>
      <w:r w:rsidRPr="00500C45">
        <w:rPr>
          <w:rFonts w:cstheme="minorHAnsi"/>
          <w:szCs w:val="24"/>
        </w:rPr>
        <w:t>of  integration</w:t>
      </w:r>
      <w:proofErr w:type="gramEnd"/>
      <w:r w:rsidRPr="00500C45">
        <w:rPr>
          <w:rFonts w:cstheme="minorHAnsi"/>
          <w:szCs w:val="24"/>
        </w:rPr>
        <w:t xml:space="preserve"> functions would apply under the following circumstances:</w:t>
      </w:r>
    </w:p>
    <w:p w14:paraId="113AB24F" w14:textId="77777777" w:rsidR="00500C45" w:rsidRPr="00500C45" w:rsidRDefault="00B76D20" w:rsidP="00500C45">
      <w:pPr>
        <w:pStyle w:val="ListParagraph"/>
        <w:numPr>
          <w:ilvl w:val="0"/>
          <w:numId w:val="62"/>
        </w:numPr>
        <w:rPr>
          <w:b/>
        </w:rPr>
      </w:pPr>
      <w:r w:rsidRPr="00500C45">
        <w:rPr>
          <w:rFonts w:cstheme="minorHAnsi"/>
          <w:szCs w:val="24"/>
        </w:rPr>
        <w:t xml:space="preserve">Additional </w:t>
      </w:r>
      <w:proofErr w:type="gramStart"/>
      <w:r w:rsidRPr="00500C45">
        <w:rPr>
          <w:rFonts w:cstheme="minorHAnsi"/>
          <w:szCs w:val="24"/>
        </w:rPr>
        <w:t>one off</w:t>
      </w:r>
      <w:proofErr w:type="gramEnd"/>
      <w:r w:rsidRPr="00500C45">
        <w:rPr>
          <w:rFonts w:cstheme="minorHAnsi"/>
          <w:szCs w:val="24"/>
        </w:rPr>
        <w:t xml:space="preserve"> funding is provided to a Party or Parties by the Scottish Government, or some other body, for expenditure in respect of a </w:t>
      </w:r>
      <w:r w:rsidR="00062C6F" w:rsidRPr="00500C45">
        <w:rPr>
          <w:rFonts w:cstheme="minorHAnsi"/>
          <w:szCs w:val="24"/>
        </w:rPr>
        <w:t xml:space="preserve">function delegated to the </w:t>
      </w:r>
      <w:r w:rsidR="006B785C">
        <w:rPr>
          <w:rFonts w:cstheme="minorHAnsi"/>
          <w:szCs w:val="24"/>
        </w:rPr>
        <w:t>IJB</w:t>
      </w:r>
    </w:p>
    <w:p w14:paraId="13D742B7" w14:textId="77777777" w:rsidR="00500C45" w:rsidRPr="00500C45" w:rsidRDefault="00B76D20" w:rsidP="00500C45">
      <w:pPr>
        <w:pStyle w:val="ListParagraph"/>
        <w:numPr>
          <w:ilvl w:val="0"/>
          <w:numId w:val="62"/>
        </w:numPr>
        <w:rPr>
          <w:b/>
        </w:rPr>
      </w:pPr>
      <w:r w:rsidRPr="00500C45">
        <w:rPr>
          <w:rFonts w:cstheme="minorHAnsi"/>
          <w:szCs w:val="24"/>
        </w:rPr>
        <w:t xml:space="preserve">The Parties, </w:t>
      </w:r>
      <w:r w:rsidRPr="00500C45">
        <w:rPr>
          <w:rFonts w:cstheme="minorHAnsi"/>
          <w:color w:val="000000" w:themeColor="text1"/>
          <w:szCs w:val="24"/>
        </w:rPr>
        <w:t>along with the IJB</w:t>
      </w:r>
      <w:r w:rsidRPr="00500C45">
        <w:rPr>
          <w:rFonts w:cstheme="minorHAnsi"/>
          <w:szCs w:val="24"/>
        </w:rPr>
        <w:t>, agree that an adjustment to the payment is required to reflect changes in demand and/or activity levels</w:t>
      </w:r>
    </w:p>
    <w:p w14:paraId="44271AEE" w14:textId="77777777" w:rsidR="00500C45" w:rsidRDefault="00500C45" w:rsidP="00500C45">
      <w:pPr>
        <w:pStyle w:val="ListParagraph"/>
        <w:ind w:left="1440"/>
        <w:rPr>
          <w:rFonts w:cstheme="minorHAnsi"/>
          <w:szCs w:val="24"/>
        </w:rPr>
      </w:pPr>
    </w:p>
    <w:p w14:paraId="2B40FBFF" w14:textId="77777777" w:rsidR="00B76D20" w:rsidRPr="00500C45" w:rsidRDefault="00B76D20" w:rsidP="00500C45">
      <w:pPr>
        <w:pStyle w:val="ListParagraph"/>
        <w:tabs>
          <w:tab w:val="clear" w:pos="1440"/>
          <w:tab w:val="left" w:pos="993"/>
        </w:tabs>
        <w:ind w:left="709"/>
        <w:rPr>
          <w:b/>
        </w:rPr>
      </w:pPr>
      <w:r w:rsidRPr="00500C45">
        <w:rPr>
          <w:rFonts w:cstheme="minorHAnsi"/>
          <w:szCs w:val="24"/>
        </w:rPr>
        <w:t xml:space="preserve">In all cases full justification for the proposed change would be required and both Parties and the </w:t>
      </w:r>
      <w:r w:rsidR="006B785C">
        <w:rPr>
          <w:rFonts w:cstheme="minorHAnsi"/>
          <w:szCs w:val="24"/>
        </w:rPr>
        <w:t>IJB</w:t>
      </w:r>
      <w:r w:rsidRPr="00500C45">
        <w:rPr>
          <w:rFonts w:cstheme="minorHAnsi"/>
          <w:szCs w:val="24"/>
        </w:rPr>
        <w:t xml:space="preserve"> would be required to agree to the redetermination.   The Parties would apply the process used to calculate the payment to the </w:t>
      </w:r>
      <w:r w:rsidR="006B785C">
        <w:rPr>
          <w:rFonts w:cstheme="minorHAnsi"/>
          <w:szCs w:val="24"/>
        </w:rPr>
        <w:t>IJB</w:t>
      </w:r>
      <w:r w:rsidRPr="00500C45">
        <w:rPr>
          <w:rFonts w:cstheme="minorHAnsi"/>
          <w:szCs w:val="24"/>
        </w:rPr>
        <w:t xml:space="preserve"> (described earlier) to the affected functions and the Strategic Plan would be required to be amended as necessary.</w:t>
      </w:r>
    </w:p>
    <w:p w14:paraId="77102FD0" w14:textId="77777777" w:rsidR="00B76D20" w:rsidRPr="00B76D20" w:rsidRDefault="00B76D20" w:rsidP="00B76D20">
      <w:pPr>
        <w:pStyle w:val="Formal1"/>
        <w:jc w:val="both"/>
        <w:rPr>
          <w:rFonts w:asciiTheme="minorHAnsi" w:hAnsiTheme="minorHAnsi" w:cstheme="minorHAnsi"/>
          <w:szCs w:val="24"/>
        </w:rPr>
      </w:pPr>
    </w:p>
    <w:p w14:paraId="43073805" w14:textId="77777777" w:rsidR="00500C45" w:rsidRDefault="00B76D20" w:rsidP="00500C45">
      <w:pPr>
        <w:pStyle w:val="ListParagraph"/>
        <w:numPr>
          <w:ilvl w:val="2"/>
          <w:numId w:val="38"/>
        </w:numPr>
        <w:rPr>
          <w:b/>
        </w:rPr>
      </w:pPr>
      <w:r w:rsidRPr="00500C45">
        <w:rPr>
          <w:b/>
        </w:rPr>
        <w:t>Redetermination of set aside payments (made under section 1(3) (d)</w:t>
      </w:r>
      <w:r w:rsidR="00FE4C33">
        <w:rPr>
          <w:b/>
        </w:rPr>
        <w:t xml:space="preserve"> of the Act</w:t>
      </w:r>
      <w:r w:rsidRPr="00500C45">
        <w:rPr>
          <w:b/>
        </w:rPr>
        <w:t xml:space="preserve">) to the </w:t>
      </w:r>
      <w:r w:rsidR="006B785C">
        <w:rPr>
          <w:b/>
        </w:rPr>
        <w:t>IJB</w:t>
      </w:r>
    </w:p>
    <w:p w14:paraId="06FD0298" w14:textId="77777777" w:rsidR="00B76D20" w:rsidRPr="00500C45" w:rsidRDefault="00B76D20" w:rsidP="00500C45">
      <w:pPr>
        <w:pStyle w:val="ListParagraph"/>
        <w:rPr>
          <w:b/>
        </w:rPr>
      </w:pPr>
      <w:r w:rsidRPr="00500C45">
        <w:rPr>
          <w:rFonts w:cstheme="minorHAnsi"/>
          <w:color w:val="000000" w:themeColor="text1"/>
          <w:szCs w:val="24"/>
        </w:rPr>
        <w:t>This process will reflect any variations in the activity that was used to establish the set-aside budget. Any cost variations will be managed in the same way as overspends and underspends within the Operational Budgets as specified above.</w:t>
      </w:r>
    </w:p>
    <w:p w14:paraId="33592E7A" w14:textId="77777777" w:rsidR="00B76D20" w:rsidRPr="00B76D20" w:rsidRDefault="00B76D20" w:rsidP="00B76D20">
      <w:pPr>
        <w:pStyle w:val="Formal1"/>
        <w:jc w:val="both"/>
        <w:rPr>
          <w:rFonts w:asciiTheme="minorHAnsi" w:hAnsiTheme="minorHAnsi" w:cstheme="minorHAnsi"/>
          <w:b/>
          <w:szCs w:val="24"/>
        </w:rPr>
      </w:pPr>
    </w:p>
    <w:p w14:paraId="7F58CD11" w14:textId="77777777" w:rsidR="00B76D20" w:rsidRPr="008502CA" w:rsidRDefault="00B76D20" w:rsidP="00500C45">
      <w:pPr>
        <w:pStyle w:val="Heading3"/>
        <w:numPr>
          <w:ilvl w:val="1"/>
          <w:numId w:val="38"/>
        </w:numPr>
      </w:pPr>
      <w:bookmarkStart w:id="30" w:name="_Toc98142438"/>
      <w:r w:rsidRPr="008502CA">
        <w:t>Use of Capital Assets</w:t>
      </w:r>
      <w:bookmarkEnd w:id="30"/>
    </w:p>
    <w:p w14:paraId="0CC001B6" w14:textId="77777777" w:rsidR="00B76D20" w:rsidRPr="00B76D20" w:rsidRDefault="00B76D20" w:rsidP="00B76D20">
      <w:pPr>
        <w:rPr>
          <w:rFonts w:cstheme="minorHAnsi"/>
          <w:szCs w:val="24"/>
        </w:rPr>
      </w:pPr>
      <w:r w:rsidRPr="00B76D20">
        <w:rPr>
          <w:rFonts w:cstheme="minorHAnsi"/>
          <w:szCs w:val="24"/>
        </w:rPr>
        <w:t xml:space="preserve">The </w:t>
      </w:r>
      <w:r w:rsidR="006B785C">
        <w:rPr>
          <w:rFonts w:cstheme="minorHAnsi"/>
          <w:szCs w:val="24"/>
        </w:rPr>
        <w:t>IJB</w:t>
      </w:r>
      <w:r w:rsidRPr="00B76D20">
        <w:rPr>
          <w:rFonts w:cstheme="minorHAnsi"/>
          <w:szCs w:val="24"/>
        </w:rPr>
        <w:t xml:space="preserve">, NHS Lothian and the Council will ensure there is awareness of all capital assets which will be used in the delivery of the Strategic Plan.  </w:t>
      </w:r>
    </w:p>
    <w:p w14:paraId="3D0E5266" w14:textId="77777777" w:rsidR="00B76D20" w:rsidRPr="00B76D20" w:rsidRDefault="00B76D20" w:rsidP="00B76D20">
      <w:pPr>
        <w:rPr>
          <w:rFonts w:cstheme="minorHAnsi"/>
          <w:szCs w:val="24"/>
        </w:rPr>
      </w:pPr>
    </w:p>
    <w:p w14:paraId="697BDE21" w14:textId="77777777" w:rsidR="00B76D20" w:rsidRPr="00B76D20" w:rsidRDefault="00B76D20" w:rsidP="00B76D20">
      <w:pPr>
        <w:rPr>
          <w:rFonts w:cstheme="minorHAnsi"/>
          <w:szCs w:val="24"/>
        </w:rPr>
      </w:pPr>
      <w:r w:rsidRPr="00B76D20">
        <w:rPr>
          <w:rFonts w:cstheme="minorHAnsi"/>
          <w:szCs w:val="24"/>
        </w:rPr>
        <w:t xml:space="preserve">Changes in use of capital assets will flow from the Strategic Plan and the directions issued by the </w:t>
      </w:r>
      <w:r w:rsidR="006B785C">
        <w:rPr>
          <w:rFonts w:cstheme="minorHAnsi"/>
          <w:szCs w:val="24"/>
        </w:rPr>
        <w:t>IJB</w:t>
      </w:r>
      <w:r w:rsidRPr="00B76D20">
        <w:rPr>
          <w:rFonts w:cstheme="minorHAnsi"/>
          <w:szCs w:val="24"/>
        </w:rPr>
        <w:t xml:space="preserve"> to the Parties. The Strategic Plan process will outline any implications or requirements for capital assets.</w:t>
      </w:r>
    </w:p>
    <w:p w14:paraId="50059857" w14:textId="77777777" w:rsidR="00B76D20" w:rsidRPr="00B76D20" w:rsidRDefault="00B76D20" w:rsidP="00B76D20">
      <w:pPr>
        <w:rPr>
          <w:rFonts w:cstheme="minorHAnsi"/>
          <w:szCs w:val="24"/>
        </w:rPr>
      </w:pPr>
    </w:p>
    <w:p w14:paraId="01B22138" w14:textId="77777777" w:rsidR="00B76D20" w:rsidRPr="00B76D20" w:rsidRDefault="00B76D20" w:rsidP="00B76D20">
      <w:pPr>
        <w:rPr>
          <w:rFonts w:cstheme="minorHAnsi"/>
          <w:szCs w:val="24"/>
        </w:rPr>
      </w:pPr>
      <w:r w:rsidRPr="00B76D20">
        <w:rPr>
          <w:rFonts w:cstheme="minorHAnsi"/>
          <w:szCs w:val="24"/>
        </w:rPr>
        <w:t>The Parties will ensure that their capital asset planning arrangements take due cognisance of the above implications and requirements.</w:t>
      </w:r>
    </w:p>
    <w:p w14:paraId="29B10C21" w14:textId="77777777" w:rsidR="00B76D20" w:rsidRPr="00B76D20" w:rsidRDefault="00B76D20" w:rsidP="00B76D20">
      <w:pPr>
        <w:rPr>
          <w:rFonts w:cstheme="minorHAnsi"/>
          <w:szCs w:val="24"/>
        </w:rPr>
      </w:pPr>
    </w:p>
    <w:p w14:paraId="082B1CF8" w14:textId="77777777" w:rsidR="00B76D20" w:rsidRPr="00B76D20" w:rsidRDefault="00B76D20" w:rsidP="00B76D20">
      <w:pPr>
        <w:rPr>
          <w:rFonts w:cstheme="minorHAnsi"/>
          <w:szCs w:val="24"/>
        </w:rPr>
      </w:pPr>
      <w:r w:rsidRPr="00B76D20">
        <w:rPr>
          <w:rFonts w:cstheme="minorHAnsi"/>
          <w:szCs w:val="24"/>
        </w:rPr>
        <w:t xml:space="preserve">The Chief Officer of the </w:t>
      </w:r>
      <w:r w:rsidR="006B785C">
        <w:rPr>
          <w:rFonts w:cstheme="minorHAnsi"/>
          <w:szCs w:val="24"/>
        </w:rPr>
        <w:t>IJB</w:t>
      </w:r>
      <w:r w:rsidRPr="00B76D20">
        <w:rPr>
          <w:rFonts w:cstheme="minorHAnsi"/>
          <w:szCs w:val="24"/>
        </w:rPr>
        <w:t xml:space="preserve"> will consult with the Parties to identify the specific need for improvements/changes to assets owned by each which may be required in connection with the carrying out of integration functions. </w:t>
      </w:r>
      <w:r w:rsidRPr="00B76D20">
        <w:rPr>
          <w:rFonts w:cstheme="minorHAnsi"/>
          <w:color w:val="000000" w:themeColor="text1"/>
          <w:szCs w:val="24"/>
        </w:rPr>
        <w:t>Where a capital investment need is identified, a business case will require to be developed.</w:t>
      </w:r>
      <w:r w:rsidRPr="00B76D20">
        <w:rPr>
          <w:rFonts w:cstheme="minorHAnsi"/>
          <w:color w:val="FF0000"/>
          <w:szCs w:val="24"/>
        </w:rPr>
        <w:t xml:space="preserve"> </w:t>
      </w:r>
      <w:r w:rsidRPr="00B76D20">
        <w:rPr>
          <w:rFonts w:cstheme="minorHAnsi"/>
          <w:szCs w:val="24"/>
        </w:rPr>
        <w:t>Any business case will set out how the investment will meet the strategic objectives set out in the Strategic Plan and identify the ongoing revenue costs/savings associated with implementation of the proposals.</w:t>
      </w:r>
    </w:p>
    <w:p w14:paraId="79030B71" w14:textId="77777777" w:rsidR="00B76D20" w:rsidRPr="00B76D20" w:rsidRDefault="00B76D20" w:rsidP="00B76D20">
      <w:pPr>
        <w:rPr>
          <w:rFonts w:cstheme="minorHAnsi"/>
          <w:szCs w:val="24"/>
        </w:rPr>
      </w:pPr>
    </w:p>
    <w:p w14:paraId="04DAD47B" w14:textId="77777777" w:rsidR="00B76D20" w:rsidRPr="00B76D20" w:rsidRDefault="00B76D20" w:rsidP="00B76D20">
      <w:pPr>
        <w:pStyle w:val="Formal1"/>
        <w:jc w:val="both"/>
        <w:rPr>
          <w:rFonts w:asciiTheme="minorHAnsi" w:hAnsiTheme="minorHAnsi" w:cstheme="minorHAnsi"/>
          <w:szCs w:val="24"/>
        </w:rPr>
      </w:pPr>
      <w:r w:rsidRPr="00B76D20">
        <w:rPr>
          <w:rFonts w:asciiTheme="minorHAnsi" w:hAnsiTheme="minorHAnsi" w:cstheme="minorHAnsi"/>
          <w:szCs w:val="24"/>
        </w:rPr>
        <w:t xml:space="preserve">The </w:t>
      </w:r>
      <w:r w:rsidR="006B785C">
        <w:rPr>
          <w:rFonts w:asciiTheme="minorHAnsi" w:hAnsiTheme="minorHAnsi" w:cstheme="minorHAnsi"/>
          <w:szCs w:val="24"/>
        </w:rPr>
        <w:t>IJB</w:t>
      </w:r>
      <w:r w:rsidRPr="00B76D20">
        <w:rPr>
          <w:rFonts w:asciiTheme="minorHAnsi" w:hAnsiTheme="minorHAnsi" w:cstheme="minorHAnsi"/>
          <w:szCs w:val="24"/>
        </w:rPr>
        <w:t>, the Council and NHS Lothian will work together to ensure assets required in connection with the carrying out of integration functions are used as effectively as possible and in compliance with the relevant legislation relating to use of public assets.</w:t>
      </w:r>
    </w:p>
    <w:p w14:paraId="5A1631D9" w14:textId="77777777" w:rsidR="00B76D20" w:rsidRPr="00B76D20" w:rsidRDefault="00B76D20" w:rsidP="00B76D20">
      <w:pPr>
        <w:pStyle w:val="Formal1"/>
        <w:jc w:val="both"/>
        <w:rPr>
          <w:rFonts w:asciiTheme="minorHAnsi" w:hAnsiTheme="minorHAnsi" w:cstheme="minorHAnsi"/>
          <w:szCs w:val="24"/>
        </w:rPr>
      </w:pPr>
    </w:p>
    <w:p w14:paraId="20833065" w14:textId="77777777" w:rsidR="00B76D20" w:rsidRPr="00500C45" w:rsidRDefault="00B76D20" w:rsidP="00500C45">
      <w:pPr>
        <w:pStyle w:val="ListParagraph"/>
        <w:numPr>
          <w:ilvl w:val="1"/>
          <w:numId w:val="38"/>
        </w:numPr>
        <w:rPr>
          <w:rStyle w:val="Heading3Char"/>
        </w:rPr>
      </w:pPr>
      <w:bookmarkStart w:id="31" w:name="_Toc98142439"/>
      <w:r w:rsidRPr="00500C45">
        <w:rPr>
          <w:rStyle w:val="Heading3Char"/>
        </w:rPr>
        <w:t>Audit and Financial Statements</w:t>
      </w:r>
      <w:bookmarkEnd w:id="31"/>
    </w:p>
    <w:p w14:paraId="63E44F02" w14:textId="77777777" w:rsidR="00B76D20" w:rsidRPr="00B76D20" w:rsidRDefault="00B76D20" w:rsidP="00B76D20">
      <w:pPr>
        <w:rPr>
          <w:rFonts w:cstheme="minorHAnsi"/>
          <w:b/>
          <w:szCs w:val="24"/>
        </w:rPr>
      </w:pPr>
    </w:p>
    <w:p w14:paraId="48B7E208" w14:textId="77777777" w:rsidR="00500C45" w:rsidRDefault="00B76D20" w:rsidP="00B76D20">
      <w:pPr>
        <w:pStyle w:val="ListParagraph"/>
        <w:numPr>
          <w:ilvl w:val="2"/>
          <w:numId w:val="38"/>
        </w:numPr>
        <w:rPr>
          <w:b/>
        </w:rPr>
      </w:pPr>
      <w:r w:rsidRPr="00500C45">
        <w:rPr>
          <w:b/>
        </w:rPr>
        <w:t>Financial Statements and External Audit</w:t>
      </w:r>
    </w:p>
    <w:p w14:paraId="516732BC" w14:textId="77777777" w:rsidR="00500C45" w:rsidRDefault="00B76D20" w:rsidP="00500C45">
      <w:pPr>
        <w:pStyle w:val="ListParagraph"/>
        <w:rPr>
          <w:rFonts w:cstheme="minorHAnsi"/>
          <w:szCs w:val="24"/>
        </w:rPr>
      </w:pPr>
      <w:r w:rsidRPr="00500C45">
        <w:rPr>
          <w:rFonts w:cstheme="minorHAnsi"/>
          <w:szCs w:val="24"/>
        </w:rPr>
        <w:t xml:space="preserve">The legislation requires that the </w:t>
      </w:r>
      <w:r w:rsidR="006B785C">
        <w:rPr>
          <w:rFonts w:cstheme="minorHAnsi"/>
          <w:szCs w:val="24"/>
        </w:rPr>
        <w:t>IJB</w:t>
      </w:r>
      <w:r w:rsidRPr="00500C45">
        <w:rPr>
          <w:rFonts w:cstheme="minorHAnsi"/>
          <w:szCs w:val="24"/>
        </w:rPr>
        <w:t xml:space="preserve"> is subject to the audit and accounts provisions of a body under section 106 of the Local Government (Scotland) Act 1973. This requires audited annual accounts to be prepared with the reporting requirements specified in the relevant legislation and regulations (section 12 of the Local Government in Scotland Act 2003, the Local Authority Accounts (Scotland) Regulations 2014 and other regulations under section 105 of the Local Government (Scotland) Act 1973).  These will be proportionate to the limited number of transactions of the </w:t>
      </w:r>
      <w:r w:rsidR="006B785C">
        <w:rPr>
          <w:rFonts w:cstheme="minorHAnsi"/>
          <w:szCs w:val="24"/>
        </w:rPr>
        <w:t>IJB</w:t>
      </w:r>
      <w:r w:rsidRPr="00500C45">
        <w:rPr>
          <w:rFonts w:cstheme="minorHAnsi"/>
          <w:szCs w:val="24"/>
        </w:rPr>
        <w:t xml:space="preserve"> whilst complying with the requirement for transparency and true and fair reporting in the public sector.</w:t>
      </w:r>
    </w:p>
    <w:p w14:paraId="7F122A5D" w14:textId="77777777" w:rsidR="00500C45" w:rsidRDefault="00500C45" w:rsidP="00500C45">
      <w:pPr>
        <w:pStyle w:val="ListParagraph"/>
        <w:rPr>
          <w:rFonts w:cstheme="minorHAnsi"/>
          <w:szCs w:val="24"/>
        </w:rPr>
      </w:pPr>
    </w:p>
    <w:p w14:paraId="76F02A57" w14:textId="77777777" w:rsidR="00500C45" w:rsidRDefault="00B76D20" w:rsidP="00500C45">
      <w:pPr>
        <w:pStyle w:val="ListParagraph"/>
        <w:rPr>
          <w:rFonts w:cstheme="minorHAnsi"/>
          <w:szCs w:val="24"/>
        </w:rPr>
      </w:pPr>
      <w:r w:rsidRPr="00B76D20">
        <w:rPr>
          <w:rFonts w:cstheme="minorHAnsi"/>
          <w:szCs w:val="24"/>
        </w:rPr>
        <w:t xml:space="preserve">The Parties will agree a clear timetable for the preparation of the </w:t>
      </w:r>
      <w:r w:rsidR="006B785C">
        <w:rPr>
          <w:rFonts w:cstheme="minorHAnsi"/>
          <w:szCs w:val="24"/>
        </w:rPr>
        <w:t>IJB</w:t>
      </w:r>
      <w:r w:rsidRPr="00B76D20">
        <w:rPr>
          <w:rFonts w:cstheme="minorHAnsi"/>
          <w:szCs w:val="24"/>
        </w:rPr>
        <w:t xml:space="preserve">’s annual accounts which will incorporate a process to agree any balances between the </w:t>
      </w:r>
      <w:r w:rsidR="006B785C">
        <w:rPr>
          <w:rFonts w:cstheme="minorHAnsi"/>
          <w:szCs w:val="24"/>
        </w:rPr>
        <w:t>IJB</w:t>
      </w:r>
      <w:r w:rsidRPr="00B76D20">
        <w:rPr>
          <w:rFonts w:cstheme="minorHAnsi"/>
          <w:szCs w:val="24"/>
        </w:rPr>
        <w:t xml:space="preserve"> and the Parties.</w:t>
      </w:r>
    </w:p>
    <w:p w14:paraId="769555D8" w14:textId="77777777" w:rsidR="00500C45" w:rsidRDefault="00500C45" w:rsidP="00500C45">
      <w:pPr>
        <w:pStyle w:val="ListParagraph"/>
        <w:rPr>
          <w:rFonts w:cstheme="minorHAnsi"/>
          <w:szCs w:val="24"/>
        </w:rPr>
      </w:pPr>
    </w:p>
    <w:p w14:paraId="5A0B449D" w14:textId="77777777" w:rsidR="00500C45" w:rsidRDefault="00B76D20" w:rsidP="00500C45">
      <w:pPr>
        <w:pStyle w:val="ListParagraph"/>
        <w:rPr>
          <w:rFonts w:cstheme="minorHAnsi"/>
          <w:szCs w:val="24"/>
        </w:rPr>
      </w:pPr>
      <w:r w:rsidRPr="00B76D20">
        <w:rPr>
          <w:rFonts w:cstheme="minorHAnsi"/>
          <w:szCs w:val="24"/>
        </w:rPr>
        <w:t xml:space="preserve">As part of the financial year-end procedures and </w:t>
      </w:r>
      <w:proofErr w:type="gramStart"/>
      <w:r w:rsidRPr="00B76D20">
        <w:rPr>
          <w:rFonts w:cstheme="minorHAnsi"/>
          <w:szCs w:val="24"/>
        </w:rPr>
        <w:t>in order to</w:t>
      </w:r>
      <w:proofErr w:type="gramEnd"/>
      <w:r w:rsidRPr="00B76D20">
        <w:rPr>
          <w:rFonts w:cstheme="minorHAnsi"/>
          <w:szCs w:val="24"/>
        </w:rPr>
        <w:t xml:space="preserve"> develop the year-end financial statements, the </w:t>
      </w:r>
      <w:r w:rsidR="006B785C">
        <w:rPr>
          <w:rFonts w:cstheme="minorHAnsi"/>
          <w:szCs w:val="24"/>
        </w:rPr>
        <w:t>Chief Finance Officer</w:t>
      </w:r>
      <w:r w:rsidRPr="00B76D20">
        <w:rPr>
          <w:rFonts w:cstheme="minorHAnsi"/>
          <w:szCs w:val="24"/>
        </w:rPr>
        <w:t xml:space="preserve"> of the IJB will annually co-ordinate an exercise agreeing the value of balances and transactions with the Council and NHS Lothian finance teams. Each of the Parties will submit to the Chief Financ</w:t>
      </w:r>
      <w:r w:rsidR="00FE4C33">
        <w:rPr>
          <w:rFonts w:cstheme="minorHAnsi"/>
          <w:szCs w:val="24"/>
        </w:rPr>
        <w:t>e</w:t>
      </w:r>
      <w:r w:rsidRPr="00B76D20">
        <w:rPr>
          <w:rFonts w:cstheme="minorHAnsi"/>
          <w:szCs w:val="24"/>
        </w:rPr>
        <w:t xml:space="preserve"> Officer their recorded income, expenditure, receivable and payable balance with the </w:t>
      </w:r>
      <w:r w:rsidR="006B785C">
        <w:rPr>
          <w:rFonts w:cstheme="minorHAnsi"/>
          <w:szCs w:val="24"/>
        </w:rPr>
        <w:t>IJB</w:t>
      </w:r>
      <w:r w:rsidRPr="00B76D20">
        <w:rPr>
          <w:rFonts w:cstheme="minorHAnsi"/>
          <w:szCs w:val="24"/>
        </w:rPr>
        <w:t xml:space="preserve">. The </w:t>
      </w:r>
      <w:r w:rsidRPr="00B76D20">
        <w:rPr>
          <w:rFonts w:cstheme="minorHAnsi"/>
          <w:szCs w:val="24"/>
        </w:rPr>
        <w:lastRenderedPageBreak/>
        <w:t>Parties’ respective finance representatives will then work to resolve any differences arising.</w:t>
      </w:r>
    </w:p>
    <w:p w14:paraId="7D5432B1" w14:textId="77777777" w:rsidR="00500C45" w:rsidRDefault="00500C45" w:rsidP="00500C45">
      <w:pPr>
        <w:pStyle w:val="ListParagraph"/>
        <w:rPr>
          <w:rFonts w:cstheme="minorHAnsi"/>
          <w:szCs w:val="24"/>
        </w:rPr>
      </w:pPr>
    </w:p>
    <w:p w14:paraId="2229B394" w14:textId="77777777" w:rsidR="00500C45" w:rsidRDefault="00B76D20" w:rsidP="00500C45">
      <w:pPr>
        <w:pStyle w:val="ListParagraph"/>
        <w:rPr>
          <w:rFonts w:cstheme="minorHAnsi"/>
          <w:szCs w:val="24"/>
        </w:rPr>
      </w:pPr>
      <w:r w:rsidRPr="00B76D20">
        <w:rPr>
          <w:rFonts w:cstheme="minorHAnsi"/>
          <w:szCs w:val="24"/>
        </w:rPr>
        <w:t xml:space="preserve">The </w:t>
      </w:r>
      <w:r w:rsidR="006B785C">
        <w:rPr>
          <w:rFonts w:cstheme="minorHAnsi"/>
          <w:szCs w:val="24"/>
        </w:rPr>
        <w:t>IJB</w:t>
      </w:r>
      <w:r w:rsidRPr="00B76D20">
        <w:rPr>
          <w:rFonts w:cstheme="minorHAnsi"/>
          <w:szCs w:val="24"/>
        </w:rPr>
        <w:t xml:space="preserve"> financial statements must be completed to meet the audit and publication timetable specified in the regulations (</w:t>
      </w:r>
      <w:r w:rsidR="00FE4C33">
        <w:rPr>
          <w:rFonts w:cstheme="minorHAnsi"/>
          <w:szCs w:val="24"/>
        </w:rPr>
        <w:t>r</w:t>
      </w:r>
      <w:r w:rsidRPr="00B76D20">
        <w:rPr>
          <w:rFonts w:cstheme="minorHAnsi"/>
          <w:szCs w:val="24"/>
        </w:rPr>
        <w:t xml:space="preserve">egulations </w:t>
      </w:r>
      <w:r w:rsidR="00FE4C33">
        <w:rPr>
          <w:rFonts w:cstheme="minorHAnsi"/>
          <w:szCs w:val="24"/>
        </w:rPr>
        <w:t xml:space="preserve">made </w:t>
      </w:r>
      <w:r w:rsidRPr="00B76D20">
        <w:rPr>
          <w:rFonts w:cstheme="minorHAnsi"/>
          <w:szCs w:val="24"/>
        </w:rPr>
        <w:t>under section 105 of the Local Government (Scotland) Act 1973).</w:t>
      </w:r>
      <w:r w:rsidR="00500C45">
        <w:rPr>
          <w:rFonts w:cstheme="minorHAnsi"/>
          <w:szCs w:val="24"/>
        </w:rPr>
        <w:t xml:space="preserve"> </w:t>
      </w:r>
      <w:r w:rsidRPr="00500C45">
        <w:rPr>
          <w:rFonts w:cstheme="minorHAnsi"/>
          <w:szCs w:val="24"/>
        </w:rPr>
        <w:t xml:space="preserve">The Accounts Commission will appoint the external auditors to the </w:t>
      </w:r>
      <w:r w:rsidR="006B785C">
        <w:rPr>
          <w:rFonts w:cstheme="minorHAnsi"/>
          <w:szCs w:val="24"/>
        </w:rPr>
        <w:t>IJB</w:t>
      </w:r>
      <w:r w:rsidRPr="00500C45">
        <w:rPr>
          <w:rFonts w:cstheme="minorHAnsi"/>
          <w:szCs w:val="24"/>
        </w:rPr>
        <w:t>.</w:t>
      </w:r>
    </w:p>
    <w:p w14:paraId="34DAF13C" w14:textId="77777777" w:rsidR="00500C45" w:rsidRDefault="00500C45" w:rsidP="00500C45">
      <w:pPr>
        <w:pStyle w:val="ListParagraph"/>
        <w:rPr>
          <w:rFonts w:cstheme="minorHAnsi"/>
          <w:szCs w:val="24"/>
        </w:rPr>
      </w:pPr>
    </w:p>
    <w:p w14:paraId="4E6554AD" w14:textId="77777777" w:rsidR="00500C45" w:rsidRDefault="00B76D20" w:rsidP="00500C45">
      <w:pPr>
        <w:pStyle w:val="ListParagraph"/>
        <w:rPr>
          <w:rFonts w:cstheme="minorHAnsi"/>
          <w:szCs w:val="24"/>
        </w:rPr>
      </w:pPr>
      <w:r w:rsidRPr="00B76D20">
        <w:rPr>
          <w:rFonts w:cstheme="minorHAnsi"/>
          <w:szCs w:val="24"/>
        </w:rPr>
        <w:t xml:space="preserve">The financial statements will be signed in line with the governance arrangements for the </w:t>
      </w:r>
      <w:r w:rsidR="006B785C">
        <w:rPr>
          <w:rFonts w:cstheme="minorHAnsi"/>
          <w:szCs w:val="24"/>
        </w:rPr>
        <w:t>IJB</w:t>
      </w:r>
      <w:r w:rsidRPr="00B76D20">
        <w:rPr>
          <w:rFonts w:cstheme="minorHAnsi"/>
          <w:szCs w:val="24"/>
        </w:rPr>
        <w:t xml:space="preserve"> and as specified in the Local Authority Accounts (Scotland) Regulations 2014, made under section 105 of the Local Government (Scotland) Act 1973.  </w:t>
      </w:r>
    </w:p>
    <w:p w14:paraId="206E4E6F" w14:textId="77777777" w:rsidR="00500C45" w:rsidRDefault="00500C45" w:rsidP="00500C45">
      <w:pPr>
        <w:pStyle w:val="ListParagraph"/>
        <w:rPr>
          <w:rFonts w:cstheme="minorHAnsi"/>
          <w:szCs w:val="24"/>
        </w:rPr>
      </w:pPr>
    </w:p>
    <w:p w14:paraId="42C3CD25" w14:textId="77777777" w:rsidR="003A6C4A" w:rsidRDefault="003A6C4A" w:rsidP="00500C45">
      <w:pPr>
        <w:pStyle w:val="ListParagraph"/>
        <w:rPr>
          <w:rFonts w:cstheme="minorHAnsi"/>
          <w:szCs w:val="24"/>
        </w:rPr>
      </w:pPr>
      <w:r>
        <w:rPr>
          <w:rFonts w:cstheme="minorHAnsi"/>
          <w:szCs w:val="24"/>
        </w:rPr>
        <w:t xml:space="preserve">In all forms of </w:t>
      </w:r>
      <w:proofErr w:type="gramStart"/>
      <w:r>
        <w:rPr>
          <w:rFonts w:cstheme="minorHAnsi"/>
          <w:szCs w:val="24"/>
        </w:rPr>
        <w:t>audit</w:t>
      </w:r>
      <w:proofErr w:type="gramEnd"/>
      <w:r>
        <w:rPr>
          <w:rFonts w:cstheme="minorHAnsi"/>
          <w:szCs w:val="24"/>
        </w:rPr>
        <w:t xml:space="preserve"> the Parties are expected to comply with related requests and to aid the audit process. </w:t>
      </w:r>
      <w:r>
        <w:rPr>
          <w:rFonts w:cstheme="minorHAnsi"/>
          <w:szCs w:val="24"/>
        </w:rPr>
        <w:br w:type="page"/>
      </w:r>
    </w:p>
    <w:p w14:paraId="6CA1CF98" w14:textId="77777777" w:rsidR="00EC6B4F" w:rsidRPr="003A6C4A" w:rsidRDefault="00EC6B4F" w:rsidP="003A6C4A">
      <w:pPr>
        <w:pStyle w:val="Heading2"/>
        <w:tabs>
          <w:tab w:val="clear" w:pos="720"/>
          <w:tab w:val="left" w:pos="426"/>
        </w:tabs>
        <w:ind w:hanging="720"/>
        <w:rPr>
          <w:rFonts w:cstheme="minorHAnsi"/>
          <w:szCs w:val="24"/>
        </w:rPr>
      </w:pPr>
      <w:bookmarkStart w:id="32" w:name="_Toc98142440"/>
      <w:r w:rsidRPr="00B36503">
        <w:lastRenderedPageBreak/>
        <w:t>Participation</w:t>
      </w:r>
      <w:r w:rsidRPr="00603F2E">
        <w:t xml:space="preserve"> and Engagement</w:t>
      </w:r>
      <w:bookmarkEnd w:id="32"/>
    </w:p>
    <w:p w14:paraId="16A5DB2E" w14:textId="77777777" w:rsidR="00EC6B4F" w:rsidRPr="00603F2E" w:rsidRDefault="00EC6B4F" w:rsidP="00EC6B4F">
      <w:pPr>
        <w:tabs>
          <w:tab w:val="clear" w:pos="1440"/>
          <w:tab w:val="left" w:pos="0"/>
        </w:tabs>
        <w:spacing w:line="360" w:lineRule="auto"/>
        <w:rPr>
          <w:rFonts w:cstheme="minorHAnsi"/>
          <w:b/>
          <w:sz w:val="20"/>
        </w:rPr>
      </w:pPr>
    </w:p>
    <w:p w14:paraId="73D628FB" w14:textId="77777777" w:rsidR="00EC6B4F" w:rsidRPr="00F06F7B" w:rsidRDefault="00EC6B4F" w:rsidP="00EC6B4F">
      <w:pPr>
        <w:tabs>
          <w:tab w:val="clear" w:pos="1440"/>
          <w:tab w:val="left" w:pos="0"/>
        </w:tabs>
        <w:spacing w:line="360" w:lineRule="auto"/>
        <w:rPr>
          <w:rFonts w:cstheme="minorHAnsi"/>
          <w:b/>
          <w:sz w:val="28"/>
        </w:rPr>
      </w:pPr>
      <w:r w:rsidRPr="009B55F6">
        <w:rPr>
          <w:rFonts w:cstheme="minorHAnsi"/>
          <w:b/>
          <w:sz w:val="28"/>
        </w:rPr>
        <w:t>Participation and Engagement Strategy</w:t>
      </w:r>
    </w:p>
    <w:p w14:paraId="79EF2B01" w14:textId="77777777" w:rsidR="00EC6B4F" w:rsidRPr="009B55F6" w:rsidRDefault="00EC6B4F" w:rsidP="00FD6BA2">
      <w:pPr>
        <w:numPr>
          <w:ilvl w:val="2"/>
          <w:numId w:val="38"/>
        </w:numPr>
        <w:tabs>
          <w:tab w:val="clear" w:pos="720"/>
          <w:tab w:val="clear" w:pos="1440"/>
          <w:tab w:val="left" w:pos="0"/>
        </w:tabs>
        <w:rPr>
          <w:rFonts w:cstheme="minorHAnsi"/>
        </w:rPr>
      </w:pPr>
      <w:r w:rsidRPr="009B55F6">
        <w:rPr>
          <w:rFonts w:cstheme="minorHAnsi"/>
        </w:rPr>
        <w:t>The Parties will support the Chief Officer to produce a strategy for engagement with, and participation by members of the public, representative groups or other organisations in relation to the decisions about carrying out of integration functions as set out in section 4. The process to identify and provide support to the Chief Officer to develop the IJB’s Participation and Engagement Strategy is described in section 5.3. As part of the process set out in section 5.3 the Parties will:</w:t>
      </w:r>
    </w:p>
    <w:p w14:paraId="6751AF16" w14:textId="77777777" w:rsidR="00EC6B4F" w:rsidRPr="009B55F6" w:rsidRDefault="00EC6B4F" w:rsidP="00FD6BA2">
      <w:pPr>
        <w:numPr>
          <w:ilvl w:val="0"/>
          <w:numId w:val="13"/>
        </w:numPr>
        <w:tabs>
          <w:tab w:val="clear" w:pos="1440"/>
          <w:tab w:val="left" w:pos="0"/>
        </w:tabs>
        <w:rPr>
          <w:rFonts w:cstheme="minorHAnsi"/>
        </w:rPr>
      </w:pPr>
      <w:r w:rsidRPr="009B55F6">
        <w:rPr>
          <w:rFonts w:cstheme="minorHAnsi"/>
        </w:rPr>
        <w:t xml:space="preserve">Make available to the IJB arrangements that are already established for consultation by one or </w:t>
      </w:r>
      <w:proofErr w:type="gramStart"/>
      <w:r w:rsidRPr="009B55F6">
        <w:rPr>
          <w:rFonts w:cstheme="minorHAnsi"/>
        </w:rPr>
        <w:t>both of the Parties</w:t>
      </w:r>
      <w:proofErr w:type="gramEnd"/>
      <w:r w:rsidRPr="009B55F6">
        <w:rPr>
          <w:rFonts w:cstheme="minorHAnsi"/>
        </w:rPr>
        <w:t>.  The IB will consider a range of ways in which to connect with all stakeholders. The IJB will use existing consultation methods, for example (but not limited to), the Midlothian Citizens’ Panel.</w:t>
      </w:r>
    </w:p>
    <w:p w14:paraId="43B6C438" w14:textId="77777777" w:rsidR="00EC6B4F" w:rsidRPr="009B55F6" w:rsidRDefault="00EC6B4F" w:rsidP="00FD6BA2">
      <w:pPr>
        <w:numPr>
          <w:ilvl w:val="0"/>
          <w:numId w:val="14"/>
        </w:numPr>
        <w:tabs>
          <w:tab w:val="clear" w:pos="1440"/>
          <w:tab w:val="left" w:pos="0"/>
        </w:tabs>
        <w:rPr>
          <w:rFonts w:cstheme="minorHAnsi"/>
        </w:rPr>
      </w:pPr>
      <w:r w:rsidRPr="009B55F6">
        <w:rPr>
          <w:rFonts w:cstheme="minorHAnsi"/>
        </w:rPr>
        <w:t xml:space="preserve">Make available service/user participation and engagement teams to the IJB as this relates to function delegated within the Scheme. </w:t>
      </w:r>
    </w:p>
    <w:p w14:paraId="55928164" w14:textId="77777777" w:rsidR="00EC6B4F" w:rsidRPr="009B55F6" w:rsidRDefault="00EC6B4F" w:rsidP="00FD6BA2">
      <w:pPr>
        <w:numPr>
          <w:ilvl w:val="0"/>
          <w:numId w:val="15"/>
        </w:numPr>
        <w:tabs>
          <w:tab w:val="clear" w:pos="1440"/>
          <w:tab w:val="left" w:pos="0"/>
        </w:tabs>
        <w:rPr>
          <w:rFonts w:cstheme="minorHAnsi"/>
        </w:rPr>
      </w:pPr>
      <w:r w:rsidRPr="009B55F6">
        <w:rPr>
          <w:rFonts w:cstheme="minorHAnsi"/>
        </w:rPr>
        <w:t xml:space="preserve">Make available communication support to allow the IJB to engage and participate. </w:t>
      </w:r>
    </w:p>
    <w:p w14:paraId="707ACC7E" w14:textId="77777777" w:rsidR="00EC6B4F" w:rsidRPr="009B55F6" w:rsidRDefault="00EC6B4F" w:rsidP="00D11FCC">
      <w:pPr>
        <w:tabs>
          <w:tab w:val="clear" w:pos="1440"/>
          <w:tab w:val="left" w:pos="0"/>
        </w:tabs>
        <w:rPr>
          <w:rFonts w:cstheme="minorHAnsi"/>
        </w:rPr>
      </w:pPr>
    </w:p>
    <w:p w14:paraId="3203DE95" w14:textId="77777777" w:rsidR="00EC6B4F" w:rsidRPr="009B55F6" w:rsidRDefault="00EC6B4F" w:rsidP="00FD6BA2">
      <w:pPr>
        <w:numPr>
          <w:ilvl w:val="2"/>
          <w:numId w:val="38"/>
        </w:numPr>
        <w:tabs>
          <w:tab w:val="clear" w:pos="720"/>
          <w:tab w:val="clear" w:pos="1440"/>
          <w:tab w:val="left" w:pos="0"/>
        </w:tabs>
        <w:rPr>
          <w:rFonts w:cstheme="minorHAnsi"/>
        </w:rPr>
      </w:pPr>
      <w:r w:rsidRPr="009B55F6">
        <w:rPr>
          <w:rFonts w:cstheme="minorHAnsi"/>
        </w:rPr>
        <w:t xml:space="preserve">The Parties expect that the IJB Participation and Engagement Strategy will be produced before the date the IJB approves the Strategic Plan. When the IJB approves the Strategic </w:t>
      </w:r>
      <w:proofErr w:type="gramStart"/>
      <w:r w:rsidRPr="009B55F6">
        <w:rPr>
          <w:rFonts w:cstheme="minorHAnsi"/>
        </w:rPr>
        <w:t>Plan</w:t>
      </w:r>
      <w:proofErr w:type="gramEnd"/>
      <w:r w:rsidRPr="009B55F6">
        <w:rPr>
          <w:rFonts w:cstheme="minorHAnsi"/>
        </w:rPr>
        <w:t xml:space="preserve"> the Parties expect that members must be satisfied that the Strategic Plan has had sufficient consultation and that the Participation and Engagement Strategy has been followed.</w:t>
      </w:r>
    </w:p>
    <w:p w14:paraId="597EC7AE" w14:textId="77777777" w:rsidR="00EC6B4F" w:rsidRPr="009B55F6" w:rsidRDefault="00EC6B4F" w:rsidP="00D11FCC">
      <w:pPr>
        <w:tabs>
          <w:tab w:val="clear" w:pos="1440"/>
          <w:tab w:val="left" w:pos="0"/>
        </w:tabs>
        <w:rPr>
          <w:rFonts w:cstheme="minorHAnsi"/>
        </w:rPr>
      </w:pPr>
    </w:p>
    <w:p w14:paraId="6FBF37F9" w14:textId="77777777" w:rsidR="00EC6B4F" w:rsidRPr="009B55F6" w:rsidRDefault="00EC6B4F" w:rsidP="00FD6BA2">
      <w:pPr>
        <w:numPr>
          <w:ilvl w:val="2"/>
          <w:numId w:val="38"/>
        </w:numPr>
        <w:tabs>
          <w:tab w:val="clear" w:pos="720"/>
          <w:tab w:val="clear" w:pos="1440"/>
          <w:tab w:val="left" w:pos="0"/>
        </w:tabs>
        <w:rPr>
          <w:rFonts w:cstheme="minorHAnsi"/>
        </w:rPr>
      </w:pPr>
      <w:r w:rsidRPr="009B55F6">
        <w:rPr>
          <w:rFonts w:cstheme="minorHAnsi"/>
        </w:rPr>
        <w:t>The development of the participation and engagement strategy will be achieved using a collaborative response, involving the membership of the Midlothian Strategic Planning Group.</w:t>
      </w:r>
    </w:p>
    <w:p w14:paraId="15D33C87" w14:textId="77777777" w:rsidR="00EC6B4F" w:rsidRPr="009B55F6" w:rsidRDefault="00EC6B4F" w:rsidP="00D11FCC">
      <w:pPr>
        <w:tabs>
          <w:tab w:val="clear" w:pos="1440"/>
          <w:tab w:val="left" w:pos="0"/>
        </w:tabs>
        <w:rPr>
          <w:rFonts w:cstheme="minorHAnsi"/>
        </w:rPr>
      </w:pPr>
    </w:p>
    <w:p w14:paraId="63C5BE43" w14:textId="77777777" w:rsidR="00EC6B4F" w:rsidRPr="009B55F6" w:rsidRDefault="00EC6B4F" w:rsidP="00FD6BA2">
      <w:pPr>
        <w:numPr>
          <w:ilvl w:val="2"/>
          <w:numId w:val="38"/>
        </w:numPr>
        <w:tabs>
          <w:tab w:val="clear" w:pos="720"/>
          <w:tab w:val="clear" w:pos="1440"/>
          <w:tab w:val="left" w:pos="0"/>
        </w:tabs>
        <w:rPr>
          <w:rFonts w:cstheme="minorHAnsi"/>
        </w:rPr>
      </w:pPr>
      <w:r w:rsidRPr="009B55F6">
        <w:rPr>
          <w:rFonts w:cstheme="minorHAnsi"/>
        </w:rPr>
        <w:t xml:space="preserve">The Strategic Planning Group is expected will take both an advisory and active role in the undertaking of future participation and engagement around the implications of service development and re-design. </w:t>
      </w:r>
    </w:p>
    <w:p w14:paraId="34210B86" w14:textId="77777777" w:rsidR="00EC6B4F" w:rsidRPr="009B55F6" w:rsidRDefault="00EC6B4F" w:rsidP="00D11FCC">
      <w:pPr>
        <w:tabs>
          <w:tab w:val="clear" w:pos="1440"/>
          <w:tab w:val="left" w:pos="0"/>
        </w:tabs>
        <w:rPr>
          <w:rFonts w:cstheme="minorHAnsi"/>
        </w:rPr>
      </w:pPr>
    </w:p>
    <w:p w14:paraId="72C3DED4" w14:textId="77777777" w:rsidR="00EC6B4F" w:rsidRPr="009B55F6" w:rsidRDefault="00EC6B4F" w:rsidP="00D11FCC">
      <w:pPr>
        <w:tabs>
          <w:tab w:val="clear" w:pos="1440"/>
          <w:tab w:val="left" w:pos="0"/>
        </w:tabs>
        <w:rPr>
          <w:rFonts w:cstheme="minorHAnsi"/>
          <w:b/>
          <w:sz w:val="28"/>
        </w:rPr>
      </w:pPr>
      <w:r w:rsidRPr="009B55F6">
        <w:rPr>
          <w:rFonts w:cstheme="minorHAnsi"/>
          <w:b/>
          <w:sz w:val="28"/>
        </w:rPr>
        <w:t>Consultation on this Integrat</w:t>
      </w:r>
      <w:r w:rsidR="009B55F6">
        <w:rPr>
          <w:rFonts w:cstheme="minorHAnsi"/>
          <w:b/>
          <w:sz w:val="28"/>
        </w:rPr>
        <w:t>ion Scheme</w:t>
      </w:r>
    </w:p>
    <w:p w14:paraId="5F487256" w14:textId="77777777" w:rsidR="00EC6B4F" w:rsidRPr="00F06F7B" w:rsidRDefault="00EC6B4F" w:rsidP="00FD6BA2">
      <w:pPr>
        <w:numPr>
          <w:ilvl w:val="2"/>
          <w:numId w:val="38"/>
        </w:numPr>
        <w:tabs>
          <w:tab w:val="clear" w:pos="720"/>
          <w:tab w:val="clear" w:pos="1440"/>
          <w:tab w:val="left" w:pos="0"/>
        </w:tabs>
        <w:rPr>
          <w:rFonts w:cstheme="minorHAnsi"/>
        </w:rPr>
      </w:pPr>
      <w:r w:rsidRPr="009B55F6">
        <w:rPr>
          <w:rFonts w:cstheme="minorHAnsi"/>
        </w:rPr>
        <w:t xml:space="preserve">A </w:t>
      </w:r>
      <w:proofErr w:type="gramStart"/>
      <w:r w:rsidRPr="009B55F6">
        <w:rPr>
          <w:rFonts w:cstheme="minorHAnsi"/>
        </w:rPr>
        <w:t>three stage</w:t>
      </w:r>
      <w:proofErr w:type="gramEnd"/>
      <w:r w:rsidRPr="009B55F6">
        <w:rPr>
          <w:rFonts w:cstheme="minorHAnsi"/>
        </w:rPr>
        <w:t xml:space="preserve"> approach was adopted to ensure sufficient involvement and consultation in the development of this Scheme:</w:t>
      </w:r>
    </w:p>
    <w:p w14:paraId="795728E0" w14:textId="77777777" w:rsidR="00EC6B4F" w:rsidRPr="00F06F7B" w:rsidRDefault="00EC6B4F" w:rsidP="00FD6BA2">
      <w:pPr>
        <w:pStyle w:val="ListParagraph"/>
        <w:numPr>
          <w:ilvl w:val="0"/>
          <w:numId w:val="45"/>
        </w:numPr>
        <w:tabs>
          <w:tab w:val="clear" w:pos="720"/>
          <w:tab w:val="clear" w:pos="1440"/>
          <w:tab w:val="left" w:pos="0"/>
        </w:tabs>
        <w:ind w:left="1276"/>
        <w:rPr>
          <w:rFonts w:cstheme="minorHAnsi"/>
          <w:b/>
        </w:rPr>
      </w:pPr>
      <w:r w:rsidRPr="00F06F7B">
        <w:rPr>
          <w:rFonts w:cstheme="minorHAnsi"/>
          <w:b/>
        </w:rPr>
        <w:t>Stage 1: Informing and Engaging:</w:t>
      </w:r>
    </w:p>
    <w:p w14:paraId="1FC81F33" w14:textId="77777777" w:rsidR="00062C6F" w:rsidRPr="00062C6F" w:rsidRDefault="00062C6F" w:rsidP="00062C6F">
      <w:pPr>
        <w:pStyle w:val="ListParagraph"/>
        <w:tabs>
          <w:tab w:val="clear" w:pos="720"/>
          <w:tab w:val="clear" w:pos="1440"/>
          <w:tab w:val="left" w:pos="0"/>
        </w:tabs>
        <w:ind w:left="1276"/>
        <w:rPr>
          <w:rFonts w:cs="Arial"/>
        </w:rPr>
      </w:pPr>
      <w:r w:rsidRPr="00062C6F">
        <w:rPr>
          <w:rFonts w:cs="Arial"/>
        </w:rPr>
        <w:t>Initial review was undertaken and revisions made by officers of the Parties with the involvement of a range of professionals within both Parties. This draft was approved for consultation by the Parties</w:t>
      </w:r>
    </w:p>
    <w:p w14:paraId="5B61AAE3" w14:textId="77777777" w:rsidR="00EC6B4F" w:rsidRPr="00F06F7B" w:rsidRDefault="00EC6B4F" w:rsidP="00FD6BA2">
      <w:pPr>
        <w:pStyle w:val="ListParagraph"/>
        <w:numPr>
          <w:ilvl w:val="0"/>
          <w:numId w:val="45"/>
        </w:numPr>
        <w:tabs>
          <w:tab w:val="clear" w:pos="720"/>
          <w:tab w:val="clear" w:pos="1440"/>
          <w:tab w:val="left" w:pos="0"/>
        </w:tabs>
        <w:ind w:left="1276"/>
        <w:rPr>
          <w:rFonts w:cstheme="minorHAnsi"/>
          <w:b/>
        </w:rPr>
      </w:pPr>
      <w:r w:rsidRPr="00F06F7B">
        <w:rPr>
          <w:rFonts w:cstheme="minorHAnsi"/>
          <w:b/>
        </w:rPr>
        <w:t>Stage 2: Consultation</w:t>
      </w:r>
    </w:p>
    <w:p w14:paraId="4CE5AB9E" w14:textId="77777777" w:rsidR="00EC6B4F" w:rsidRPr="009B55F6" w:rsidRDefault="00EC6B4F" w:rsidP="00062C6F">
      <w:pPr>
        <w:pStyle w:val="ListParagraph"/>
        <w:tabs>
          <w:tab w:val="clear" w:pos="720"/>
          <w:tab w:val="clear" w:pos="1440"/>
          <w:tab w:val="left" w:pos="0"/>
        </w:tabs>
        <w:ind w:left="1276"/>
        <w:rPr>
          <w:rFonts w:cstheme="minorHAnsi"/>
        </w:rPr>
      </w:pPr>
      <w:r w:rsidRPr="00F06F7B">
        <w:rPr>
          <w:rFonts w:cstheme="minorHAnsi"/>
        </w:rPr>
        <w:t xml:space="preserve">A formal internal and external stakeholder consultation was held </w:t>
      </w:r>
      <w:r w:rsidR="007B54E5">
        <w:rPr>
          <w:rFonts w:cs="Arial"/>
          <w:szCs w:val="24"/>
          <w:lang w:eastAsia="en-GB"/>
        </w:rPr>
        <w:t xml:space="preserve">from the </w:t>
      </w:r>
      <w:r w:rsidR="007B54E5" w:rsidRPr="00F56F95">
        <w:rPr>
          <w:rFonts w:cs="Segoe UI"/>
          <w:color w:val="000000" w:themeColor="text1"/>
          <w:szCs w:val="24"/>
          <w:shd w:val="clear" w:color="auto" w:fill="FFFFFF"/>
        </w:rPr>
        <w:t>18</w:t>
      </w:r>
      <w:r w:rsidR="007B54E5" w:rsidRPr="00F56F95">
        <w:rPr>
          <w:rFonts w:cs="Segoe UI"/>
          <w:color w:val="000000" w:themeColor="text1"/>
          <w:szCs w:val="24"/>
          <w:bdr w:val="none" w:sz="0" w:space="0" w:color="auto" w:frame="1"/>
          <w:shd w:val="clear" w:color="auto" w:fill="FFFFFF"/>
          <w:vertAlign w:val="superscript"/>
        </w:rPr>
        <w:t>th</w:t>
      </w:r>
      <w:r w:rsidR="007B54E5" w:rsidRPr="00F56F95">
        <w:rPr>
          <w:rFonts w:cs="Segoe UI"/>
          <w:color w:val="000000" w:themeColor="text1"/>
          <w:szCs w:val="24"/>
          <w:bdr w:val="none" w:sz="0" w:space="0" w:color="auto" w:frame="1"/>
          <w:shd w:val="clear" w:color="auto" w:fill="FFFFFF"/>
        </w:rPr>
        <w:t> of March to the 10</w:t>
      </w:r>
      <w:r w:rsidR="007B54E5" w:rsidRPr="00F56F95">
        <w:rPr>
          <w:rFonts w:cs="Segoe UI"/>
          <w:color w:val="000000" w:themeColor="text1"/>
          <w:szCs w:val="24"/>
          <w:bdr w:val="none" w:sz="0" w:space="0" w:color="auto" w:frame="1"/>
          <w:shd w:val="clear" w:color="auto" w:fill="FFFFFF"/>
          <w:vertAlign w:val="superscript"/>
        </w:rPr>
        <w:t>th</w:t>
      </w:r>
      <w:r w:rsidR="007B54E5" w:rsidRPr="00F56F95">
        <w:rPr>
          <w:rFonts w:cs="Segoe UI"/>
          <w:color w:val="000000" w:themeColor="text1"/>
          <w:szCs w:val="24"/>
          <w:bdr w:val="none" w:sz="0" w:space="0" w:color="auto" w:frame="1"/>
          <w:shd w:val="clear" w:color="auto" w:fill="FFFFFF"/>
        </w:rPr>
        <w:t> of April</w:t>
      </w:r>
      <w:r w:rsidR="007B54E5">
        <w:rPr>
          <w:rFonts w:cs="Segoe UI"/>
          <w:color w:val="000000" w:themeColor="text1"/>
          <w:szCs w:val="24"/>
          <w:bdr w:val="none" w:sz="0" w:space="0" w:color="auto" w:frame="1"/>
          <w:shd w:val="clear" w:color="auto" w:fill="FFFFFF"/>
        </w:rPr>
        <w:t xml:space="preserve"> 202</w:t>
      </w:r>
      <w:r w:rsidR="007B54E5" w:rsidRPr="00F56F95">
        <w:rPr>
          <w:rFonts w:cs="Segoe UI"/>
          <w:color w:val="000000" w:themeColor="text1"/>
          <w:szCs w:val="24"/>
          <w:bdr w:val="none" w:sz="0" w:space="0" w:color="auto" w:frame="1"/>
          <w:shd w:val="clear" w:color="auto" w:fill="FFFFFF"/>
        </w:rPr>
        <w:t>2</w:t>
      </w:r>
      <w:r w:rsidRPr="00F06F7B">
        <w:rPr>
          <w:rFonts w:cstheme="minorHAnsi"/>
        </w:rPr>
        <w:t>.</w:t>
      </w:r>
    </w:p>
    <w:p w14:paraId="21F5AE7B" w14:textId="77777777" w:rsidR="00EC6B4F" w:rsidRPr="009B55F6" w:rsidRDefault="00EC6B4F" w:rsidP="00FD6BA2">
      <w:pPr>
        <w:pStyle w:val="ListParagraph"/>
        <w:numPr>
          <w:ilvl w:val="0"/>
          <w:numId w:val="45"/>
        </w:numPr>
        <w:tabs>
          <w:tab w:val="clear" w:pos="720"/>
          <w:tab w:val="clear" w:pos="1440"/>
          <w:tab w:val="left" w:pos="0"/>
        </w:tabs>
        <w:ind w:left="1276"/>
        <w:rPr>
          <w:rFonts w:cstheme="minorHAnsi"/>
        </w:rPr>
      </w:pPr>
      <w:r w:rsidRPr="00F06F7B">
        <w:rPr>
          <w:rFonts w:cstheme="minorHAnsi"/>
          <w:b/>
        </w:rPr>
        <w:lastRenderedPageBreak/>
        <w:t>Stage 3: Response to the consultation</w:t>
      </w:r>
      <w:r w:rsidR="00062C6F" w:rsidRPr="00062C6F">
        <w:rPr>
          <w:rFonts w:cs="Arial"/>
          <w:sz w:val="20"/>
        </w:rPr>
        <w:t xml:space="preserve"> </w:t>
      </w:r>
      <w:r w:rsidR="00062C6F">
        <w:rPr>
          <w:rFonts w:cs="Arial"/>
          <w:sz w:val="20"/>
        </w:rPr>
        <w:br/>
      </w:r>
      <w:r w:rsidR="00062C6F" w:rsidRPr="00062C6F">
        <w:rPr>
          <w:rFonts w:cs="Arial"/>
        </w:rPr>
        <w:t>The revised integration scheme was further developed by officers, guided by the consultation, and submitted for approval by the Parties to submit to Scottish Government</w:t>
      </w:r>
      <w:r w:rsidR="00062C6F">
        <w:rPr>
          <w:rFonts w:cs="Arial"/>
          <w:sz w:val="20"/>
        </w:rPr>
        <w:br/>
      </w:r>
    </w:p>
    <w:p w14:paraId="6933759B" w14:textId="77777777" w:rsidR="00EC6B4F" w:rsidRPr="009B55F6" w:rsidRDefault="00EC6B4F" w:rsidP="00D11FCC">
      <w:pPr>
        <w:tabs>
          <w:tab w:val="clear" w:pos="1440"/>
          <w:tab w:val="left" w:pos="0"/>
        </w:tabs>
        <w:rPr>
          <w:rFonts w:cstheme="minorHAnsi"/>
        </w:rPr>
      </w:pPr>
      <w:r w:rsidRPr="009B55F6">
        <w:rPr>
          <w:rFonts w:cstheme="minorHAnsi"/>
        </w:rPr>
        <w:t>Further details of the people and groups involved in the informing, engagement and consultation on the Midlothian Integration</w:t>
      </w:r>
      <w:r w:rsidR="002E780B">
        <w:rPr>
          <w:rFonts w:cstheme="minorHAnsi"/>
        </w:rPr>
        <w:t xml:space="preserve"> Scheme are set out in Annex 4</w:t>
      </w:r>
      <w:r w:rsidRPr="009B55F6">
        <w:rPr>
          <w:rFonts w:cstheme="minorHAnsi"/>
        </w:rPr>
        <w:t xml:space="preserve">.  </w:t>
      </w:r>
    </w:p>
    <w:p w14:paraId="76339BBD" w14:textId="77777777" w:rsidR="009B55F6" w:rsidRDefault="009B55F6" w:rsidP="00D11FCC">
      <w:pPr>
        <w:tabs>
          <w:tab w:val="clear" w:pos="720"/>
          <w:tab w:val="clear" w:pos="1440"/>
          <w:tab w:val="clear" w:pos="2160"/>
          <w:tab w:val="clear" w:pos="2880"/>
          <w:tab w:val="clear" w:pos="4680"/>
          <w:tab w:val="clear" w:pos="5400"/>
          <w:tab w:val="clear" w:pos="9000"/>
        </w:tabs>
        <w:spacing w:after="160"/>
        <w:rPr>
          <w:rFonts w:cstheme="minorHAnsi"/>
          <w:b/>
          <w:sz w:val="20"/>
        </w:rPr>
      </w:pPr>
      <w:r>
        <w:rPr>
          <w:rFonts w:cstheme="minorHAnsi"/>
          <w:b/>
          <w:sz w:val="20"/>
        </w:rPr>
        <w:br w:type="page"/>
      </w:r>
    </w:p>
    <w:p w14:paraId="34EA9919" w14:textId="77777777" w:rsidR="00EC6B4F" w:rsidRPr="009B55F6" w:rsidRDefault="00EC6B4F" w:rsidP="00B36503">
      <w:pPr>
        <w:pStyle w:val="Heading2"/>
        <w:tabs>
          <w:tab w:val="clear" w:pos="720"/>
          <w:tab w:val="clear" w:pos="1440"/>
          <w:tab w:val="left" w:pos="360"/>
          <w:tab w:val="left" w:pos="709"/>
        </w:tabs>
        <w:ind w:left="0" w:firstLine="0"/>
      </w:pPr>
      <w:bookmarkStart w:id="33" w:name="_Toc98142441"/>
      <w:r w:rsidRPr="009B55F6">
        <w:lastRenderedPageBreak/>
        <w:t xml:space="preserve">Information Sharing </w:t>
      </w:r>
      <w:r w:rsidR="00F06F7B">
        <w:t>&amp;</w:t>
      </w:r>
      <w:r w:rsidRPr="009B55F6">
        <w:t xml:space="preserve"> Data Handling</w:t>
      </w:r>
      <w:bookmarkEnd w:id="33"/>
    </w:p>
    <w:p w14:paraId="27001C3D" w14:textId="77777777" w:rsidR="00EC6B4F" w:rsidRPr="00603F2E" w:rsidRDefault="00EC6B4F" w:rsidP="00EC6B4F">
      <w:pPr>
        <w:tabs>
          <w:tab w:val="clear" w:pos="720"/>
          <w:tab w:val="left" w:pos="0"/>
        </w:tabs>
        <w:autoSpaceDE w:val="0"/>
        <w:autoSpaceDN w:val="0"/>
        <w:adjustRightInd w:val="0"/>
        <w:spacing w:line="360" w:lineRule="auto"/>
        <w:rPr>
          <w:rFonts w:cstheme="minorHAnsi"/>
          <w:sz w:val="20"/>
        </w:rPr>
      </w:pPr>
    </w:p>
    <w:p w14:paraId="4A4826ED" w14:textId="77777777" w:rsidR="00062C6F" w:rsidRPr="00062C6F" w:rsidRDefault="00062C6F" w:rsidP="00FD6BA2">
      <w:pPr>
        <w:pStyle w:val="Default"/>
        <w:numPr>
          <w:ilvl w:val="1"/>
          <w:numId w:val="38"/>
        </w:numPr>
        <w:jc w:val="both"/>
        <w:rPr>
          <w:rFonts w:asciiTheme="minorHAnsi" w:hAnsiTheme="minorHAnsi" w:cstheme="minorHAnsi"/>
        </w:rPr>
      </w:pPr>
      <w:r w:rsidRPr="00062C6F">
        <w:rPr>
          <w:rFonts w:asciiTheme="minorHAnsi" w:hAnsiTheme="minorHAnsi" w:cstheme="minorHAnsi"/>
        </w:rPr>
        <w:t xml:space="preserve">There is an existing and </w:t>
      </w:r>
      <w:proofErr w:type="gramStart"/>
      <w:r w:rsidRPr="00062C6F">
        <w:rPr>
          <w:rFonts w:asciiTheme="minorHAnsi" w:hAnsiTheme="minorHAnsi" w:cstheme="minorHAnsi"/>
        </w:rPr>
        <w:t>long standing</w:t>
      </w:r>
      <w:proofErr w:type="gramEnd"/>
      <w:r w:rsidRPr="00062C6F">
        <w:rPr>
          <w:rFonts w:asciiTheme="minorHAnsi" w:hAnsiTheme="minorHAnsi" w:cstheme="minorHAnsi"/>
        </w:rPr>
        <w:t xml:space="preserve"> Pan-Lothian and Borders General Information Sharing Protocol, to which NHS Lothian, City of Edinburgh Council, East Lothian Council, Midlothian Council, West Lothian Council, and Scottish Borders Council are all signatories, and had previous modifications to comply with the Integration Scheme Regulations. This Protocol will be subject to periodic review by a sub-group on behalf of the Pan Lothian Data Sharing Partnership, and any resulting update(s) agreed will form the Protocol in use to support this Scheme. Any updated final Protocol, following consultation, will be recommended for signature by Chief Executives of respective organisations, and the Chief Officers of the Integrated Joint Boards, on behalf of the Pan-Lothian Data Sharing Partnership. </w:t>
      </w:r>
    </w:p>
    <w:p w14:paraId="4D0A38F9" w14:textId="77777777" w:rsidR="00062C6F" w:rsidRPr="00062C6F" w:rsidRDefault="00062C6F" w:rsidP="00062C6F">
      <w:pPr>
        <w:pStyle w:val="Default"/>
        <w:jc w:val="both"/>
        <w:rPr>
          <w:rFonts w:asciiTheme="minorHAnsi" w:hAnsiTheme="minorHAnsi" w:cstheme="minorHAnsi"/>
        </w:rPr>
      </w:pPr>
    </w:p>
    <w:p w14:paraId="1C38915C" w14:textId="77777777" w:rsidR="00062C6F" w:rsidRPr="00062C6F" w:rsidRDefault="00062C6F" w:rsidP="00FD6BA2">
      <w:pPr>
        <w:pStyle w:val="Default"/>
        <w:numPr>
          <w:ilvl w:val="1"/>
          <w:numId w:val="38"/>
        </w:numPr>
        <w:jc w:val="both"/>
        <w:rPr>
          <w:rFonts w:asciiTheme="minorHAnsi" w:hAnsiTheme="minorHAnsi" w:cstheme="minorHAnsi"/>
          <w:color w:val="auto"/>
        </w:rPr>
      </w:pPr>
      <w:r w:rsidRPr="00062C6F">
        <w:rPr>
          <w:rFonts w:asciiTheme="minorHAnsi" w:hAnsiTheme="minorHAnsi" w:cstheme="minorHAnsi"/>
        </w:rPr>
        <w:t xml:space="preserve">Procedures for sharing information between the Council, NHS Lothian, and the Integration Joint Board are available in Memorandum of Understanding document for the Sharing of information for the purposes of the integration of health and social care services. This Memorandum of Understanding will be subject to periodic review by a sub-group on behalf of the Pan Lothian Data Sharing Partnership to ensure that </w:t>
      </w:r>
      <w:proofErr w:type="gramStart"/>
      <w:r w:rsidRPr="00062C6F">
        <w:rPr>
          <w:rFonts w:asciiTheme="minorHAnsi" w:hAnsiTheme="minorHAnsi" w:cstheme="minorHAnsi"/>
        </w:rPr>
        <w:t xml:space="preserve">the </w:t>
      </w:r>
      <w:r w:rsidRPr="00062C6F">
        <w:rPr>
          <w:rFonts w:asciiTheme="minorHAnsi" w:hAnsiTheme="minorHAnsi" w:cstheme="minorHAnsi"/>
          <w:color w:val="auto"/>
        </w:rPr>
        <w:t xml:space="preserve"> detail</w:t>
      </w:r>
      <w:proofErr w:type="gramEnd"/>
      <w:r w:rsidRPr="00062C6F">
        <w:rPr>
          <w:rFonts w:asciiTheme="minorHAnsi" w:hAnsiTheme="minorHAnsi" w:cstheme="minorHAnsi"/>
          <w:color w:val="auto"/>
        </w:rPr>
        <w:t xml:space="preserve">, more granular purposes, requirements, procedures and agreements for each of the Lothian IJBs and the functions respectively delegated to them are kept up to date. This will also form the process for amending the Pan Lothian and Borders General Information Sharing Protocol. </w:t>
      </w:r>
    </w:p>
    <w:p w14:paraId="412D3549" w14:textId="77777777" w:rsidR="00062C6F" w:rsidRPr="00062C6F" w:rsidRDefault="00062C6F" w:rsidP="00062C6F">
      <w:pPr>
        <w:pStyle w:val="Default"/>
        <w:jc w:val="both"/>
        <w:rPr>
          <w:rFonts w:asciiTheme="minorHAnsi" w:hAnsiTheme="minorHAnsi" w:cstheme="minorHAnsi"/>
          <w:color w:val="auto"/>
        </w:rPr>
      </w:pPr>
    </w:p>
    <w:p w14:paraId="7E621A91" w14:textId="77777777" w:rsidR="00062C6F" w:rsidRPr="00062C6F" w:rsidRDefault="00062C6F" w:rsidP="00FD6BA2">
      <w:pPr>
        <w:pStyle w:val="Default"/>
        <w:numPr>
          <w:ilvl w:val="1"/>
          <w:numId w:val="38"/>
        </w:numPr>
        <w:jc w:val="both"/>
        <w:rPr>
          <w:rFonts w:asciiTheme="minorHAnsi" w:hAnsiTheme="minorHAnsi" w:cstheme="minorHAnsi"/>
          <w:color w:val="auto"/>
        </w:rPr>
      </w:pPr>
      <w:r w:rsidRPr="00062C6F">
        <w:rPr>
          <w:rFonts w:asciiTheme="minorHAnsi" w:hAnsiTheme="minorHAnsi" w:cstheme="minorHAnsi"/>
          <w:color w:val="auto"/>
        </w:rPr>
        <w:t>The Council and NHS Lothian will continue to be Data Controller for their respective records (electronic and manual</w:t>
      </w:r>
      <w:proofErr w:type="gramStart"/>
      <w:r w:rsidRPr="00062C6F">
        <w:rPr>
          <w:rFonts w:asciiTheme="minorHAnsi" w:hAnsiTheme="minorHAnsi" w:cstheme="minorHAnsi"/>
          <w:color w:val="auto"/>
        </w:rPr>
        <w:t>), and</w:t>
      </w:r>
      <w:proofErr w:type="gramEnd"/>
      <w:r w:rsidRPr="00062C6F">
        <w:rPr>
          <w:rFonts w:asciiTheme="minorHAnsi" w:hAnsiTheme="minorHAnsi" w:cstheme="minorHAnsi"/>
          <w:color w:val="auto"/>
        </w:rPr>
        <w:t xml:space="preserve"> will detail arrangements for control and access. The Integration Joint Board may require to be Data Controller for personal data if it is not held by either by the Council or NHS Lothian. </w:t>
      </w:r>
    </w:p>
    <w:p w14:paraId="14A21FD8" w14:textId="77777777" w:rsidR="00062C6F" w:rsidRPr="00062C6F" w:rsidRDefault="00062C6F" w:rsidP="00062C6F">
      <w:pPr>
        <w:pStyle w:val="Default"/>
        <w:jc w:val="both"/>
        <w:rPr>
          <w:rFonts w:asciiTheme="minorHAnsi" w:hAnsiTheme="minorHAnsi" w:cstheme="minorHAnsi"/>
          <w:color w:val="auto"/>
        </w:rPr>
      </w:pPr>
    </w:p>
    <w:p w14:paraId="2AAC5BFD" w14:textId="77777777" w:rsidR="00062C6F" w:rsidRPr="00062C6F" w:rsidRDefault="00062C6F" w:rsidP="00FD6BA2">
      <w:pPr>
        <w:pStyle w:val="Default"/>
        <w:numPr>
          <w:ilvl w:val="1"/>
          <w:numId w:val="38"/>
        </w:numPr>
        <w:jc w:val="both"/>
        <w:rPr>
          <w:rFonts w:asciiTheme="minorHAnsi" w:hAnsiTheme="minorHAnsi" w:cstheme="minorHAnsi"/>
          <w:color w:val="auto"/>
        </w:rPr>
      </w:pPr>
      <w:r w:rsidRPr="00062C6F">
        <w:rPr>
          <w:rFonts w:asciiTheme="minorHAnsi" w:hAnsiTheme="minorHAnsi" w:cstheme="minorHAnsi"/>
          <w:color w:val="auto"/>
        </w:rPr>
        <w:t>Arrangements for Third party organisations access to records wi</w:t>
      </w:r>
      <w:r w:rsidR="00A92CAF">
        <w:rPr>
          <w:rFonts w:asciiTheme="minorHAnsi" w:hAnsiTheme="minorHAnsi" w:cstheme="minorHAnsi"/>
          <w:color w:val="auto"/>
        </w:rPr>
        <w:t xml:space="preserve">ll be jointly agreed by both </w:t>
      </w:r>
      <w:r w:rsidRPr="00062C6F">
        <w:rPr>
          <w:rFonts w:asciiTheme="minorHAnsi" w:hAnsiTheme="minorHAnsi" w:cstheme="minorHAnsi"/>
          <w:color w:val="auto"/>
        </w:rPr>
        <w:t xml:space="preserve">Parties and the IJB prior to access. </w:t>
      </w:r>
    </w:p>
    <w:p w14:paraId="3151CD6E" w14:textId="77777777" w:rsidR="00062C6F" w:rsidRPr="00062C6F" w:rsidRDefault="00062C6F" w:rsidP="00062C6F">
      <w:pPr>
        <w:pStyle w:val="Default"/>
        <w:jc w:val="both"/>
        <w:rPr>
          <w:rFonts w:asciiTheme="minorHAnsi" w:hAnsiTheme="minorHAnsi" w:cstheme="minorHAnsi"/>
        </w:rPr>
      </w:pPr>
    </w:p>
    <w:p w14:paraId="2A42CA9B" w14:textId="77777777" w:rsidR="00062C6F" w:rsidRPr="00062C6F" w:rsidRDefault="00062C6F" w:rsidP="00FD6BA2">
      <w:pPr>
        <w:pStyle w:val="Default"/>
        <w:numPr>
          <w:ilvl w:val="1"/>
          <w:numId w:val="38"/>
        </w:numPr>
        <w:jc w:val="both"/>
        <w:rPr>
          <w:rFonts w:asciiTheme="minorHAnsi" w:hAnsiTheme="minorHAnsi" w:cstheme="minorHAnsi"/>
        </w:rPr>
      </w:pPr>
      <w:r w:rsidRPr="00062C6F">
        <w:rPr>
          <w:rFonts w:asciiTheme="minorHAnsi" w:hAnsiTheme="minorHAnsi" w:cstheme="minorHAnsi"/>
        </w:rPr>
        <w:t xml:space="preserve">Procedures will be based on a single point of governance model. This allows data and resources to be shared, with governance standards, and their implementation, being the separate responsibility of each organisation. Shared datasets governance will be agreed by all contributing partners prior to access. </w:t>
      </w:r>
    </w:p>
    <w:p w14:paraId="5F636763" w14:textId="77777777" w:rsidR="00062C6F" w:rsidRPr="00062C6F" w:rsidRDefault="00062C6F" w:rsidP="00062C6F">
      <w:pPr>
        <w:pStyle w:val="Default"/>
        <w:jc w:val="both"/>
        <w:rPr>
          <w:rFonts w:asciiTheme="minorHAnsi" w:hAnsiTheme="minorHAnsi" w:cstheme="minorHAnsi"/>
        </w:rPr>
      </w:pPr>
    </w:p>
    <w:p w14:paraId="03821AF5" w14:textId="77777777" w:rsidR="00062C6F" w:rsidRPr="00062C6F" w:rsidRDefault="00062C6F" w:rsidP="00FD6BA2">
      <w:pPr>
        <w:pStyle w:val="Default"/>
        <w:numPr>
          <w:ilvl w:val="1"/>
          <w:numId w:val="38"/>
        </w:numPr>
        <w:jc w:val="both"/>
        <w:rPr>
          <w:rFonts w:asciiTheme="minorHAnsi" w:hAnsiTheme="minorHAnsi" w:cstheme="minorHAnsi"/>
        </w:rPr>
      </w:pPr>
      <w:r w:rsidRPr="00062C6F">
        <w:rPr>
          <w:rFonts w:asciiTheme="minorHAnsi" w:hAnsiTheme="minorHAnsi" w:cstheme="minorHAnsi"/>
        </w:rPr>
        <w:t xml:space="preserve">Following consultation, all periodically updated Information Sharing Protocols and procedure documents will be recommended for signature by the Chief Executives of respective organisations, and the Chief Officers of the Lothian IJBs. </w:t>
      </w:r>
    </w:p>
    <w:p w14:paraId="3150E240" w14:textId="77777777" w:rsidR="00062C6F" w:rsidRPr="00062C6F" w:rsidRDefault="00062C6F" w:rsidP="00062C6F">
      <w:pPr>
        <w:pStyle w:val="Default"/>
        <w:jc w:val="both"/>
        <w:rPr>
          <w:rFonts w:asciiTheme="minorHAnsi" w:hAnsiTheme="minorHAnsi" w:cstheme="minorHAnsi"/>
        </w:rPr>
      </w:pPr>
    </w:p>
    <w:p w14:paraId="07048267" w14:textId="77777777" w:rsidR="00062C6F" w:rsidRPr="00062C6F" w:rsidRDefault="00062C6F" w:rsidP="00FD6BA2">
      <w:pPr>
        <w:pStyle w:val="Default"/>
        <w:numPr>
          <w:ilvl w:val="1"/>
          <w:numId w:val="38"/>
        </w:numPr>
        <w:jc w:val="both"/>
        <w:rPr>
          <w:rFonts w:asciiTheme="minorHAnsi" w:hAnsiTheme="minorHAnsi" w:cstheme="minorHAnsi"/>
        </w:rPr>
      </w:pPr>
      <w:r w:rsidRPr="00062C6F">
        <w:rPr>
          <w:rFonts w:asciiTheme="minorHAnsi" w:hAnsiTheme="minorHAnsi" w:cstheme="minorHAnsi"/>
        </w:rPr>
        <w:t xml:space="preserve">Agreements and procedures will be reviewed annually by the </w:t>
      </w:r>
      <w:proofErr w:type="gramStart"/>
      <w:r w:rsidRPr="00062C6F">
        <w:rPr>
          <w:rFonts w:asciiTheme="minorHAnsi" w:hAnsiTheme="minorHAnsi" w:cstheme="minorHAnsi"/>
        </w:rPr>
        <w:t>sub group</w:t>
      </w:r>
      <w:proofErr w:type="gramEnd"/>
      <w:r w:rsidRPr="00062C6F">
        <w:rPr>
          <w:rFonts w:asciiTheme="minorHAnsi" w:hAnsiTheme="minorHAnsi" w:cstheme="minorHAnsi"/>
        </w:rPr>
        <w:t xml:space="preserve"> of the Pan-Lothian Data Sharing Partnership, or more frequently if required. This will follow the process described in 11.2.  </w:t>
      </w:r>
    </w:p>
    <w:p w14:paraId="530B5207" w14:textId="77777777" w:rsidR="00B629AB" w:rsidRDefault="00B629AB" w:rsidP="00062C6F">
      <w:pPr>
        <w:tabs>
          <w:tab w:val="clear" w:pos="720"/>
          <w:tab w:val="left" w:pos="0"/>
        </w:tabs>
        <w:autoSpaceDE w:val="0"/>
        <w:autoSpaceDN w:val="0"/>
        <w:adjustRightInd w:val="0"/>
        <w:rPr>
          <w:rFonts w:cstheme="minorHAnsi"/>
          <w:b/>
        </w:rPr>
      </w:pPr>
      <w:r>
        <w:rPr>
          <w:rFonts w:cstheme="minorHAnsi"/>
          <w:b/>
        </w:rPr>
        <w:br w:type="page"/>
      </w:r>
    </w:p>
    <w:p w14:paraId="7456C19D" w14:textId="77777777" w:rsidR="00EC6B4F" w:rsidRPr="009B55F6" w:rsidRDefault="00EC6B4F" w:rsidP="00B36503">
      <w:pPr>
        <w:pStyle w:val="Heading2"/>
        <w:tabs>
          <w:tab w:val="clear" w:pos="720"/>
          <w:tab w:val="clear" w:pos="1440"/>
          <w:tab w:val="left" w:pos="360"/>
          <w:tab w:val="left" w:pos="709"/>
        </w:tabs>
        <w:ind w:left="0" w:firstLine="0"/>
      </w:pPr>
      <w:bookmarkStart w:id="34" w:name="_Toc98142442"/>
      <w:r w:rsidRPr="009B55F6">
        <w:lastRenderedPageBreak/>
        <w:t>Complaints</w:t>
      </w:r>
      <w:bookmarkEnd w:id="34"/>
    </w:p>
    <w:p w14:paraId="3F4E9387" w14:textId="77777777" w:rsidR="00B36503" w:rsidRDefault="00B36503" w:rsidP="00D11FCC">
      <w:pPr>
        <w:tabs>
          <w:tab w:val="clear" w:pos="1440"/>
        </w:tabs>
        <w:rPr>
          <w:rFonts w:cstheme="minorHAnsi"/>
          <w:szCs w:val="24"/>
        </w:rPr>
      </w:pPr>
    </w:p>
    <w:p w14:paraId="447E86AC" w14:textId="77777777" w:rsidR="006371D2" w:rsidRPr="009B55F6" w:rsidRDefault="006371D2" w:rsidP="006371D2">
      <w:pPr>
        <w:rPr>
          <w:rFonts w:cstheme="minorHAnsi"/>
          <w:szCs w:val="24"/>
        </w:rPr>
      </w:pPr>
      <w:r w:rsidRPr="009B55F6">
        <w:rPr>
          <w:rFonts w:cstheme="minorHAnsi"/>
          <w:szCs w:val="24"/>
        </w:rPr>
        <w:t>The Parties agree the following arrangements in respect of complaints:</w:t>
      </w:r>
    </w:p>
    <w:p w14:paraId="45014C27" w14:textId="77777777" w:rsidR="006371D2" w:rsidRDefault="006371D2" w:rsidP="006371D2">
      <w:pPr>
        <w:pStyle w:val="NormalWeb"/>
        <w:numPr>
          <w:ilvl w:val="1"/>
          <w:numId w:val="38"/>
        </w:numPr>
        <w:shd w:val="clear" w:color="auto" w:fill="FFFFFF"/>
        <w:spacing w:line="240" w:lineRule="auto"/>
        <w:jc w:val="both"/>
        <w:rPr>
          <w:rFonts w:asciiTheme="minorHAnsi" w:hAnsiTheme="minorHAnsi" w:cstheme="minorHAnsi"/>
          <w:lang w:val="en-US"/>
        </w:rPr>
      </w:pPr>
      <w:r w:rsidRPr="009B55F6">
        <w:rPr>
          <w:rFonts w:asciiTheme="minorHAnsi" w:hAnsiTheme="minorHAnsi" w:cstheme="minorHAnsi"/>
        </w:rPr>
        <w:t xml:space="preserve">Any person will be able to make complaints to either to the Council or to the NHS Board. </w:t>
      </w:r>
      <w:r w:rsidRPr="009B55F6">
        <w:rPr>
          <w:rFonts w:asciiTheme="minorHAnsi" w:hAnsiTheme="minorHAnsi" w:cstheme="minorHAnsi"/>
          <w:lang w:val="en-US"/>
        </w:rPr>
        <w:t xml:space="preserve">The Parties have in place well </w:t>
      </w:r>
      <w:proofErr w:type="spellStart"/>
      <w:r>
        <w:rPr>
          <w:rFonts w:asciiTheme="minorHAnsi" w:hAnsiTheme="minorHAnsi" w:cstheme="minorHAnsi"/>
          <w:lang w:val="en-US"/>
        </w:rPr>
        <w:t>publicis</w:t>
      </w:r>
      <w:r w:rsidRPr="009B55F6">
        <w:rPr>
          <w:rFonts w:asciiTheme="minorHAnsi" w:hAnsiTheme="minorHAnsi" w:cstheme="minorHAnsi"/>
          <w:lang w:val="en-US"/>
        </w:rPr>
        <w:t>ed</w:t>
      </w:r>
      <w:proofErr w:type="spellEnd"/>
      <w:r w:rsidRPr="009B55F6">
        <w:rPr>
          <w:rFonts w:asciiTheme="minorHAnsi" w:hAnsiTheme="minorHAnsi" w:cstheme="minorHAnsi"/>
          <w:lang w:val="en-US"/>
        </w:rPr>
        <w:t xml:space="preserve">, clearly explained and accessible complaints procedures, which allow for timely recourse and signpost independent advocacy services, where appropriate. There is an agreed emphasis on resolving concerns locally and </w:t>
      </w:r>
      <w:proofErr w:type="gramStart"/>
      <w:r w:rsidRPr="009B55F6">
        <w:rPr>
          <w:rFonts w:asciiTheme="minorHAnsi" w:hAnsiTheme="minorHAnsi" w:cstheme="minorHAnsi"/>
          <w:lang w:val="en-US"/>
        </w:rPr>
        <w:t>quickly;</w:t>
      </w:r>
      <w:proofErr w:type="gramEnd"/>
      <w:r w:rsidRPr="009B55F6">
        <w:rPr>
          <w:rFonts w:asciiTheme="minorHAnsi" w:hAnsiTheme="minorHAnsi" w:cstheme="minorHAnsi"/>
          <w:lang w:val="en-US"/>
        </w:rPr>
        <w:t xml:space="preserve"> as close to the point </w:t>
      </w:r>
      <w:proofErr w:type="gramStart"/>
      <w:r w:rsidRPr="009B55F6">
        <w:rPr>
          <w:rFonts w:asciiTheme="minorHAnsi" w:hAnsiTheme="minorHAnsi" w:cstheme="minorHAnsi"/>
          <w:lang w:val="en-US"/>
        </w:rPr>
        <w:t>of service</w:t>
      </w:r>
      <w:proofErr w:type="gramEnd"/>
      <w:r w:rsidRPr="009B55F6">
        <w:rPr>
          <w:rFonts w:asciiTheme="minorHAnsi" w:hAnsiTheme="minorHAnsi" w:cstheme="minorHAnsi"/>
          <w:lang w:val="en-US"/>
        </w:rPr>
        <w:t xml:space="preserve"> delivery as possible. </w:t>
      </w:r>
    </w:p>
    <w:p w14:paraId="5DD33B93" w14:textId="77777777" w:rsidR="006371D2" w:rsidRPr="0022767B" w:rsidRDefault="006371D2" w:rsidP="006371D2">
      <w:pPr>
        <w:pStyle w:val="NormalWeb"/>
        <w:shd w:val="clear" w:color="auto" w:fill="FFFFFF"/>
        <w:spacing w:line="240" w:lineRule="auto"/>
        <w:ind w:left="720"/>
        <w:rPr>
          <w:rFonts w:asciiTheme="minorHAnsi" w:hAnsiTheme="minorHAnsi" w:cstheme="minorHAnsi"/>
          <w:b/>
          <w:sz w:val="18"/>
          <w:szCs w:val="18"/>
          <w:lang w:val="en-US"/>
        </w:rPr>
      </w:pPr>
      <w:r w:rsidRPr="00F06F7B">
        <w:rPr>
          <w:rFonts w:asciiTheme="minorHAnsi" w:hAnsiTheme="minorHAnsi" w:cstheme="minorHAnsi"/>
          <w:lang w:val="en-US"/>
        </w:rPr>
        <w:t>Complaints can be made to:</w:t>
      </w:r>
      <w:r w:rsidRPr="00F06F7B">
        <w:rPr>
          <w:rFonts w:asciiTheme="minorHAnsi" w:hAnsiTheme="minorHAnsi" w:cstheme="minorHAnsi"/>
          <w:lang w:val="en-US"/>
        </w:rPr>
        <w:br/>
      </w:r>
      <w:r w:rsidRPr="00F06F7B">
        <w:rPr>
          <w:rFonts w:asciiTheme="minorHAnsi" w:hAnsiTheme="minorHAnsi" w:cstheme="minorHAnsi"/>
          <w:b/>
          <w:lang w:val="en-US"/>
        </w:rPr>
        <w:t>The Midlothian Council</w:t>
      </w:r>
      <w:r w:rsidRPr="00F06F7B">
        <w:rPr>
          <w:rFonts w:asciiTheme="minorHAnsi" w:hAnsiTheme="minorHAnsi" w:cstheme="minorHAnsi"/>
          <w:lang w:val="en-US"/>
        </w:rPr>
        <w:t xml:space="preserve"> by:</w:t>
      </w:r>
      <w:r w:rsidRPr="00F06F7B">
        <w:rPr>
          <w:rFonts w:asciiTheme="minorHAnsi" w:hAnsiTheme="minorHAnsi" w:cstheme="minorHAnsi"/>
          <w:lang w:val="en-US"/>
        </w:rPr>
        <w:br/>
        <w:t xml:space="preserve">Telephone: </w:t>
      </w:r>
      <w:r w:rsidRPr="00F06F7B">
        <w:rPr>
          <w:rFonts w:asciiTheme="minorHAnsi" w:hAnsiTheme="minorHAnsi" w:cstheme="minorHAnsi"/>
        </w:rPr>
        <w:t>0131 561 5444</w:t>
      </w:r>
      <w:r w:rsidRPr="00F06F7B">
        <w:rPr>
          <w:rFonts w:asciiTheme="minorHAnsi" w:hAnsiTheme="minorHAnsi" w:cstheme="minorHAnsi"/>
        </w:rPr>
        <w:br/>
      </w:r>
      <w:r w:rsidRPr="00F06F7B">
        <w:rPr>
          <w:rFonts w:asciiTheme="minorHAnsi" w:hAnsiTheme="minorHAnsi" w:cstheme="minorHAnsi"/>
          <w:lang w:val="en-US"/>
        </w:rPr>
        <w:t xml:space="preserve">Email: </w:t>
      </w:r>
      <w:hyperlink r:id="rId11" w:history="1">
        <w:r w:rsidRPr="00F06F7B">
          <w:rPr>
            <w:rStyle w:val="Hyperlink"/>
            <w:rFonts w:asciiTheme="minorHAnsi" w:hAnsiTheme="minorHAnsi" w:cstheme="minorHAnsi"/>
            <w:lang w:val="en-US"/>
          </w:rPr>
          <w:t>feedback@midlothian.gov.uk</w:t>
        </w:r>
      </w:hyperlink>
      <w:r w:rsidRPr="00F06F7B">
        <w:rPr>
          <w:rFonts w:asciiTheme="minorHAnsi" w:hAnsiTheme="minorHAnsi" w:cstheme="minorHAnsi"/>
          <w:lang w:val="en-US"/>
        </w:rPr>
        <w:t xml:space="preserve"> </w:t>
      </w:r>
      <w:r w:rsidRPr="00F06F7B">
        <w:rPr>
          <w:rFonts w:asciiTheme="minorHAnsi" w:hAnsiTheme="minorHAnsi" w:cstheme="minorHAnsi"/>
          <w:lang w:val="en-US"/>
        </w:rPr>
        <w:br/>
        <w:t xml:space="preserve">Online: </w:t>
      </w:r>
      <w:hyperlink r:id="rId12" w:history="1">
        <w:r w:rsidRPr="00F06F7B">
          <w:rPr>
            <w:rStyle w:val="Hyperlink"/>
            <w:rFonts w:asciiTheme="minorHAnsi" w:hAnsiTheme="minorHAnsi" w:cstheme="minorHAnsi"/>
            <w:lang w:val="en-US"/>
          </w:rPr>
          <w:t>www.midlothian.gov.uk/feedback</w:t>
        </w:r>
      </w:hyperlink>
      <w:r w:rsidRPr="00F06F7B">
        <w:rPr>
          <w:rFonts w:asciiTheme="minorHAnsi" w:hAnsiTheme="minorHAnsi" w:cstheme="minorHAnsi"/>
          <w:lang w:val="en-US"/>
        </w:rPr>
        <w:br/>
        <w:t>In writing to Midlothian Council feedback, Freepost SCO5613, Dalkeith, EH22 0BR</w:t>
      </w:r>
    </w:p>
    <w:p w14:paraId="0BA15437" w14:textId="77777777" w:rsidR="006371D2" w:rsidRPr="009B55F6" w:rsidRDefault="006371D2" w:rsidP="006371D2">
      <w:pPr>
        <w:pStyle w:val="ListParagraph"/>
        <w:rPr>
          <w:rFonts w:cstheme="minorHAnsi"/>
          <w:szCs w:val="24"/>
          <w:lang w:val="en-US"/>
        </w:rPr>
      </w:pPr>
      <w:r w:rsidRPr="00F06F7B">
        <w:rPr>
          <w:rFonts w:cstheme="minorHAnsi"/>
          <w:b/>
          <w:szCs w:val="24"/>
        </w:rPr>
        <w:t>NHS Lothian</w:t>
      </w:r>
      <w:r w:rsidRPr="009B55F6">
        <w:rPr>
          <w:rFonts w:cstheme="minorHAnsi"/>
          <w:szCs w:val="24"/>
        </w:rPr>
        <w:t xml:space="preserve"> by:</w:t>
      </w:r>
    </w:p>
    <w:p w14:paraId="47288557" w14:textId="77777777" w:rsidR="006371D2" w:rsidRPr="009B55F6" w:rsidRDefault="006371D2" w:rsidP="006371D2">
      <w:pPr>
        <w:pStyle w:val="ListParagraph"/>
        <w:rPr>
          <w:rFonts w:cstheme="minorHAnsi"/>
          <w:szCs w:val="24"/>
          <w:lang w:val="en-US"/>
        </w:rPr>
      </w:pPr>
      <w:r w:rsidRPr="009B55F6">
        <w:rPr>
          <w:rFonts w:cstheme="minorHAnsi"/>
          <w:szCs w:val="24"/>
        </w:rPr>
        <w:t xml:space="preserve">Telephone: </w:t>
      </w:r>
      <w:r w:rsidRPr="009B55F6">
        <w:rPr>
          <w:rFonts w:cstheme="minorHAnsi"/>
          <w:szCs w:val="24"/>
          <w:lang w:val="en-US"/>
        </w:rPr>
        <w:t>0131 536 3370</w:t>
      </w:r>
    </w:p>
    <w:p w14:paraId="78903FC1" w14:textId="77777777" w:rsidR="006371D2" w:rsidRPr="009B55F6" w:rsidRDefault="006371D2" w:rsidP="006371D2">
      <w:pPr>
        <w:pStyle w:val="ListParagraph"/>
        <w:rPr>
          <w:rFonts w:cstheme="minorHAnsi"/>
          <w:szCs w:val="24"/>
          <w:lang w:val="en-US"/>
        </w:rPr>
      </w:pPr>
      <w:r w:rsidRPr="009B55F6">
        <w:rPr>
          <w:rFonts w:cstheme="minorHAnsi"/>
          <w:szCs w:val="24"/>
        </w:rPr>
        <w:t xml:space="preserve">Email: </w:t>
      </w:r>
      <w:hyperlink r:id="rId13" w:history="1">
        <w:r w:rsidRPr="004C0719">
          <w:rPr>
            <w:rStyle w:val="Hyperlink"/>
            <w:rFonts w:cs="Arial"/>
            <w:szCs w:val="24"/>
          </w:rPr>
          <w:t>feedback@nhslothian.scot.nhs.uk</w:t>
        </w:r>
      </w:hyperlink>
    </w:p>
    <w:p w14:paraId="50EAD78F" w14:textId="77777777" w:rsidR="006371D2" w:rsidRDefault="006371D2" w:rsidP="006371D2">
      <w:pPr>
        <w:pStyle w:val="ListParagraph"/>
        <w:rPr>
          <w:rFonts w:cstheme="minorHAnsi"/>
          <w:szCs w:val="24"/>
          <w:lang w:val="en-US"/>
        </w:rPr>
      </w:pPr>
      <w:r>
        <w:rPr>
          <w:rFonts w:cstheme="minorHAnsi"/>
          <w:szCs w:val="24"/>
          <w:lang w:val="en-US"/>
        </w:rPr>
        <w:t>I</w:t>
      </w:r>
      <w:r w:rsidRPr="009B55F6">
        <w:rPr>
          <w:rFonts w:cstheme="minorHAnsi"/>
          <w:szCs w:val="24"/>
          <w:lang w:val="en-US"/>
        </w:rPr>
        <w:t xml:space="preserve">n writing to </w:t>
      </w:r>
      <w:r w:rsidRPr="00967879">
        <w:rPr>
          <w:rFonts w:cs="Arial"/>
          <w:szCs w:val="24"/>
        </w:rPr>
        <w:t xml:space="preserve">NHS Lothian </w:t>
      </w:r>
      <w:r>
        <w:rPr>
          <w:rFonts w:cs="Arial"/>
          <w:szCs w:val="24"/>
        </w:rPr>
        <w:t>Patient Experience Team</w:t>
      </w:r>
      <w:r w:rsidRPr="009B55F6">
        <w:rPr>
          <w:rFonts w:cstheme="minorHAnsi"/>
          <w:szCs w:val="24"/>
          <w:lang w:val="en-US"/>
        </w:rPr>
        <w:t>, Waverley Gate, 2 – 4 Wat</w:t>
      </w:r>
      <w:r>
        <w:rPr>
          <w:rFonts w:cstheme="minorHAnsi"/>
          <w:szCs w:val="24"/>
          <w:lang w:val="en-US"/>
        </w:rPr>
        <w:t>erloo Place, Edinburgh, EH1 3EG</w:t>
      </w:r>
      <w:r w:rsidRPr="00254841">
        <w:rPr>
          <w:rFonts w:cstheme="minorHAnsi"/>
          <w:szCs w:val="24"/>
          <w:lang w:val="en-US"/>
        </w:rPr>
        <w:t>.</w:t>
      </w:r>
    </w:p>
    <w:p w14:paraId="5C5C59F2" w14:textId="77777777" w:rsidR="006371D2" w:rsidRDefault="006371D2" w:rsidP="006371D2">
      <w:pPr>
        <w:pStyle w:val="ListParagraph"/>
        <w:rPr>
          <w:rFonts w:cstheme="minorHAnsi"/>
          <w:szCs w:val="24"/>
          <w:lang w:val="en-US"/>
        </w:rPr>
      </w:pPr>
    </w:p>
    <w:p w14:paraId="5DF38050" w14:textId="77777777" w:rsidR="006371D2" w:rsidRPr="00062C6F" w:rsidRDefault="006371D2" w:rsidP="006371D2">
      <w:pPr>
        <w:rPr>
          <w:rFonts w:cs="Arial"/>
          <w:lang w:val="en-US"/>
        </w:rPr>
      </w:pPr>
      <w:r w:rsidRPr="00062C6F">
        <w:rPr>
          <w:rFonts w:cs="Arial"/>
          <w:lang w:val="en-US"/>
        </w:rPr>
        <w:t>The IJB has also developed its own Complaints Handling Procedure which will be reviewed on a regular basis</w:t>
      </w:r>
    </w:p>
    <w:p w14:paraId="618E7060" w14:textId="77777777" w:rsidR="006371D2" w:rsidRPr="009B55F6" w:rsidRDefault="006371D2" w:rsidP="006371D2">
      <w:pPr>
        <w:pStyle w:val="ListParagraph"/>
        <w:rPr>
          <w:rFonts w:cstheme="minorHAnsi"/>
          <w:szCs w:val="24"/>
          <w:lang w:val="en-US"/>
        </w:rPr>
      </w:pPr>
    </w:p>
    <w:p w14:paraId="307A019F" w14:textId="77777777" w:rsidR="006371D2" w:rsidRPr="009B55F6" w:rsidRDefault="006371D2" w:rsidP="006371D2">
      <w:pPr>
        <w:numPr>
          <w:ilvl w:val="1"/>
          <w:numId w:val="38"/>
        </w:numPr>
        <w:tabs>
          <w:tab w:val="clear" w:pos="720"/>
        </w:tabs>
        <w:rPr>
          <w:rFonts w:cstheme="minorHAnsi"/>
          <w:szCs w:val="24"/>
        </w:rPr>
      </w:pPr>
      <w:r w:rsidRPr="009B55F6">
        <w:rPr>
          <w:rFonts w:cstheme="minorHAnsi"/>
          <w:szCs w:val="24"/>
        </w:rPr>
        <w:t xml:space="preserve">There are currently different legislative requirements in place for dealing with complaints about health and social care. </w:t>
      </w:r>
      <w:r w:rsidRPr="009B55F6">
        <w:rPr>
          <w:rFonts w:cstheme="minorHAnsi"/>
          <w:szCs w:val="24"/>
          <w:lang w:val="en-US"/>
        </w:rPr>
        <w:t>Complaints regarding the delivery of an integrated service will be made to, and dealt with by, the Party that delivers the integrated service, in line with their published complaints procedure, and consistent with any statutory complaints handling arrangements that apply.</w:t>
      </w:r>
      <w:r w:rsidRPr="009B55F6">
        <w:rPr>
          <w:rFonts w:cstheme="minorHAnsi"/>
          <w:szCs w:val="24"/>
        </w:rPr>
        <w:t xml:space="preserve"> It is the responsibility of the Party initially receiving a complaint to make sure that it is routed to the appropriate organisation/individual, so that a service user only needs to submit a complaint once. </w:t>
      </w:r>
    </w:p>
    <w:p w14:paraId="539CF612" w14:textId="77777777" w:rsidR="006371D2" w:rsidRPr="009B55F6" w:rsidRDefault="006371D2" w:rsidP="006371D2">
      <w:pPr>
        <w:rPr>
          <w:rFonts w:cstheme="minorHAnsi"/>
          <w:szCs w:val="24"/>
          <w:lang w:val="en-US"/>
        </w:rPr>
      </w:pPr>
    </w:p>
    <w:p w14:paraId="4798EB0D" w14:textId="77777777" w:rsidR="006371D2" w:rsidRPr="009B55F6" w:rsidRDefault="006371D2" w:rsidP="006371D2">
      <w:pPr>
        <w:numPr>
          <w:ilvl w:val="1"/>
          <w:numId w:val="38"/>
        </w:numPr>
        <w:tabs>
          <w:tab w:val="clear" w:pos="720"/>
        </w:tabs>
        <w:rPr>
          <w:rFonts w:cstheme="minorHAnsi"/>
          <w:szCs w:val="24"/>
        </w:rPr>
      </w:pPr>
      <w:r w:rsidRPr="00B235FB">
        <w:t xml:space="preserve">From 1 April 2017, the health and social work complaints handling procedures were aligned and therefore have the same stages and timescales, </w:t>
      </w:r>
      <w:proofErr w:type="gramStart"/>
      <w:r w:rsidRPr="00B235FB">
        <w:t>with the exception of</w:t>
      </w:r>
      <w:proofErr w:type="gramEnd"/>
      <w:r w:rsidRPr="00B235FB">
        <w:t xml:space="preserve"> timescale extensions</w:t>
      </w:r>
      <w:r w:rsidRPr="009B55F6">
        <w:rPr>
          <w:rFonts w:cstheme="minorHAnsi"/>
          <w:szCs w:val="24"/>
        </w:rPr>
        <w:t xml:space="preserve">. </w:t>
      </w:r>
      <w:r>
        <w:rPr>
          <w:rFonts w:cstheme="minorHAnsi"/>
          <w:szCs w:val="24"/>
        </w:rPr>
        <w:t xml:space="preserve">Additionally, </w:t>
      </w:r>
      <w:r w:rsidRPr="0099529A">
        <w:rPr>
          <w:rFonts w:ascii="Calibri" w:hAnsi="Calibri"/>
          <w:color w:val="000000" w:themeColor="text1"/>
          <w:sz w:val="22"/>
          <w:szCs w:val="22"/>
          <w:shd w:val="clear" w:color="auto" w:fill="FFFFFF"/>
        </w:rPr>
        <w:t xml:space="preserve">complaints </w:t>
      </w:r>
      <w:r w:rsidRPr="0099529A">
        <w:rPr>
          <w:rFonts w:ascii="Calibri" w:hAnsi="Calibri"/>
          <w:color w:val="000000" w:themeColor="text1"/>
          <w:shd w:val="clear" w:color="auto" w:fill="FFFFFF"/>
        </w:rPr>
        <w:t xml:space="preserve">about </w:t>
      </w:r>
      <w:r w:rsidRPr="0099529A">
        <w:rPr>
          <w:rFonts w:ascii="Calibri" w:hAnsi="Calibri"/>
          <w:color w:val="000000" w:themeColor="text1"/>
          <w:sz w:val="22"/>
          <w:szCs w:val="22"/>
          <w:shd w:val="clear" w:color="auto" w:fill="FFFFFF"/>
        </w:rPr>
        <w:t xml:space="preserve">Social Work </w:t>
      </w:r>
      <w:r w:rsidRPr="0099529A">
        <w:rPr>
          <w:rFonts w:ascii="Calibri" w:hAnsi="Calibri"/>
          <w:color w:val="000000" w:themeColor="text1"/>
          <w:shd w:val="clear" w:color="auto" w:fill="FFFFFF"/>
        </w:rPr>
        <w:t xml:space="preserve">functions </w:t>
      </w:r>
      <w:r w:rsidRPr="0099529A">
        <w:rPr>
          <w:rFonts w:ascii="Calibri" w:hAnsi="Calibri"/>
          <w:color w:val="000000" w:themeColor="text1"/>
          <w:sz w:val="22"/>
          <w:szCs w:val="22"/>
          <w:shd w:val="clear" w:color="auto" w:fill="FFFFFF"/>
        </w:rPr>
        <w:t xml:space="preserve">were merged into the Local Authority Model Complaint Handling Procedure in 2020 </w:t>
      </w:r>
      <w:r w:rsidRPr="0099529A">
        <w:rPr>
          <w:rFonts w:ascii="Calibri" w:hAnsi="Calibri"/>
          <w:color w:val="000000" w:themeColor="text1"/>
          <w:shd w:val="clear" w:color="auto" w:fill="FFFFFF"/>
        </w:rPr>
        <w:t>(now</w:t>
      </w:r>
      <w:r w:rsidRPr="0099529A">
        <w:rPr>
          <w:rFonts w:ascii="Calibri" w:hAnsi="Calibri"/>
          <w:color w:val="000000" w:themeColor="text1"/>
          <w:sz w:val="22"/>
          <w:szCs w:val="22"/>
          <w:shd w:val="clear" w:color="auto" w:fill="FFFFFF"/>
        </w:rPr>
        <w:t xml:space="preserve"> reflected in the updated Midlothian </w:t>
      </w:r>
      <w:r w:rsidRPr="0099529A">
        <w:rPr>
          <w:rFonts w:ascii="Calibri" w:hAnsi="Calibri"/>
          <w:color w:val="000000" w:themeColor="text1"/>
          <w:shd w:val="clear" w:color="auto" w:fill="FFFFFF"/>
        </w:rPr>
        <w:t xml:space="preserve">Council </w:t>
      </w:r>
      <w:r w:rsidRPr="0099529A">
        <w:rPr>
          <w:rFonts w:ascii="Calibri" w:hAnsi="Calibri"/>
          <w:color w:val="000000" w:themeColor="text1"/>
          <w:sz w:val="22"/>
          <w:szCs w:val="22"/>
          <w:shd w:val="clear" w:color="auto" w:fill="FFFFFF"/>
        </w:rPr>
        <w:t>C</w:t>
      </w:r>
      <w:r w:rsidRPr="0099529A">
        <w:rPr>
          <w:rFonts w:ascii="Calibri" w:hAnsi="Calibri"/>
          <w:color w:val="000000" w:themeColor="text1"/>
          <w:shd w:val="clear" w:color="auto" w:fill="FFFFFF"/>
        </w:rPr>
        <w:t xml:space="preserve">omplaints </w:t>
      </w:r>
      <w:r w:rsidRPr="0099529A">
        <w:rPr>
          <w:rFonts w:ascii="Calibri" w:hAnsi="Calibri"/>
          <w:color w:val="000000" w:themeColor="text1"/>
          <w:sz w:val="22"/>
          <w:szCs w:val="22"/>
          <w:shd w:val="clear" w:color="auto" w:fill="FFFFFF"/>
        </w:rPr>
        <w:t>H</w:t>
      </w:r>
      <w:r w:rsidRPr="0099529A">
        <w:rPr>
          <w:rFonts w:ascii="Calibri" w:hAnsi="Calibri"/>
          <w:color w:val="000000" w:themeColor="text1"/>
          <w:shd w:val="clear" w:color="auto" w:fill="FFFFFF"/>
        </w:rPr>
        <w:t xml:space="preserve">andling </w:t>
      </w:r>
      <w:r w:rsidRPr="0099529A">
        <w:rPr>
          <w:rFonts w:ascii="Calibri" w:hAnsi="Calibri"/>
          <w:color w:val="000000" w:themeColor="text1"/>
          <w:sz w:val="22"/>
          <w:szCs w:val="22"/>
          <w:shd w:val="clear" w:color="auto" w:fill="FFFFFF"/>
        </w:rPr>
        <w:t>P</w:t>
      </w:r>
      <w:r w:rsidRPr="0099529A">
        <w:rPr>
          <w:rFonts w:ascii="Calibri" w:hAnsi="Calibri"/>
          <w:color w:val="000000" w:themeColor="text1"/>
          <w:shd w:val="clear" w:color="auto" w:fill="FFFFFF"/>
        </w:rPr>
        <w:t>rocedure).</w:t>
      </w:r>
      <w:r>
        <w:rPr>
          <w:rFonts w:ascii="Calibri" w:hAnsi="Calibri"/>
          <w:color w:val="1F497D"/>
          <w:shd w:val="clear" w:color="auto" w:fill="FFFFFF"/>
        </w:rPr>
        <w:t xml:space="preserve"> </w:t>
      </w:r>
      <w:r w:rsidRPr="009B55F6">
        <w:rPr>
          <w:rFonts w:cstheme="minorHAnsi"/>
          <w:szCs w:val="24"/>
        </w:rPr>
        <w:t xml:space="preserve"> Joint working protocols will be adopted so that the process of making a complaint is as simple as possible and complaints about integrated services are responded to clearly, thoroughly and timeously. These joint working protocols will identify the lead organisation for each integrated service and will include the contact details of officers responsible for managing any complaints received. </w:t>
      </w:r>
    </w:p>
    <w:p w14:paraId="507E3BBF" w14:textId="77777777" w:rsidR="006371D2" w:rsidRPr="009B55F6" w:rsidRDefault="006371D2" w:rsidP="006371D2">
      <w:pPr>
        <w:rPr>
          <w:rFonts w:cstheme="minorHAnsi"/>
          <w:szCs w:val="24"/>
          <w:lang w:val="en-US"/>
        </w:rPr>
      </w:pPr>
    </w:p>
    <w:p w14:paraId="15C6E90E" w14:textId="77777777" w:rsidR="006371D2" w:rsidRPr="009B55F6" w:rsidRDefault="006371D2" w:rsidP="006371D2">
      <w:pPr>
        <w:numPr>
          <w:ilvl w:val="1"/>
          <w:numId w:val="38"/>
        </w:numPr>
        <w:tabs>
          <w:tab w:val="clear" w:pos="720"/>
        </w:tabs>
        <w:rPr>
          <w:rFonts w:cstheme="minorHAnsi"/>
          <w:szCs w:val="24"/>
        </w:rPr>
      </w:pPr>
      <w:r w:rsidRPr="009B55F6">
        <w:rPr>
          <w:rFonts w:cstheme="minorHAnsi"/>
          <w:szCs w:val="24"/>
        </w:rPr>
        <w:lastRenderedPageBreak/>
        <w:t>When a complaint covers both health and social care functions, responsible officers within the Council and NHS Lothian will, where necessary, work together to make sure all parts of the complaint are investigated and responded to within established time limits and the complainant is correctly signposted to the options open to them if they remain dissatisfied. Wherever possible, there will be a joint response from the identified Party rather than separate responses</w:t>
      </w:r>
      <w:r>
        <w:rPr>
          <w:rFonts w:cstheme="minorHAnsi"/>
          <w:szCs w:val="24"/>
        </w:rPr>
        <w:t>.</w:t>
      </w:r>
    </w:p>
    <w:p w14:paraId="0AE76953" w14:textId="77777777" w:rsidR="006371D2" w:rsidRPr="009B55F6" w:rsidRDefault="006371D2" w:rsidP="006371D2">
      <w:pPr>
        <w:rPr>
          <w:rFonts w:cstheme="minorHAnsi"/>
          <w:szCs w:val="24"/>
        </w:rPr>
      </w:pPr>
    </w:p>
    <w:p w14:paraId="6AC04135" w14:textId="77777777" w:rsidR="006371D2" w:rsidRPr="009B55F6" w:rsidRDefault="006371D2" w:rsidP="006371D2">
      <w:pPr>
        <w:numPr>
          <w:ilvl w:val="1"/>
          <w:numId w:val="38"/>
        </w:numPr>
        <w:tabs>
          <w:tab w:val="clear" w:pos="720"/>
        </w:tabs>
        <w:rPr>
          <w:rFonts w:cstheme="minorHAnsi"/>
          <w:szCs w:val="24"/>
          <w:lang w:val="en-US"/>
        </w:rPr>
      </w:pPr>
      <w:r w:rsidRPr="009B55F6">
        <w:rPr>
          <w:rFonts w:cstheme="minorHAnsi"/>
          <w:szCs w:val="24"/>
        </w:rPr>
        <w:t>At</w:t>
      </w:r>
      <w:r w:rsidRPr="009B55F6">
        <w:rPr>
          <w:rFonts w:cstheme="minorHAnsi"/>
          <w:szCs w:val="24"/>
          <w:lang w:val="en-US"/>
        </w:rPr>
        <w:t xml:space="preserve"> the end of the process, complainants are entitled to take their complaint to the Scottish Public Services Ombudsman. Where appropriate, complainants will also be advised of their right to complain to the Care Inspectorate and information held by the Council may be shared with the Care Inspectorate.</w:t>
      </w:r>
    </w:p>
    <w:p w14:paraId="6C9286F6" w14:textId="77777777" w:rsidR="006371D2" w:rsidRPr="009B55F6" w:rsidRDefault="006371D2" w:rsidP="006371D2">
      <w:pPr>
        <w:rPr>
          <w:rFonts w:cstheme="minorHAnsi"/>
          <w:szCs w:val="24"/>
          <w:lang w:val="en-US"/>
        </w:rPr>
      </w:pPr>
    </w:p>
    <w:p w14:paraId="4C507D1C" w14:textId="77777777" w:rsidR="006371D2" w:rsidRPr="009B55F6" w:rsidRDefault="006371D2" w:rsidP="006371D2">
      <w:pPr>
        <w:numPr>
          <w:ilvl w:val="1"/>
          <w:numId w:val="38"/>
        </w:numPr>
        <w:tabs>
          <w:tab w:val="clear" w:pos="720"/>
        </w:tabs>
        <w:rPr>
          <w:rFonts w:cstheme="minorHAnsi"/>
          <w:szCs w:val="24"/>
        </w:rPr>
      </w:pPr>
      <w:r w:rsidRPr="009B55F6">
        <w:rPr>
          <w:rFonts w:cstheme="minorHAnsi"/>
          <w:szCs w:val="24"/>
        </w:rPr>
        <w:t xml:space="preserve">Responsibility for responding to the Scottish Public Services Ombudsman lies with the Party who dealt with the original complaint. Where necessary, officers responsible for complaints handling within the Council and NHS Lothian will work together to provide a full response to any Scottish Public Services Ombudsman enquiry that covers both health and social care functions. </w:t>
      </w:r>
    </w:p>
    <w:p w14:paraId="46DC6AD2" w14:textId="77777777" w:rsidR="006371D2" w:rsidRPr="009B55F6" w:rsidRDefault="006371D2" w:rsidP="006371D2">
      <w:pPr>
        <w:rPr>
          <w:rFonts w:cstheme="minorHAnsi"/>
          <w:szCs w:val="24"/>
          <w:lang w:val="en-US"/>
        </w:rPr>
      </w:pPr>
    </w:p>
    <w:p w14:paraId="10FAD75A" w14:textId="77777777" w:rsidR="006371D2" w:rsidRPr="009B55F6" w:rsidRDefault="006371D2" w:rsidP="006371D2">
      <w:pPr>
        <w:numPr>
          <w:ilvl w:val="1"/>
          <w:numId w:val="38"/>
        </w:numPr>
        <w:tabs>
          <w:tab w:val="clear" w:pos="720"/>
        </w:tabs>
        <w:rPr>
          <w:rFonts w:cstheme="minorHAnsi"/>
          <w:szCs w:val="24"/>
          <w:lang w:val="en-US"/>
        </w:rPr>
      </w:pPr>
      <w:r w:rsidRPr="009B55F6">
        <w:rPr>
          <w:rFonts w:cstheme="minorHAnsi"/>
          <w:szCs w:val="24"/>
          <w:lang w:val="en-US"/>
        </w:rPr>
        <w:t>The Chief Officer will have an overview of complaints made about integrated services and subsequent responses. Complaints about integrated services will be recorded and reported to the Chief Officer on a regular and agreed basis. Regular trend analysis of complaints and outcomes will also be carried out as part of a wider quality assurance framework.</w:t>
      </w:r>
    </w:p>
    <w:p w14:paraId="0224621A" w14:textId="77777777" w:rsidR="006371D2" w:rsidRPr="009B55F6" w:rsidRDefault="006371D2" w:rsidP="006371D2">
      <w:pPr>
        <w:rPr>
          <w:rFonts w:cstheme="minorHAnsi"/>
          <w:szCs w:val="24"/>
          <w:lang w:val="en-US"/>
        </w:rPr>
      </w:pPr>
    </w:p>
    <w:p w14:paraId="48D44115" w14:textId="77777777" w:rsidR="006371D2" w:rsidRPr="009B55F6" w:rsidRDefault="006371D2" w:rsidP="006371D2">
      <w:pPr>
        <w:numPr>
          <w:ilvl w:val="1"/>
          <w:numId w:val="38"/>
        </w:numPr>
        <w:tabs>
          <w:tab w:val="clear" w:pos="720"/>
        </w:tabs>
        <w:rPr>
          <w:rFonts w:cstheme="minorHAnsi"/>
          <w:szCs w:val="24"/>
        </w:rPr>
      </w:pPr>
      <w:r w:rsidRPr="009B55F6">
        <w:rPr>
          <w:rFonts w:cstheme="minorHAnsi"/>
          <w:szCs w:val="24"/>
        </w:rPr>
        <w:t xml:space="preserve">All </w:t>
      </w:r>
      <w:r w:rsidRPr="009B55F6">
        <w:rPr>
          <w:rFonts w:cstheme="minorHAnsi"/>
          <w:szCs w:val="24"/>
          <w:lang w:val="en-US"/>
        </w:rPr>
        <w:t>independent</w:t>
      </w:r>
      <w:r w:rsidRPr="009B55F6">
        <w:rPr>
          <w:rFonts w:cstheme="minorHAnsi"/>
          <w:szCs w:val="24"/>
        </w:rPr>
        <w:t xml:space="preserve"> contractors will be required to have a complaints procedure.  Where complaints are received about the service provided by an independent contractor, the Party receiving the complaint will refer the complaint to the independent contractor in the first instance, either providing contact details or by passing the complaint on, depending on the preferred approach of the complainant. Complaints received about independent contractors will be recorded for contract monitoring purposes. </w:t>
      </w:r>
    </w:p>
    <w:p w14:paraId="11D1A0F8" w14:textId="77777777" w:rsidR="00EC6B4F" w:rsidRPr="009B55F6" w:rsidRDefault="00EC6B4F" w:rsidP="00B36503">
      <w:pPr>
        <w:pStyle w:val="Heading2"/>
        <w:tabs>
          <w:tab w:val="clear" w:pos="720"/>
          <w:tab w:val="clear" w:pos="1440"/>
          <w:tab w:val="left" w:pos="360"/>
          <w:tab w:val="left" w:pos="709"/>
        </w:tabs>
        <w:ind w:left="0" w:firstLine="0"/>
      </w:pPr>
      <w:r w:rsidRPr="00603F2E">
        <w:br w:type="page"/>
      </w:r>
      <w:bookmarkStart w:id="35" w:name="_Toc98142443"/>
      <w:r w:rsidRPr="009B55F6">
        <w:lastRenderedPageBreak/>
        <w:t>Claims Handling, Liability &amp; Indemnity</w:t>
      </w:r>
      <w:bookmarkEnd w:id="35"/>
      <w:r w:rsidRPr="009B55F6">
        <w:t xml:space="preserve"> </w:t>
      </w:r>
    </w:p>
    <w:p w14:paraId="32190883" w14:textId="77777777" w:rsidR="00EC6B4F" w:rsidRPr="00603F2E" w:rsidRDefault="00EC6B4F" w:rsidP="00EC6B4F">
      <w:pPr>
        <w:autoSpaceDE w:val="0"/>
        <w:autoSpaceDN w:val="0"/>
        <w:adjustRightInd w:val="0"/>
        <w:rPr>
          <w:rFonts w:cstheme="minorHAnsi"/>
          <w:b/>
          <w:bCs/>
          <w:sz w:val="20"/>
          <w:lang w:eastAsia="en-GB"/>
        </w:rPr>
      </w:pPr>
    </w:p>
    <w:p w14:paraId="056848D5" w14:textId="77777777" w:rsidR="00EC6B4F" w:rsidRPr="009B55F6" w:rsidRDefault="00EC6B4F" w:rsidP="00FD6BA2">
      <w:pPr>
        <w:numPr>
          <w:ilvl w:val="1"/>
          <w:numId w:val="38"/>
        </w:numPr>
        <w:tabs>
          <w:tab w:val="clear" w:pos="720"/>
        </w:tabs>
        <w:autoSpaceDE w:val="0"/>
        <w:autoSpaceDN w:val="0"/>
        <w:adjustRightInd w:val="0"/>
        <w:rPr>
          <w:rFonts w:cstheme="minorHAnsi"/>
          <w:lang w:eastAsia="en-GB"/>
        </w:rPr>
      </w:pPr>
      <w:r w:rsidRPr="009B55F6">
        <w:rPr>
          <w:rFonts w:cstheme="minorHAnsi"/>
          <w:lang w:eastAsia="en-GB"/>
        </w:rPr>
        <w:t>The Parties and the Integration Joint Board recognise that they could receive a claim arising from or which relates to the work undertaken on behalf of the Integration Joint Board.</w:t>
      </w:r>
    </w:p>
    <w:p w14:paraId="0CBED28C" w14:textId="77777777" w:rsidR="00EC6B4F" w:rsidRPr="009B55F6" w:rsidRDefault="00EC6B4F" w:rsidP="00D11FCC">
      <w:pPr>
        <w:autoSpaceDE w:val="0"/>
        <w:autoSpaceDN w:val="0"/>
        <w:adjustRightInd w:val="0"/>
        <w:rPr>
          <w:rFonts w:cstheme="minorHAnsi"/>
          <w:lang w:eastAsia="en-GB"/>
        </w:rPr>
      </w:pPr>
    </w:p>
    <w:p w14:paraId="0F9FFD0F" w14:textId="77777777" w:rsidR="00EC6B4F" w:rsidRPr="009B55F6" w:rsidRDefault="00EC6B4F" w:rsidP="00FD6BA2">
      <w:pPr>
        <w:numPr>
          <w:ilvl w:val="1"/>
          <w:numId w:val="38"/>
        </w:numPr>
        <w:tabs>
          <w:tab w:val="clear" w:pos="720"/>
        </w:tabs>
        <w:autoSpaceDE w:val="0"/>
        <w:autoSpaceDN w:val="0"/>
        <w:adjustRightInd w:val="0"/>
        <w:rPr>
          <w:rFonts w:cstheme="minorHAnsi"/>
          <w:lang w:eastAsia="en-GB"/>
        </w:rPr>
      </w:pPr>
      <w:r w:rsidRPr="009B55F6">
        <w:rPr>
          <w:rFonts w:cstheme="minorHAnsi"/>
          <w:lang w:eastAsia="en-GB"/>
        </w:rPr>
        <w:t>The Parties agree to ensure that any such claims are progressed quickly and in a manner which is equitable between them.</w:t>
      </w:r>
    </w:p>
    <w:p w14:paraId="07BBE4C5" w14:textId="77777777" w:rsidR="00EC6B4F" w:rsidRPr="009B55F6" w:rsidRDefault="00EC6B4F" w:rsidP="00D11FCC">
      <w:pPr>
        <w:autoSpaceDE w:val="0"/>
        <w:autoSpaceDN w:val="0"/>
        <w:adjustRightInd w:val="0"/>
        <w:rPr>
          <w:rFonts w:cstheme="minorHAnsi"/>
          <w:lang w:eastAsia="en-GB"/>
        </w:rPr>
      </w:pPr>
    </w:p>
    <w:p w14:paraId="4E441582" w14:textId="77777777" w:rsidR="00EC6B4F" w:rsidRPr="009B55F6" w:rsidRDefault="00EC6B4F" w:rsidP="00FD6BA2">
      <w:pPr>
        <w:numPr>
          <w:ilvl w:val="1"/>
          <w:numId w:val="38"/>
        </w:numPr>
        <w:tabs>
          <w:tab w:val="clear" w:pos="720"/>
        </w:tabs>
        <w:autoSpaceDE w:val="0"/>
        <w:autoSpaceDN w:val="0"/>
        <w:adjustRightInd w:val="0"/>
        <w:rPr>
          <w:rFonts w:cstheme="minorHAnsi"/>
          <w:lang w:eastAsia="en-GB"/>
        </w:rPr>
      </w:pPr>
      <w:r w:rsidRPr="009B55F6">
        <w:rPr>
          <w:rFonts w:cstheme="minorHAnsi"/>
          <w:lang w:eastAsia="en-GB"/>
        </w:rPr>
        <w:t>So far as reasonably practicable the normal common law and statutory rules relating to liability will apply.</w:t>
      </w:r>
    </w:p>
    <w:p w14:paraId="24FA020E" w14:textId="77777777" w:rsidR="00EC6B4F" w:rsidRPr="009B55F6" w:rsidRDefault="00EC6B4F" w:rsidP="00D11FCC">
      <w:pPr>
        <w:autoSpaceDE w:val="0"/>
        <w:autoSpaceDN w:val="0"/>
        <w:adjustRightInd w:val="0"/>
        <w:rPr>
          <w:rFonts w:cstheme="minorHAnsi"/>
          <w:lang w:eastAsia="en-GB"/>
        </w:rPr>
      </w:pPr>
    </w:p>
    <w:p w14:paraId="262DA728" w14:textId="77777777" w:rsidR="00EC6B4F" w:rsidRPr="009B55F6" w:rsidRDefault="00EC6B4F" w:rsidP="00FD6BA2">
      <w:pPr>
        <w:numPr>
          <w:ilvl w:val="1"/>
          <w:numId w:val="38"/>
        </w:numPr>
        <w:tabs>
          <w:tab w:val="clear" w:pos="720"/>
        </w:tabs>
        <w:autoSpaceDE w:val="0"/>
        <w:autoSpaceDN w:val="0"/>
        <w:adjustRightInd w:val="0"/>
        <w:rPr>
          <w:rFonts w:cstheme="minorHAnsi"/>
          <w:lang w:eastAsia="en-GB"/>
        </w:rPr>
      </w:pPr>
      <w:r w:rsidRPr="009B55F6">
        <w:rPr>
          <w:rFonts w:cstheme="minorHAnsi"/>
          <w:lang w:eastAsia="en-GB"/>
        </w:rPr>
        <w:t>Each Party will assume responsibility for progressing and determining any claim which relates to any act or omission on the part of one of their employees.</w:t>
      </w:r>
    </w:p>
    <w:p w14:paraId="40727BBA" w14:textId="77777777" w:rsidR="00EC6B4F" w:rsidRPr="009B55F6" w:rsidRDefault="00EC6B4F" w:rsidP="00D11FCC">
      <w:pPr>
        <w:autoSpaceDE w:val="0"/>
        <w:autoSpaceDN w:val="0"/>
        <w:adjustRightInd w:val="0"/>
        <w:rPr>
          <w:rFonts w:cstheme="minorHAnsi"/>
          <w:lang w:eastAsia="en-GB"/>
        </w:rPr>
      </w:pPr>
    </w:p>
    <w:p w14:paraId="03017261" w14:textId="77777777" w:rsidR="00EC6B4F" w:rsidRPr="009B55F6" w:rsidRDefault="00EC6B4F" w:rsidP="00FD6BA2">
      <w:pPr>
        <w:numPr>
          <w:ilvl w:val="1"/>
          <w:numId w:val="38"/>
        </w:numPr>
        <w:tabs>
          <w:tab w:val="clear" w:pos="720"/>
        </w:tabs>
        <w:autoSpaceDE w:val="0"/>
        <w:autoSpaceDN w:val="0"/>
        <w:adjustRightInd w:val="0"/>
        <w:rPr>
          <w:rFonts w:cstheme="minorHAnsi"/>
          <w:lang w:eastAsia="en-GB"/>
        </w:rPr>
      </w:pPr>
      <w:r w:rsidRPr="009B55F6">
        <w:rPr>
          <w:rFonts w:cstheme="minorHAnsi"/>
          <w:lang w:eastAsia="en-GB"/>
        </w:rPr>
        <w:t>Each Party will assume responsibility for progressing and determining any claim which relates to any building which is owned or occupied by them.</w:t>
      </w:r>
    </w:p>
    <w:p w14:paraId="698DA49D" w14:textId="77777777" w:rsidR="00EC6B4F" w:rsidRPr="009B55F6" w:rsidRDefault="00EC6B4F" w:rsidP="00D11FCC">
      <w:pPr>
        <w:autoSpaceDE w:val="0"/>
        <w:autoSpaceDN w:val="0"/>
        <w:adjustRightInd w:val="0"/>
        <w:rPr>
          <w:rFonts w:cstheme="minorHAnsi"/>
          <w:lang w:eastAsia="en-GB"/>
        </w:rPr>
      </w:pPr>
    </w:p>
    <w:p w14:paraId="79F10FC6" w14:textId="77777777" w:rsidR="00EC6B4F" w:rsidRPr="009B55F6" w:rsidRDefault="00EC6B4F" w:rsidP="00FD6BA2">
      <w:pPr>
        <w:numPr>
          <w:ilvl w:val="1"/>
          <w:numId w:val="38"/>
        </w:numPr>
        <w:tabs>
          <w:tab w:val="clear" w:pos="720"/>
        </w:tabs>
        <w:autoSpaceDE w:val="0"/>
        <w:autoSpaceDN w:val="0"/>
        <w:adjustRightInd w:val="0"/>
        <w:rPr>
          <w:rFonts w:cstheme="minorHAnsi"/>
          <w:lang w:eastAsia="en-GB"/>
        </w:rPr>
      </w:pPr>
      <w:r w:rsidRPr="009B55F6">
        <w:rPr>
          <w:rFonts w:cstheme="minorHAnsi"/>
          <w:lang w:eastAsia="en-GB"/>
        </w:rPr>
        <w:t>Each Party will assume responsibility for progressing and determining any claim which relates to any heritable property which is owned by them. If there are any heritable properties owned jointly by the Parties, further arrangements for liability will be agreed upon in consultation with insurers.</w:t>
      </w:r>
    </w:p>
    <w:p w14:paraId="2FF70FA0" w14:textId="77777777" w:rsidR="00EC6B4F" w:rsidRPr="009B55F6" w:rsidRDefault="00EC6B4F" w:rsidP="00D11FCC">
      <w:pPr>
        <w:autoSpaceDE w:val="0"/>
        <w:autoSpaceDN w:val="0"/>
        <w:adjustRightInd w:val="0"/>
        <w:ind w:left="720"/>
        <w:rPr>
          <w:rFonts w:cstheme="minorHAnsi"/>
          <w:lang w:eastAsia="en-GB"/>
        </w:rPr>
      </w:pPr>
    </w:p>
    <w:p w14:paraId="341F27CB" w14:textId="77777777" w:rsidR="00EC6B4F" w:rsidRPr="009B55F6" w:rsidRDefault="00EC6B4F" w:rsidP="00FD6BA2">
      <w:pPr>
        <w:numPr>
          <w:ilvl w:val="1"/>
          <w:numId w:val="38"/>
        </w:numPr>
        <w:tabs>
          <w:tab w:val="clear" w:pos="720"/>
        </w:tabs>
        <w:autoSpaceDE w:val="0"/>
        <w:autoSpaceDN w:val="0"/>
        <w:adjustRightInd w:val="0"/>
        <w:rPr>
          <w:rFonts w:cstheme="minorHAnsi"/>
          <w:lang w:eastAsia="en-GB"/>
        </w:rPr>
      </w:pPr>
      <w:r w:rsidRPr="009B55F6">
        <w:rPr>
          <w:rFonts w:cstheme="minorHAnsi"/>
          <w:lang w:eastAsia="en-GB"/>
        </w:rPr>
        <w:t>In the event of any claim against the Integration Joint Board or in respect of which it is not clear which Party should assume responsibility then the Chief Officer (or their representative) will liaise with the Chief Executives of the Parties (or their representatives) and determine which Party should assume responsibility for progressing the claim.</w:t>
      </w:r>
    </w:p>
    <w:p w14:paraId="2A467934" w14:textId="77777777" w:rsidR="00EC6B4F" w:rsidRPr="009B55F6" w:rsidRDefault="00EC6B4F" w:rsidP="00D11FCC">
      <w:pPr>
        <w:autoSpaceDE w:val="0"/>
        <w:autoSpaceDN w:val="0"/>
        <w:adjustRightInd w:val="0"/>
        <w:rPr>
          <w:rFonts w:cstheme="minorHAnsi"/>
          <w:lang w:eastAsia="en-GB"/>
        </w:rPr>
      </w:pPr>
    </w:p>
    <w:p w14:paraId="6CA48D4A" w14:textId="77777777" w:rsidR="00EC6B4F" w:rsidRPr="009B55F6" w:rsidRDefault="00EC6B4F" w:rsidP="00FD6BA2">
      <w:pPr>
        <w:numPr>
          <w:ilvl w:val="1"/>
          <w:numId w:val="38"/>
        </w:numPr>
        <w:tabs>
          <w:tab w:val="clear" w:pos="720"/>
        </w:tabs>
        <w:autoSpaceDE w:val="0"/>
        <w:autoSpaceDN w:val="0"/>
        <w:adjustRightInd w:val="0"/>
        <w:rPr>
          <w:rFonts w:cstheme="minorHAnsi"/>
          <w:lang w:eastAsia="en-GB"/>
        </w:rPr>
      </w:pPr>
      <w:r w:rsidRPr="009B55F6">
        <w:rPr>
          <w:rFonts w:cstheme="minorHAnsi"/>
          <w:lang w:eastAsia="en-GB"/>
        </w:rPr>
        <w:t xml:space="preserve">If a claim is settled by either Party, but it subsequently transpires that liability rested with the other Party, then that Party shall indemnify the Party which settled the claim. </w:t>
      </w:r>
    </w:p>
    <w:p w14:paraId="7FCD4212" w14:textId="77777777" w:rsidR="00EC6B4F" w:rsidRPr="009B55F6" w:rsidRDefault="00EC6B4F" w:rsidP="00D11FCC">
      <w:pPr>
        <w:autoSpaceDE w:val="0"/>
        <w:autoSpaceDN w:val="0"/>
        <w:adjustRightInd w:val="0"/>
        <w:rPr>
          <w:rFonts w:cstheme="minorHAnsi"/>
          <w:lang w:eastAsia="en-GB"/>
        </w:rPr>
      </w:pPr>
    </w:p>
    <w:p w14:paraId="006CA5DA" w14:textId="77777777" w:rsidR="00EC6B4F" w:rsidRPr="009B55F6" w:rsidRDefault="00EC6B4F" w:rsidP="00FD6BA2">
      <w:pPr>
        <w:numPr>
          <w:ilvl w:val="1"/>
          <w:numId w:val="38"/>
        </w:numPr>
        <w:tabs>
          <w:tab w:val="clear" w:pos="720"/>
        </w:tabs>
        <w:autoSpaceDE w:val="0"/>
        <w:autoSpaceDN w:val="0"/>
        <w:adjustRightInd w:val="0"/>
        <w:rPr>
          <w:rFonts w:cstheme="minorHAnsi"/>
          <w:lang w:eastAsia="en-GB"/>
        </w:rPr>
      </w:pPr>
      <w:r w:rsidRPr="009B55F6">
        <w:rPr>
          <w:rFonts w:cstheme="minorHAnsi"/>
          <w:lang w:eastAsia="en-GB"/>
        </w:rPr>
        <w:t xml:space="preserve">Claims regarding policy and/or strategic decisions made by the IJB shall be the responsibility of the IJB. The IJB may require </w:t>
      </w:r>
      <w:proofErr w:type="gramStart"/>
      <w:r w:rsidRPr="009B55F6">
        <w:rPr>
          <w:rFonts w:cstheme="minorHAnsi"/>
          <w:lang w:eastAsia="en-GB"/>
        </w:rPr>
        <w:t>to engage</w:t>
      </w:r>
      <w:proofErr w:type="gramEnd"/>
      <w:r w:rsidRPr="009B55F6">
        <w:rPr>
          <w:rFonts w:cstheme="minorHAnsi"/>
          <w:lang w:eastAsia="en-GB"/>
        </w:rPr>
        <w:t xml:space="preserve"> independent legal advice for such claims. </w:t>
      </w:r>
    </w:p>
    <w:p w14:paraId="632352AB" w14:textId="77777777" w:rsidR="00EC6B4F" w:rsidRPr="00FD6BA2" w:rsidRDefault="00EC6B4F" w:rsidP="00D11FCC">
      <w:pPr>
        <w:autoSpaceDE w:val="0"/>
        <w:autoSpaceDN w:val="0"/>
        <w:adjustRightInd w:val="0"/>
        <w:rPr>
          <w:rFonts w:cstheme="minorHAnsi"/>
          <w:sz w:val="20"/>
          <w:lang w:eastAsia="en-GB"/>
        </w:rPr>
      </w:pPr>
    </w:p>
    <w:p w14:paraId="5D2745FC" w14:textId="77777777" w:rsidR="00EC6B4F" w:rsidRPr="009B55F6" w:rsidRDefault="00EC6B4F" w:rsidP="00FD6BA2">
      <w:pPr>
        <w:numPr>
          <w:ilvl w:val="1"/>
          <w:numId w:val="38"/>
        </w:numPr>
        <w:tabs>
          <w:tab w:val="clear" w:pos="720"/>
        </w:tabs>
        <w:autoSpaceDE w:val="0"/>
        <w:autoSpaceDN w:val="0"/>
        <w:adjustRightInd w:val="0"/>
        <w:rPr>
          <w:rFonts w:cstheme="minorHAnsi"/>
          <w:lang w:eastAsia="en-GB"/>
        </w:rPr>
      </w:pPr>
      <w:r w:rsidRPr="009B55F6">
        <w:rPr>
          <w:rFonts w:cstheme="minorHAnsi"/>
          <w:lang w:eastAsia="en-GB"/>
        </w:rPr>
        <w:t>If a claim has a “cross boundary” element whereby it relates to another integration authority area, the Chief Officers of the integration authorities concerned shall liaise with each other until an agreement is reached as to how the claim should be progressed and determined.</w:t>
      </w:r>
    </w:p>
    <w:p w14:paraId="46B4AE03" w14:textId="77777777" w:rsidR="00EC6B4F" w:rsidRPr="00FD6BA2" w:rsidRDefault="00EC6B4F" w:rsidP="00D11FCC">
      <w:pPr>
        <w:autoSpaceDE w:val="0"/>
        <w:autoSpaceDN w:val="0"/>
        <w:adjustRightInd w:val="0"/>
        <w:rPr>
          <w:rFonts w:cstheme="minorHAnsi"/>
          <w:sz w:val="20"/>
          <w:lang w:eastAsia="en-GB"/>
        </w:rPr>
      </w:pPr>
    </w:p>
    <w:p w14:paraId="1C847E49" w14:textId="77777777" w:rsidR="0022767B" w:rsidRDefault="00EC6B4F" w:rsidP="00FD6BA2">
      <w:pPr>
        <w:numPr>
          <w:ilvl w:val="1"/>
          <w:numId w:val="38"/>
        </w:numPr>
        <w:tabs>
          <w:tab w:val="clear" w:pos="720"/>
        </w:tabs>
        <w:autoSpaceDE w:val="0"/>
        <w:autoSpaceDN w:val="0"/>
        <w:adjustRightInd w:val="0"/>
        <w:rPr>
          <w:rFonts w:cstheme="minorHAnsi"/>
          <w:lang w:eastAsia="en-GB"/>
        </w:rPr>
      </w:pPr>
      <w:r w:rsidRPr="009B55F6">
        <w:rPr>
          <w:rFonts w:cstheme="minorHAnsi"/>
          <w:lang w:eastAsia="en-GB"/>
        </w:rPr>
        <w:t xml:space="preserve">The IJB will develop a procedure for claims relating to hosted services with the other relevant integration authorities. Such claims may follow a different procedure than as set out above. </w:t>
      </w:r>
    </w:p>
    <w:p w14:paraId="21ED7E27" w14:textId="77777777" w:rsidR="0022767B" w:rsidRPr="00FD6BA2" w:rsidRDefault="0022767B" w:rsidP="0022767B">
      <w:pPr>
        <w:tabs>
          <w:tab w:val="clear" w:pos="720"/>
        </w:tabs>
        <w:autoSpaceDE w:val="0"/>
        <w:autoSpaceDN w:val="0"/>
        <w:adjustRightInd w:val="0"/>
        <w:rPr>
          <w:rFonts w:cstheme="minorHAnsi"/>
          <w:sz w:val="20"/>
          <w:lang w:eastAsia="en-GB"/>
        </w:rPr>
      </w:pPr>
    </w:p>
    <w:p w14:paraId="2F0D6A85" w14:textId="77777777" w:rsidR="00EC6B4F" w:rsidRPr="00FD6BA2" w:rsidRDefault="00EC6B4F" w:rsidP="00FD6BA2">
      <w:pPr>
        <w:numPr>
          <w:ilvl w:val="1"/>
          <w:numId w:val="38"/>
        </w:numPr>
        <w:tabs>
          <w:tab w:val="clear" w:pos="720"/>
        </w:tabs>
        <w:autoSpaceDE w:val="0"/>
        <w:autoSpaceDN w:val="0"/>
        <w:adjustRightInd w:val="0"/>
        <w:rPr>
          <w:rFonts w:cstheme="minorHAnsi"/>
          <w:lang w:eastAsia="en-GB"/>
        </w:rPr>
      </w:pPr>
      <w:r w:rsidRPr="009B55F6">
        <w:rPr>
          <w:rFonts w:cstheme="minorHAnsi"/>
          <w:lang w:eastAsia="en-GB"/>
        </w:rPr>
        <w:t xml:space="preserve">Claims which pre-date the establishment of the IJB will be dealt with by the Parties through the procedures used by them prior to integration. </w:t>
      </w:r>
      <w:r w:rsidR="009B55F6" w:rsidRPr="00FD6BA2">
        <w:rPr>
          <w:rFonts w:cstheme="minorHAnsi"/>
          <w:b/>
          <w:bCs/>
          <w:sz w:val="20"/>
          <w:lang w:eastAsia="en-GB"/>
        </w:rPr>
        <w:br w:type="page"/>
      </w:r>
    </w:p>
    <w:p w14:paraId="30BC4DAE" w14:textId="77777777" w:rsidR="00EC6B4F" w:rsidRPr="009B55F6" w:rsidRDefault="00EC6B4F" w:rsidP="00254841">
      <w:pPr>
        <w:pStyle w:val="Heading2"/>
        <w:tabs>
          <w:tab w:val="clear" w:pos="720"/>
          <w:tab w:val="left" w:pos="360"/>
        </w:tabs>
        <w:ind w:left="0" w:firstLine="0"/>
      </w:pPr>
      <w:bookmarkStart w:id="36" w:name="_Toc98142444"/>
      <w:r w:rsidRPr="009B55F6">
        <w:lastRenderedPageBreak/>
        <w:t>Risk Management</w:t>
      </w:r>
      <w:bookmarkEnd w:id="36"/>
    </w:p>
    <w:p w14:paraId="42FCCC20" w14:textId="77777777" w:rsidR="00EC6B4F" w:rsidRPr="00603F2E" w:rsidRDefault="00EC6B4F" w:rsidP="00EC6B4F">
      <w:pPr>
        <w:tabs>
          <w:tab w:val="clear" w:pos="1440"/>
          <w:tab w:val="left" w:pos="0"/>
        </w:tabs>
        <w:spacing w:line="360" w:lineRule="auto"/>
        <w:rPr>
          <w:rFonts w:cstheme="minorHAnsi"/>
          <w:sz w:val="20"/>
        </w:rPr>
      </w:pPr>
    </w:p>
    <w:p w14:paraId="772FBF23" w14:textId="77777777" w:rsidR="00EC6B4F" w:rsidRPr="009B55F6" w:rsidRDefault="00EC6B4F" w:rsidP="00FD6BA2">
      <w:pPr>
        <w:numPr>
          <w:ilvl w:val="2"/>
          <w:numId w:val="38"/>
        </w:numPr>
        <w:tabs>
          <w:tab w:val="clear" w:pos="720"/>
        </w:tabs>
        <w:rPr>
          <w:rFonts w:cstheme="minorHAnsi"/>
        </w:rPr>
      </w:pPr>
      <w:r w:rsidRPr="009B55F6">
        <w:rPr>
          <w:rFonts w:cstheme="minorHAnsi"/>
        </w:rPr>
        <w:t>A shared risk management strategy which will include risk monitoring and a reporting process for the Parties and IJ</w:t>
      </w:r>
      <w:r w:rsidR="00FE4C33">
        <w:rPr>
          <w:rFonts w:cstheme="minorHAnsi"/>
        </w:rPr>
        <w:t>B</w:t>
      </w:r>
      <w:r w:rsidRPr="009B55F6">
        <w:rPr>
          <w:rFonts w:cstheme="minorHAnsi"/>
        </w:rPr>
        <w:t xml:space="preserve"> will be established in the first year of the IJB. In developing this shared risk management </w:t>
      </w:r>
      <w:proofErr w:type="gramStart"/>
      <w:r w:rsidRPr="009B55F6">
        <w:rPr>
          <w:rFonts w:cstheme="minorHAnsi"/>
        </w:rPr>
        <w:t>strategy</w:t>
      </w:r>
      <w:proofErr w:type="gramEnd"/>
      <w:r w:rsidRPr="009B55F6">
        <w:rPr>
          <w:rFonts w:cstheme="minorHAnsi"/>
        </w:rPr>
        <w:t xml:space="preserve"> the Parties and the IJB will review the shared risk management arrangements currently in operation. This in turn will provide a list of risks to be reported on.</w:t>
      </w:r>
    </w:p>
    <w:p w14:paraId="7DC4A7E8" w14:textId="77777777" w:rsidR="00EC6B4F" w:rsidRPr="009B55F6" w:rsidRDefault="00EC6B4F" w:rsidP="00D11FCC">
      <w:pPr>
        <w:tabs>
          <w:tab w:val="clear" w:pos="720"/>
        </w:tabs>
        <w:rPr>
          <w:rFonts w:cstheme="minorHAnsi"/>
        </w:rPr>
      </w:pPr>
    </w:p>
    <w:p w14:paraId="7C6A7BC5" w14:textId="77777777" w:rsidR="00EC6B4F" w:rsidRPr="009B55F6" w:rsidRDefault="00EC6B4F" w:rsidP="00FD6BA2">
      <w:pPr>
        <w:numPr>
          <w:ilvl w:val="2"/>
          <w:numId w:val="38"/>
        </w:numPr>
        <w:tabs>
          <w:tab w:val="clear" w:pos="720"/>
        </w:tabs>
        <w:rPr>
          <w:rFonts w:cstheme="minorHAnsi"/>
        </w:rPr>
      </w:pPr>
      <w:r w:rsidRPr="009B55F6">
        <w:rPr>
          <w:rFonts w:cstheme="minorHAnsi"/>
        </w:rPr>
        <w:t>The Parties will provide to the IJB sufficient support to enable it to fully discharge its duties in relation to risk management. This will be determined through the process describe in section 5.3.</w:t>
      </w:r>
    </w:p>
    <w:p w14:paraId="1C1B2496" w14:textId="77777777" w:rsidR="00EC6B4F" w:rsidRPr="009B55F6" w:rsidRDefault="00EC6B4F" w:rsidP="00D11FCC">
      <w:pPr>
        <w:tabs>
          <w:tab w:val="clear" w:pos="720"/>
        </w:tabs>
        <w:rPr>
          <w:rFonts w:cstheme="minorHAnsi"/>
        </w:rPr>
      </w:pPr>
    </w:p>
    <w:p w14:paraId="5857573F" w14:textId="77777777" w:rsidR="00EC6B4F" w:rsidRPr="009B55F6" w:rsidRDefault="00EC6B4F" w:rsidP="00FD6BA2">
      <w:pPr>
        <w:numPr>
          <w:ilvl w:val="2"/>
          <w:numId w:val="38"/>
        </w:numPr>
        <w:tabs>
          <w:tab w:val="clear" w:pos="720"/>
        </w:tabs>
        <w:rPr>
          <w:rFonts w:cstheme="minorHAnsi"/>
        </w:rPr>
      </w:pPr>
      <w:r w:rsidRPr="009B55F6">
        <w:rPr>
          <w:rFonts w:cstheme="minorHAnsi"/>
        </w:rPr>
        <w:t xml:space="preserve">The Parties anticipate that the IJB will also develop and agree its own Risk Management Procedure in relation to carrying out of integration functions including reports which will cover </w:t>
      </w:r>
      <w:proofErr w:type="gramStart"/>
      <w:r w:rsidRPr="009B55F6">
        <w:rPr>
          <w:rFonts w:cstheme="minorHAnsi"/>
        </w:rPr>
        <w:t>all of</w:t>
      </w:r>
      <w:proofErr w:type="gramEnd"/>
      <w:r w:rsidRPr="009B55F6">
        <w:rPr>
          <w:rFonts w:cstheme="minorHAnsi"/>
        </w:rPr>
        <w:t xml:space="preserve"> its activities.</w:t>
      </w:r>
    </w:p>
    <w:p w14:paraId="29BAF40A" w14:textId="77777777" w:rsidR="00EC6B4F" w:rsidRPr="009B55F6" w:rsidRDefault="00EC6B4F" w:rsidP="00D11FCC">
      <w:pPr>
        <w:rPr>
          <w:rFonts w:cstheme="minorHAnsi"/>
        </w:rPr>
      </w:pPr>
    </w:p>
    <w:p w14:paraId="0430E98B" w14:textId="77777777" w:rsidR="00EC6B4F" w:rsidRPr="00254841" w:rsidRDefault="00EC6B4F" w:rsidP="00FD6BA2">
      <w:pPr>
        <w:numPr>
          <w:ilvl w:val="2"/>
          <w:numId w:val="38"/>
        </w:numPr>
        <w:tabs>
          <w:tab w:val="clear" w:pos="720"/>
        </w:tabs>
        <w:rPr>
          <w:rFonts w:cstheme="minorHAnsi"/>
        </w:rPr>
      </w:pPr>
      <w:r w:rsidRPr="009B55F6">
        <w:rPr>
          <w:rFonts w:cstheme="minorHAnsi"/>
        </w:rPr>
        <w:t xml:space="preserve">The Risk Management Procedure will </w:t>
      </w:r>
      <w:proofErr w:type="gramStart"/>
      <w:r w:rsidRPr="009B55F6">
        <w:rPr>
          <w:rFonts w:cstheme="minorHAnsi"/>
        </w:rPr>
        <w:t>include:-</w:t>
      </w:r>
      <w:proofErr w:type="gramEnd"/>
    </w:p>
    <w:p w14:paraId="637C3F07" w14:textId="77777777" w:rsidR="00EC6B4F" w:rsidRPr="00254841" w:rsidRDefault="00EC6B4F" w:rsidP="00FD6BA2">
      <w:pPr>
        <w:numPr>
          <w:ilvl w:val="0"/>
          <w:numId w:val="30"/>
        </w:numPr>
        <w:tabs>
          <w:tab w:val="clear" w:pos="720"/>
          <w:tab w:val="clear" w:pos="2160"/>
          <w:tab w:val="clear" w:pos="2880"/>
          <w:tab w:val="clear" w:pos="4680"/>
          <w:tab w:val="clear" w:pos="5400"/>
          <w:tab w:val="clear" w:pos="9000"/>
        </w:tabs>
        <w:rPr>
          <w:rFonts w:cstheme="minorHAnsi"/>
        </w:rPr>
      </w:pPr>
      <w:r w:rsidRPr="009B55F6">
        <w:rPr>
          <w:rFonts w:cstheme="minorHAnsi"/>
        </w:rPr>
        <w:t xml:space="preserve">A statement of the IJB’s risk appetite and associated tolerance </w:t>
      </w:r>
      <w:proofErr w:type="gramStart"/>
      <w:r w:rsidRPr="009B55F6">
        <w:rPr>
          <w:rFonts w:cstheme="minorHAnsi"/>
        </w:rPr>
        <w:t>measures</w:t>
      </w:r>
      <w:r w:rsidR="00FE4C33">
        <w:rPr>
          <w:rFonts w:cstheme="minorHAnsi"/>
        </w:rPr>
        <w:t>;</w:t>
      </w:r>
      <w:proofErr w:type="gramEnd"/>
    </w:p>
    <w:p w14:paraId="308ADEF6" w14:textId="77777777" w:rsidR="00EC6B4F" w:rsidRPr="00254841" w:rsidRDefault="00EC6B4F" w:rsidP="00FD6BA2">
      <w:pPr>
        <w:numPr>
          <w:ilvl w:val="0"/>
          <w:numId w:val="30"/>
        </w:numPr>
        <w:tabs>
          <w:tab w:val="clear" w:pos="720"/>
          <w:tab w:val="clear" w:pos="2160"/>
          <w:tab w:val="clear" w:pos="2880"/>
          <w:tab w:val="clear" w:pos="4680"/>
          <w:tab w:val="clear" w:pos="5400"/>
          <w:tab w:val="clear" w:pos="9000"/>
        </w:tabs>
        <w:rPr>
          <w:rFonts w:cstheme="minorHAnsi"/>
        </w:rPr>
      </w:pPr>
      <w:r w:rsidRPr="009B55F6">
        <w:rPr>
          <w:rFonts w:cstheme="minorHAnsi"/>
        </w:rPr>
        <w:t xml:space="preserve">A description of how the system of risk management will work in practice, including procedures for the identification, classification, recording and reporting of risk, and the respective roles of the IJB and its officers.  This will explain how the output from the risk management systems within NHS Lothian and the Council will inform the IJB’s system of risk </w:t>
      </w:r>
      <w:proofErr w:type="gramStart"/>
      <w:r w:rsidRPr="009B55F6">
        <w:rPr>
          <w:rFonts w:cstheme="minorHAnsi"/>
        </w:rPr>
        <w:t>management</w:t>
      </w:r>
      <w:r w:rsidR="00FE4C33">
        <w:rPr>
          <w:rFonts w:cstheme="minorHAnsi"/>
        </w:rPr>
        <w:t>;</w:t>
      </w:r>
      <w:proofErr w:type="gramEnd"/>
    </w:p>
    <w:p w14:paraId="5A986107" w14:textId="77777777" w:rsidR="00EC6B4F" w:rsidRPr="00254841" w:rsidRDefault="00EC6B4F" w:rsidP="00FD6BA2">
      <w:pPr>
        <w:numPr>
          <w:ilvl w:val="0"/>
          <w:numId w:val="30"/>
        </w:numPr>
        <w:tabs>
          <w:tab w:val="clear" w:pos="720"/>
          <w:tab w:val="clear" w:pos="2160"/>
          <w:tab w:val="clear" w:pos="2880"/>
          <w:tab w:val="clear" w:pos="4680"/>
          <w:tab w:val="clear" w:pos="5400"/>
          <w:tab w:val="clear" w:pos="9000"/>
        </w:tabs>
        <w:rPr>
          <w:rFonts w:cstheme="minorHAnsi"/>
        </w:rPr>
      </w:pPr>
      <w:r w:rsidRPr="009B55F6">
        <w:rPr>
          <w:rFonts w:cstheme="minorHAnsi"/>
        </w:rPr>
        <w:t>A description of how the IJB system of risk management is informed by other related systems of NHS Lothian and the Council, such as complaints management, health &amp; safety, adverse events management, emergency planning and business resilience</w:t>
      </w:r>
      <w:r w:rsidR="00FE4C33">
        <w:rPr>
          <w:rFonts w:cstheme="minorHAnsi"/>
        </w:rPr>
        <w:t>; and</w:t>
      </w:r>
    </w:p>
    <w:p w14:paraId="22CF2555" w14:textId="77777777" w:rsidR="00EC6B4F" w:rsidRPr="009B55F6" w:rsidRDefault="00EC6B4F" w:rsidP="00FD6BA2">
      <w:pPr>
        <w:numPr>
          <w:ilvl w:val="0"/>
          <w:numId w:val="30"/>
        </w:numPr>
        <w:tabs>
          <w:tab w:val="clear" w:pos="720"/>
          <w:tab w:val="clear" w:pos="2160"/>
          <w:tab w:val="clear" w:pos="2880"/>
          <w:tab w:val="clear" w:pos="4680"/>
          <w:tab w:val="clear" w:pos="5400"/>
          <w:tab w:val="clear" w:pos="9000"/>
        </w:tabs>
        <w:rPr>
          <w:rFonts w:cstheme="minorHAnsi"/>
        </w:rPr>
      </w:pPr>
      <w:r w:rsidRPr="009B55F6">
        <w:rPr>
          <w:rFonts w:cstheme="minorHAnsi"/>
        </w:rPr>
        <w:t>An agreement between the Parties on the resources to be made available to support risk management.</w:t>
      </w:r>
    </w:p>
    <w:p w14:paraId="7FD7F4E8" w14:textId="77777777" w:rsidR="00EC6B4F" w:rsidRPr="009B55F6" w:rsidRDefault="00EC6B4F" w:rsidP="00D11FCC">
      <w:pPr>
        <w:rPr>
          <w:rFonts w:cstheme="minorHAnsi"/>
        </w:rPr>
      </w:pPr>
    </w:p>
    <w:p w14:paraId="1ADB6FFB" w14:textId="77777777" w:rsidR="0022767B" w:rsidRDefault="00EC6B4F" w:rsidP="00FD6BA2">
      <w:pPr>
        <w:numPr>
          <w:ilvl w:val="2"/>
          <w:numId w:val="38"/>
        </w:numPr>
        <w:tabs>
          <w:tab w:val="clear" w:pos="720"/>
          <w:tab w:val="clear" w:pos="1440"/>
          <w:tab w:val="clear" w:pos="2160"/>
          <w:tab w:val="clear" w:pos="2880"/>
          <w:tab w:val="clear" w:pos="4680"/>
          <w:tab w:val="clear" w:pos="5400"/>
          <w:tab w:val="clear" w:pos="9000"/>
        </w:tabs>
        <w:rPr>
          <w:rFonts w:cstheme="minorHAnsi"/>
        </w:rPr>
      </w:pPr>
      <w:r w:rsidRPr="009B55F6">
        <w:rPr>
          <w:rFonts w:cstheme="minorHAnsi"/>
        </w:rPr>
        <w:t xml:space="preserve">The IJB risk register will not duplicate the detail of risk registers within NHS Lothian and the Council.  However, the IJB will update its risk register should there </w:t>
      </w:r>
      <w:proofErr w:type="spellStart"/>
      <w:r w:rsidRPr="009B55F6">
        <w:rPr>
          <w:rFonts w:cstheme="minorHAnsi"/>
        </w:rPr>
        <w:t>by</w:t>
      </w:r>
      <w:proofErr w:type="spellEnd"/>
      <w:r w:rsidRPr="009B55F6">
        <w:rPr>
          <w:rFonts w:cstheme="minorHAnsi"/>
        </w:rPr>
        <w:t xml:space="preserve"> any emerging themes/risks which have a bearing on its activities.</w:t>
      </w:r>
    </w:p>
    <w:p w14:paraId="6F63A1DC" w14:textId="77777777" w:rsidR="0022767B" w:rsidRPr="0022767B" w:rsidRDefault="0022767B" w:rsidP="0022767B">
      <w:pPr>
        <w:tabs>
          <w:tab w:val="clear" w:pos="720"/>
          <w:tab w:val="clear" w:pos="1440"/>
          <w:tab w:val="clear" w:pos="2160"/>
          <w:tab w:val="clear" w:pos="2880"/>
          <w:tab w:val="clear" w:pos="4680"/>
          <w:tab w:val="clear" w:pos="5400"/>
          <w:tab w:val="clear" w:pos="9000"/>
        </w:tabs>
        <w:ind w:left="720"/>
        <w:rPr>
          <w:rFonts w:cstheme="minorHAnsi"/>
        </w:rPr>
      </w:pPr>
    </w:p>
    <w:p w14:paraId="5C455F2B" w14:textId="77777777" w:rsidR="00EC6B4F" w:rsidRPr="009B55F6" w:rsidRDefault="00EC6B4F" w:rsidP="00D11FCC">
      <w:pPr>
        <w:rPr>
          <w:rFonts w:cstheme="minorHAnsi"/>
        </w:rPr>
      </w:pPr>
    </w:p>
    <w:p w14:paraId="6C60E456" w14:textId="77777777" w:rsidR="00EC6B4F" w:rsidRPr="008502CA" w:rsidRDefault="00EC6B4F" w:rsidP="008502CA">
      <w:pPr>
        <w:pStyle w:val="ListParagraph"/>
        <w:numPr>
          <w:ilvl w:val="1"/>
          <w:numId w:val="38"/>
        </w:numPr>
        <w:rPr>
          <w:b/>
          <w:sz w:val="32"/>
        </w:rPr>
      </w:pPr>
      <w:r w:rsidRPr="008502CA">
        <w:rPr>
          <w:b/>
          <w:sz w:val="32"/>
        </w:rPr>
        <w:t>NHS Lothian and the Council</w:t>
      </w:r>
    </w:p>
    <w:p w14:paraId="5C24B0C6" w14:textId="77777777" w:rsidR="00EC6B4F" w:rsidRPr="00603F2E" w:rsidRDefault="00EC6B4F" w:rsidP="00D11FCC">
      <w:pPr>
        <w:rPr>
          <w:rFonts w:cstheme="minorHAnsi"/>
          <w:sz w:val="20"/>
        </w:rPr>
      </w:pPr>
    </w:p>
    <w:p w14:paraId="069E8DC0" w14:textId="77777777" w:rsidR="00EC6B4F" w:rsidRPr="00B629AB" w:rsidRDefault="00EC6B4F" w:rsidP="00FD6BA2">
      <w:pPr>
        <w:numPr>
          <w:ilvl w:val="2"/>
          <w:numId w:val="38"/>
        </w:numPr>
        <w:tabs>
          <w:tab w:val="clear" w:pos="720"/>
          <w:tab w:val="clear" w:pos="1440"/>
          <w:tab w:val="clear" w:pos="2160"/>
          <w:tab w:val="clear" w:pos="2880"/>
          <w:tab w:val="clear" w:pos="4680"/>
          <w:tab w:val="clear" w:pos="5400"/>
          <w:tab w:val="clear" w:pos="9000"/>
        </w:tabs>
        <w:rPr>
          <w:rFonts w:cstheme="minorHAnsi"/>
        </w:rPr>
      </w:pPr>
      <w:r w:rsidRPr="00B629AB">
        <w:rPr>
          <w:rFonts w:cstheme="minorHAnsi"/>
        </w:rPr>
        <w:t xml:space="preserve">Both organisations will continue to apply their existing policies and systems for risk </w:t>
      </w:r>
      <w:proofErr w:type="gramStart"/>
      <w:r w:rsidRPr="00B629AB">
        <w:rPr>
          <w:rFonts w:cstheme="minorHAnsi"/>
        </w:rPr>
        <w:t>management, and</w:t>
      </w:r>
      <w:proofErr w:type="gramEnd"/>
      <w:r w:rsidRPr="00B629AB">
        <w:rPr>
          <w:rFonts w:cstheme="minorHAnsi"/>
        </w:rPr>
        <w:t xml:space="preserve"> will implement any required restructuring of their risk registers to recognise the creation of the IJB.</w:t>
      </w:r>
    </w:p>
    <w:p w14:paraId="0BB0AEDC" w14:textId="77777777" w:rsidR="00EC6B4F" w:rsidRPr="00B629AB" w:rsidRDefault="00EC6B4F" w:rsidP="00D11FCC">
      <w:pPr>
        <w:rPr>
          <w:rFonts w:cstheme="minorHAnsi"/>
        </w:rPr>
      </w:pPr>
    </w:p>
    <w:p w14:paraId="1430D291" w14:textId="77777777" w:rsidR="00EC6B4F" w:rsidRPr="0022767B" w:rsidRDefault="00EC6B4F" w:rsidP="00FD6BA2">
      <w:pPr>
        <w:numPr>
          <w:ilvl w:val="2"/>
          <w:numId w:val="38"/>
        </w:numPr>
        <w:tabs>
          <w:tab w:val="clear" w:pos="720"/>
          <w:tab w:val="clear" w:pos="1440"/>
          <w:tab w:val="clear" w:pos="2160"/>
          <w:tab w:val="clear" w:pos="2880"/>
          <w:tab w:val="clear" w:pos="4680"/>
          <w:tab w:val="clear" w:pos="5400"/>
          <w:tab w:val="clear" w:pos="9000"/>
        </w:tabs>
        <w:rPr>
          <w:rFonts w:cstheme="minorHAnsi"/>
        </w:rPr>
      </w:pPr>
      <w:r w:rsidRPr="00B629AB">
        <w:rPr>
          <w:rFonts w:cstheme="minorHAnsi"/>
        </w:rPr>
        <w:t xml:space="preserve">NHS Lothian covers four local authority areas, and there will be some ‘hosted services’ which one operational director manages on a Lothian-wide basis.  The identification and management of risk for those hosted services will reflect the differing directions of the </w:t>
      </w:r>
      <w:r w:rsidR="00595E28">
        <w:rPr>
          <w:rFonts w:cstheme="minorHAnsi"/>
        </w:rPr>
        <w:t>Lothian</w:t>
      </w:r>
      <w:r w:rsidRPr="00B629AB">
        <w:rPr>
          <w:rFonts w:cstheme="minorHAnsi"/>
        </w:rPr>
        <w:t xml:space="preserve"> IJBs.</w:t>
      </w:r>
      <w:r w:rsidR="00B629AB" w:rsidRPr="0022767B">
        <w:rPr>
          <w:rFonts w:cstheme="minorHAnsi"/>
        </w:rPr>
        <w:br w:type="page"/>
      </w:r>
    </w:p>
    <w:p w14:paraId="300AB156" w14:textId="77777777" w:rsidR="00EC6B4F" w:rsidRPr="00B629AB" w:rsidRDefault="00EC6B4F" w:rsidP="0022767B">
      <w:pPr>
        <w:pStyle w:val="Heading2"/>
        <w:tabs>
          <w:tab w:val="clear" w:pos="720"/>
          <w:tab w:val="clear" w:pos="1440"/>
          <w:tab w:val="left" w:pos="360"/>
          <w:tab w:val="left" w:pos="709"/>
        </w:tabs>
        <w:ind w:left="0" w:firstLine="0"/>
      </w:pPr>
      <w:bookmarkStart w:id="37" w:name="_Toc98142445"/>
      <w:r w:rsidRPr="00B629AB">
        <w:lastRenderedPageBreak/>
        <w:t>Dispute resolution mechanism</w:t>
      </w:r>
      <w:bookmarkEnd w:id="37"/>
    </w:p>
    <w:p w14:paraId="2541ED9C" w14:textId="77777777" w:rsidR="00EC6B4F" w:rsidRPr="00FD6BA2" w:rsidRDefault="00EC6B4F" w:rsidP="00EC6B4F">
      <w:pPr>
        <w:tabs>
          <w:tab w:val="clear" w:pos="720"/>
          <w:tab w:val="clear" w:pos="1440"/>
          <w:tab w:val="left" w:pos="0"/>
        </w:tabs>
        <w:spacing w:line="360" w:lineRule="auto"/>
        <w:rPr>
          <w:rFonts w:cstheme="minorHAnsi"/>
          <w:b/>
          <w:sz w:val="16"/>
        </w:rPr>
      </w:pPr>
    </w:p>
    <w:p w14:paraId="6D454A71" w14:textId="77777777" w:rsidR="00EC6B4F" w:rsidRPr="00B629AB" w:rsidRDefault="00EC6B4F" w:rsidP="00FD6BA2">
      <w:pPr>
        <w:numPr>
          <w:ilvl w:val="1"/>
          <w:numId w:val="38"/>
        </w:numPr>
        <w:tabs>
          <w:tab w:val="clear" w:pos="720"/>
        </w:tabs>
        <w:rPr>
          <w:rFonts w:cstheme="minorHAnsi"/>
        </w:rPr>
      </w:pPr>
      <w:r w:rsidRPr="00B629AB">
        <w:rPr>
          <w:rFonts w:cstheme="minorHAnsi"/>
        </w:rPr>
        <w:t xml:space="preserve">The Parties will commit to working well together, listening to each other and will always work to resolve any issues before they require the Dispute Resolution process to be actioned. </w:t>
      </w:r>
    </w:p>
    <w:p w14:paraId="1645C9EA" w14:textId="77777777" w:rsidR="00EC6B4F" w:rsidRPr="00FD6BA2" w:rsidRDefault="00EC6B4F" w:rsidP="00D11FCC">
      <w:pPr>
        <w:rPr>
          <w:rFonts w:cstheme="minorHAnsi"/>
          <w:sz w:val="20"/>
        </w:rPr>
      </w:pPr>
    </w:p>
    <w:p w14:paraId="0E5FC90A" w14:textId="77777777" w:rsidR="00EC6B4F" w:rsidRPr="002B76ED" w:rsidRDefault="00EC6B4F" w:rsidP="00FD6BA2">
      <w:pPr>
        <w:numPr>
          <w:ilvl w:val="1"/>
          <w:numId w:val="38"/>
        </w:numPr>
        <w:tabs>
          <w:tab w:val="clear" w:pos="720"/>
        </w:tabs>
        <w:rPr>
          <w:rFonts w:cstheme="minorHAnsi"/>
        </w:rPr>
      </w:pPr>
      <w:r w:rsidRPr="00B629AB">
        <w:rPr>
          <w:rFonts w:cstheme="minorHAnsi"/>
        </w:rPr>
        <w:t>Where either of the Parties fails to agree with the other on any issue related to this Scheme of any of the duties, obligations, rights or powers imposed or conferred on them by the Act (</w:t>
      </w:r>
      <w:r w:rsidR="00FE4C33">
        <w:rPr>
          <w:rFonts w:cstheme="minorHAnsi"/>
        </w:rPr>
        <w:t>a</w:t>
      </w:r>
      <w:r w:rsidR="00D91477">
        <w:rPr>
          <w:rFonts w:cstheme="minorHAnsi"/>
        </w:rPr>
        <w:t xml:space="preserve"> </w:t>
      </w:r>
      <w:r w:rsidR="00D91477" w:rsidRPr="00D91477">
        <w:rPr>
          <w:rFonts w:cstheme="minorHAnsi"/>
        </w:rPr>
        <w:t>“Dispute”</w:t>
      </w:r>
      <w:r w:rsidR="00D91477">
        <w:rPr>
          <w:rFonts w:cstheme="minorHAnsi"/>
        </w:rPr>
        <w:t>)</w:t>
      </w:r>
      <w:r w:rsidRPr="00B629AB">
        <w:rPr>
          <w:rFonts w:cstheme="minorHAnsi"/>
        </w:rPr>
        <w:t xml:space="preserve"> then they will follow the process described below:</w:t>
      </w:r>
    </w:p>
    <w:p w14:paraId="0BB02C80" w14:textId="77777777" w:rsidR="00EC6B4F" w:rsidRPr="002B76ED" w:rsidRDefault="00EC6B4F" w:rsidP="00FD6BA2">
      <w:pPr>
        <w:numPr>
          <w:ilvl w:val="0"/>
          <w:numId w:val="31"/>
        </w:numPr>
        <w:tabs>
          <w:tab w:val="clear" w:pos="720"/>
          <w:tab w:val="clear" w:pos="1440"/>
          <w:tab w:val="clear" w:pos="2160"/>
          <w:tab w:val="clear" w:pos="2880"/>
          <w:tab w:val="clear" w:pos="4680"/>
          <w:tab w:val="clear" w:pos="5400"/>
          <w:tab w:val="clear" w:pos="9000"/>
        </w:tabs>
        <w:rPr>
          <w:rFonts w:cstheme="minorHAnsi"/>
        </w:rPr>
      </w:pPr>
      <w:r w:rsidRPr="00B629AB">
        <w:rPr>
          <w:rFonts w:cstheme="minorHAnsi"/>
        </w:rPr>
        <w:t xml:space="preserve">The Chief Executives of </w:t>
      </w:r>
      <w:r w:rsidR="003278DD">
        <w:rPr>
          <w:rFonts w:cstheme="minorHAnsi"/>
        </w:rPr>
        <w:t>NHS Lothian</w:t>
      </w:r>
      <w:r w:rsidRPr="00B629AB">
        <w:rPr>
          <w:rFonts w:cstheme="minorHAnsi"/>
        </w:rPr>
        <w:t xml:space="preserve"> and the Council, and the Chief Officer, will meet to resolve the Dispute within 21 calendar days of being notified of the </w:t>
      </w:r>
      <w:proofErr w:type="gramStart"/>
      <w:r w:rsidRPr="00B629AB">
        <w:rPr>
          <w:rFonts w:cstheme="minorHAnsi"/>
        </w:rPr>
        <w:t>issue;</w:t>
      </w:r>
      <w:proofErr w:type="gramEnd"/>
    </w:p>
    <w:p w14:paraId="00A7CFE5" w14:textId="77777777" w:rsidR="00EC6B4F" w:rsidRPr="002B76ED" w:rsidRDefault="00EC6B4F" w:rsidP="00FD6BA2">
      <w:pPr>
        <w:numPr>
          <w:ilvl w:val="0"/>
          <w:numId w:val="31"/>
        </w:numPr>
        <w:tabs>
          <w:tab w:val="clear" w:pos="720"/>
          <w:tab w:val="clear" w:pos="1440"/>
          <w:tab w:val="clear" w:pos="2160"/>
          <w:tab w:val="clear" w:pos="2880"/>
          <w:tab w:val="clear" w:pos="4680"/>
          <w:tab w:val="clear" w:pos="5400"/>
          <w:tab w:val="clear" w:pos="9000"/>
        </w:tabs>
        <w:rPr>
          <w:rFonts w:cstheme="minorHAnsi"/>
        </w:rPr>
      </w:pPr>
      <w:r w:rsidRPr="00B629AB">
        <w:rPr>
          <w:rFonts w:cstheme="minorHAnsi"/>
        </w:rPr>
        <w:t xml:space="preserve">If unresolved, NHS Lothian, the Council, and the Chief Officer, will each prepare a written note of their position on the Dispute and exchange it with the others within 14 calendar days of the meeting in (a) </w:t>
      </w:r>
      <w:proofErr w:type="gramStart"/>
      <w:r w:rsidRPr="00B629AB">
        <w:rPr>
          <w:rFonts w:cstheme="minorHAnsi"/>
        </w:rPr>
        <w:t>above;</w:t>
      </w:r>
      <w:proofErr w:type="gramEnd"/>
    </w:p>
    <w:p w14:paraId="40DF29CE" w14:textId="77777777" w:rsidR="00EC6B4F" w:rsidRPr="002B76ED" w:rsidRDefault="00EC6B4F" w:rsidP="00FD6BA2">
      <w:pPr>
        <w:numPr>
          <w:ilvl w:val="0"/>
          <w:numId w:val="31"/>
        </w:numPr>
        <w:tabs>
          <w:tab w:val="clear" w:pos="720"/>
          <w:tab w:val="clear" w:pos="1440"/>
          <w:tab w:val="clear" w:pos="2160"/>
          <w:tab w:val="clear" w:pos="2880"/>
          <w:tab w:val="clear" w:pos="4680"/>
          <w:tab w:val="clear" w:pos="5400"/>
          <w:tab w:val="clear" w:pos="9000"/>
        </w:tabs>
        <w:rPr>
          <w:rFonts w:cstheme="minorHAnsi"/>
        </w:rPr>
      </w:pPr>
      <w:r w:rsidRPr="00B629AB">
        <w:rPr>
          <w:rFonts w:cstheme="minorHAnsi"/>
        </w:rPr>
        <w:t>Within 14 calendar days of the exchange of written notes in (b) the Chief Executives and Chief Officer must meet to discuss the written positions;</w:t>
      </w:r>
      <w:r w:rsidR="00E439AF">
        <w:rPr>
          <w:rFonts w:cstheme="minorHAnsi"/>
        </w:rPr>
        <w:t xml:space="preserve"> and then</w:t>
      </w:r>
    </w:p>
    <w:p w14:paraId="4C53A4B8" w14:textId="77777777" w:rsidR="00EC6B4F" w:rsidRPr="00B629AB" w:rsidRDefault="00EC6B4F" w:rsidP="00FD6BA2">
      <w:pPr>
        <w:numPr>
          <w:ilvl w:val="0"/>
          <w:numId w:val="31"/>
        </w:numPr>
        <w:tabs>
          <w:tab w:val="clear" w:pos="720"/>
          <w:tab w:val="clear" w:pos="1440"/>
          <w:tab w:val="clear" w:pos="2160"/>
          <w:tab w:val="clear" w:pos="2880"/>
          <w:tab w:val="clear" w:pos="4680"/>
          <w:tab w:val="clear" w:pos="5400"/>
          <w:tab w:val="clear" w:pos="9000"/>
        </w:tabs>
        <w:rPr>
          <w:rFonts w:cstheme="minorHAnsi"/>
        </w:rPr>
      </w:pPr>
      <w:proofErr w:type="gramStart"/>
      <w:r w:rsidRPr="00B629AB">
        <w:rPr>
          <w:rFonts w:cstheme="minorHAnsi"/>
        </w:rPr>
        <w:t>In the event that</w:t>
      </w:r>
      <w:proofErr w:type="gramEnd"/>
      <w:r w:rsidRPr="00B629AB">
        <w:rPr>
          <w:rFonts w:cstheme="minorHAnsi"/>
        </w:rPr>
        <w:t xml:space="preserve"> the issue remains unresolved, representatives of NHS Lothian and the Council will proceed to mediation with a view to resolving the Dispute.</w:t>
      </w:r>
    </w:p>
    <w:p w14:paraId="3FE306D4" w14:textId="77777777" w:rsidR="00EC6B4F" w:rsidRPr="00FD6BA2" w:rsidRDefault="00EC6B4F" w:rsidP="00D11FCC">
      <w:pPr>
        <w:rPr>
          <w:rFonts w:cstheme="minorHAnsi"/>
          <w:sz w:val="20"/>
        </w:rPr>
      </w:pPr>
    </w:p>
    <w:p w14:paraId="0389C0A5" w14:textId="77777777" w:rsidR="00EC6B4F" w:rsidRPr="00B629AB" w:rsidRDefault="00EC6B4F" w:rsidP="00FD6BA2">
      <w:pPr>
        <w:numPr>
          <w:ilvl w:val="1"/>
          <w:numId w:val="38"/>
        </w:numPr>
        <w:tabs>
          <w:tab w:val="clear" w:pos="720"/>
        </w:tabs>
        <w:rPr>
          <w:rFonts w:cstheme="minorHAnsi"/>
        </w:rPr>
      </w:pPr>
      <w:r w:rsidRPr="00B629AB">
        <w:rPr>
          <w:rFonts w:cstheme="minorHAnsi"/>
        </w:rPr>
        <w:t>Scottish Government will be informed by the chairperson of the IJB of the Dispute, the mediation process being followed and the agreed timeframe to conclude the mediation process. A copy of this correspondence will be sent to the Chair of NHS Lothian and the Leader of the Council.</w:t>
      </w:r>
    </w:p>
    <w:p w14:paraId="56B0344F" w14:textId="77777777" w:rsidR="00EC6B4F" w:rsidRPr="00FD6BA2" w:rsidRDefault="00EC6B4F" w:rsidP="00D11FCC">
      <w:pPr>
        <w:ind w:left="360"/>
        <w:rPr>
          <w:rFonts w:cstheme="minorHAnsi"/>
          <w:sz w:val="20"/>
        </w:rPr>
      </w:pPr>
    </w:p>
    <w:p w14:paraId="40D3A7A5" w14:textId="77777777" w:rsidR="00EC6B4F" w:rsidRPr="00B629AB" w:rsidRDefault="00EC6B4F" w:rsidP="00FD6BA2">
      <w:pPr>
        <w:numPr>
          <w:ilvl w:val="1"/>
          <w:numId w:val="38"/>
        </w:numPr>
        <w:tabs>
          <w:tab w:val="clear" w:pos="720"/>
        </w:tabs>
        <w:rPr>
          <w:rFonts w:cstheme="minorHAnsi"/>
        </w:rPr>
      </w:pPr>
      <w:r w:rsidRPr="00B629AB">
        <w:rPr>
          <w:rFonts w:cstheme="minorHAnsi"/>
        </w:rPr>
        <w:t>The mediator will be external to the Parties and will be identified and appointed with the agreement of the Chair of NHS Lothian and the Leader of the Council and failing agreement within 21 days shall be nominated by the Centre of Effective Dispute Resolution on the request of either Party.</w:t>
      </w:r>
    </w:p>
    <w:p w14:paraId="12D342D4" w14:textId="77777777" w:rsidR="00EC6B4F" w:rsidRPr="00FD6BA2" w:rsidRDefault="00EC6B4F" w:rsidP="00D11FCC">
      <w:pPr>
        <w:tabs>
          <w:tab w:val="clear" w:pos="720"/>
        </w:tabs>
        <w:rPr>
          <w:rFonts w:cstheme="minorHAnsi"/>
          <w:sz w:val="20"/>
        </w:rPr>
      </w:pPr>
    </w:p>
    <w:p w14:paraId="4DB78958" w14:textId="77777777" w:rsidR="00EC6B4F" w:rsidRPr="00B629AB" w:rsidRDefault="00EC6B4F" w:rsidP="00FD6BA2">
      <w:pPr>
        <w:numPr>
          <w:ilvl w:val="1"/>
          <w:numId w:val="38"/>
        </w:numPr>
        <w:tabs>
          <w:tab w:val="clear" w:pos="720"/>
        </w:tabs>
        <w:rPr>
          <w:rFonts w:cstheme="minorHAnsi"/>
        </w:rPr>
      </w:pPr>
      <w:r w:rsidRPr="00B629AB">
        <w:rPr>
          <w:rFonts w:cstheme="minorHAnsi"/>
        </w:rPr>
        <w:t>The mediation will start no later than 21 days after the date of the appointment of the mediator.</w:t>
      </w:r>
    </w:p>
    <w:p w14:paraId="151CD601" w14:textId="77777777" w:rsidR="00EC6B4F" w:rsidRPr="00FD6BA2" w:rsidRDefault="00EC6B4F" w:rsidP="00D11FCC">
      <w:pPr>
        <w:ind w:left="360"/>
        <w:rPr>
          <w:rFonts w:cstheme="minorHAnsi"/>
          <w:sz w:val="20"/>
        </w:rPr>
      </w:pPr>
    </w:p>
    <w:p w14:paraId="0E4AA076" w14:textId="77777777" w:rsidR="00EC6B4F" w:rsidRPr="00B629AB" w:rsidRDefault="00EC6B4F" w:rsidP="00FD6BA2">
      <w:pPr>
        <w:numPr>
          <w:ilvl w:val="1"/>
          <w:numId w:val="38"/>
        </w:numPr>
        <w:tabs>
          <w:tab w:val="clear" w:pos="720"/>
        </w:tabs>
        <w:rPr>
          <w:rFonts w:cstheme="minorHAnsi"/>
        </w:rPr>
      </w:pPr>
      <w:r w:rsidRPr="00B629AB">
        <w:rPr>
          <w:rFonts w:cstheme="minorHAnsi"/>
        </w:rPr>
        <w:t xml:space="preserve">The Parties agree that the cost of the mediator will be met equally by NHS Lothian and the Council. </w:t>
      </w:r>
    </w:p>
    <w:p w14:paraId="5FFA75E7" w14:textId="77777777" w:rsidR="00EC6B4F" w:rsidRPr="00FD6BA2" w:rsidRDefault="00EC6B4F" w:rsidP="00D11FCC">
      <w:pPr>
        <w:ind w:left="360"/>
        <w:rPr>
          <w:rFonts w:cstheme="minorHAnsi"/>
          <w:sz w:val="20"/>
        </w:rPr>
      </w:pPr>
    </w:p>
    <w:p w14:paraId="268A111C" w14:textId="77777777" w:rsidR="00EC6B4F" w:rsidRPr="00B629AB" w:rsidRDefault="00EC6B4F" w:rsidP="00FD6BA2">
      <w:pPr>
        <w:numPr>
          <w:ilvl w:val="1"/>
          <w:numId w:val="38"/>
        </w:numPr>
        <w:tabs>
          <w:tab w:val="clear" w:pos="720"/>
        </w:tabs>
        <w:rPr>
          <w:rFonts w:cstheme="minorHAnsi"/>
        </w:rPr>
      </w:pPr>
      <w:r w:rsidRPr="00B629AB">
        <w:rPr>
          <w:rFonts w:cstheme="minorHAnsi"/>
        </w:rPr>
        <w:t xml:space="preserve">The timeframe to resolve the issue will be agreed prior to the start of the mediation process by the Chair of NHS Lothian and the Leader of the Council. </w:t>
      </w:r>
    </w:p>
    <w:p w14:paraId="19BF321F" w14:textId="77777777" w:rsidR="00EC6B4F" w:rsidRPr="00FD6BA2" w:rsidRDefault="00EC6B4F" w:rsidP="00D11FCC">
      <w:pPr>
        <w:ind w:left="360"/>
        <w:rPr>
          <w:rFonts w:cstheme="minorHAnsi"/>
          <w:sz w:val="20"/>
        </w:rPr>
      </w:pPr>
    </w:p>
    <w:p w14:paraId="56F285A9" w14:textId="77777777" w:rsidR="00EC6B4F" w:rsidRPr="00B629AB" w:rsidRDefault="00EC6B4F" w:rsidP="00FD6BA2">
      <w:pPr>
        <w:numPr>
          <w:ilvl w:val="1"/>
          <w:numId w:val="38"/>
        </w:numPr>
        <w:tabs>
          <w:tab w:val="clear" w:pos="720"/>
        </w:tabs>
        <w:rPr>
          <w:rFonts w:cstheme="minorHAnsi"/>
        </w:rPr>
      </w:pPr>
      <w:r w:rsidRPr="00B629AB">
        <w:rPr>
          <w:rFonts w:cstheme="minorHAnsi"/>
        </w:rPr>
        <w:t xml:space="preserve">Where the Dispute remains unresolved after following the processes outlined in section 15.2 above, the Parties agree that the chairperson of the Integration Joint Board shall write to the Scottish Ministers to provide notification that agreement cannot be reached. Scottish Government will then instruct the Parties how to proceed. </w:t>
      </w:r>
    </w:p>
    <w:p w14:paraId="30FE794A" w14:textId="77777777" w:rsidR="00EC6B4F" w:rsidRPr="00FD6BA2" w:rsidRDefault="00EC6B4F" w:rsidP="00D11FCC">
      <w:pPr>
        <w:pStyle w:val="ListParagraph"/>
        <w:rPr>
          <w:rFonts w:cstheme="minorHAnsi"/>
          <w:sz w:val="18"/>
        </w:rPr>
      </w:pPr>
    </w:p>
    <w:p w14:paraId="2D7FDE01" w14:textId="77777777" w:rsidR="00EC6B4F" w:rsidRPr="00B629AB" w:rsidRDefault="00EC6B4F" w:rsidP="00FD6BA2">
      <w:pPr>
        <w:numPr>
          <w:ilvl w:val="1"/>
          <w:numId w:val="38"/>
        </w:numPr>
        <w:tabs>
          <w:tab w:val="clear" w:pos="720"/>
        </w:tabs>
        <w:rPr>
          <w:rFonts w:cstheme="minorHAnsi"/>
        </w:rPr>
      </w:pPr>
      <w:r w:rsidRPr="00B629AB">
        <w:rPr>
          <w:rFonts w:cstheme="minorHAnsi"/>
        </w:rPr>
        <w:t xml:space="preserve">The Parties shall cooperate with each other to mitigate any </w:t>
      </w:r>
      <w:proofErr w:type="spellStart"/>
      <w:r w:rsidRPr="00B629AB">
        <w:rPr>
          <w:rFonts w:cstheme="minorHAnsi"/>
        </w:rPr>
        <w:t>adverse affect</w:t>
      </w:r>
      <w:proofErr w:type="spellEnd"/>
      <w:r w:rsidRPr="00B629AB">
        <w:rPr>
          <w:rFonts w:cstheme="minorHAnsi"/>
        </w:rPr>
        <w:t xml:space="preserve"> on service delivery pending resolution of the Dispute.</w:t>
      </w:r>
    </w:p>
    <w:p w14:paraId="1D74A934" w14:textId="77777777" w:rsidR="00EC6B4F" w:rsidRPr="00FD6BA2" w:rsidRDefault="00EC6B4F" w:rsidP="00D11FCC">
      <w:pPr>
        <w:pStyle w:val="ListParagraph"/>
        <w:rPr>
          <w:rFonts w:cstheme="minorHAnsi"/>
          <w:sz w:val="20"/>
        </w:rPr>
      </w:pPr>
    </w:p>
    <w:p w14:paraId="1F8BE564" w14:textId="77777777" w:rsidR="00EC6B4F" w:rsidRPr="00B629AB" w:rsidRDefault="00EC6B4F" w:rsidP="00FD6BA2">
      <w:pPr>
        <w:numPr>
          <w:ilvl w:val="1"/>
          <w:numId w:val="38"/>
        </w:numPr>
        <w:tabs>
          <w:tab w:val="clear" w:pos="720"/>
        </w:tabs>
        <w:rPr>
          <w:rFonts w:cstheme="minorHAnsi"/>
        </w:rPr>
      </w:pPr>
      <w:r w:rsidRPr="00B629AB">
        <w:rPr>
          <w:rFonts w:cstheme="minorHAnsi"/>
        </w:rPr>
        <w:t>Nothing in this Scheme shall prevent the Parties from seeking any legal remedy or from commencing or continuing court proceedings in relation to the Dispute.</w:t>
      </w:r>
    </w:p>
    <w:p w14:paraId="54EBFB54" w14:textId="77777777" w:rsidR="00EC6B4F" w:rsidRPr="00603F2E" w:rsidRDefault="00EC6B4F" w:rsidP="00D11FCC">
      <w:pPr>
        <w:tabs>
          <w:tab w:val="clear" w:pos="720"/>
          <w:tab w:val="clear" w:pos="1440"/>
          <w:tab w:val="clear" w:pos="2160"/>
          <w:tab w:val="clear" w:pos="2880"/>
          <w:tab w:val="clear" w:pos="4680"/>
          <w:tab w:val="clear" w:pos="5400"/>
          <w:tab w:val="clear" w:pos="9000"/>
        </w:tabs>
        <w:rPr>
          <w:rFonts w:cstheme="minorHAnsi"/>
          <w:b/>
          <w:sz w:val="20"/>
        </w:rPr>
        <w:sectPr w:rsidR="00EC6B4F" w:rsidRPr="00603F2E" w:rsidSect="0088669A">
          <w:footerReference w:type="default" r:id="rId14"/>
          <w:pgSz w:w="11906" w:h="16838" w:code="9"/>
          <w:pgMar w:top="1440" w:right="1286" w:bottom="1440" w:left="1440" w:header="720" w:footer="720" w:gutter="0"/>
          <w:cols w:space="708"/>
          <w:titlePg/>
          <w:docGrid w:linePitch="360"/>
        </w:sectPr>
      </w:pPr>
    </w:p>
    <w:p w14:paraId="7C15A2B9" w14:textId="77777777" w:rsidR="00EC6B4F" w:rsidRPr="00603F2E" w:rsidRDefault="00EC6B4F" w:rsidP="001A72AA">
      <w:pPr>
        <w:pStyle w:val="Heading2"/>
        <w:numPr>
          <w:ilvl w:val="0"/>
          <w:numId w:val="0"/>
        </w:numPr>
      </w:pPr>
      <w:bookmarkStart w:id="38" w:name="_Toc98142446"/>
      <w:r w:rsidRPr="00603F2E">
        <w:lastRenderedPageBreak/>
        <w:t xml:space="preserve">Annex 1: </w:t>
      </w:r>
      <w:r w:rsidR="001A72AA">
        <w:t>Part 1 – Functions delegated by NHS Lothian to the IJB</w:t>
      </w:r>
      <w:bookmarkEnd w:id="38"/>
    </w:p>
    <w:p w14:paraId="651091E9" w14:textId="77777777" w:rsidR="00EC6B4F" w:rsidRPr="00603F2E" w:rsidRDefault="00EC6B4F" w:rsidP="00EC6B4F">
      <w:pPr>
        <w:tabs>
          <w:tab w:val="clear" w:pos="1440"/>
          <w:tab w:val="left" w:pos="0"/>
        </w:tabs>
        <w:rPr>
          <w:rFonts w:cstheme="minorHAnsi"/>
          <w:b/>
          <w:sz w:val="20"/>
        </w:rPr>
      </w:pPr>
    </w:p>
    <w:p w14:paraId="47BA777A" w14:textId="77777777" w:rsidR="00EC6B4F" w:rsidRPr="00B629AB" w:rsidRDefault="00EC6B4F" w:rsidP="002B183C">
      <w:pPr>
        <w:rPr>
          <w:rFonts w:cstheme="minorHAnsi"/>
          <w:sz w:val="28"/>
        </w:rPr>
      </w:pPr>
    </w:p>
    <w:p w14:paraId="5786695F" w14:textId="77777777" w:rsidR="00EC6B4F" w:rsidRDefault="00EC6B4F" w:rsidP="00EC6B4F">
      <w:pPr>
        <w:rPr>
          <w:rFonts w:cstheme="minorHAnsi"/>
          <w:szCs w:val="24"/>
        </w:rPr>
      </w:pPr>
      <w:r w:rsidRPr="00B629AB">
        <w:rPr>
          <w:rFonts w:cstheme="minorHAnsi"/>
          <w:szCs w:val="24"/>
        </w:rPr>
        <w:t xml:space="preserve">Set out below is the list of functions that are to be delegated by NHS Lothian to the IJB in compliance with the Public Bodies (Joint Working) (Prescribed Health Board Functions) (Scotland) Regulations 2014. </w:t>
      </w:r>
    </w:p>
    <w:p w14:paraId="5A854A7C" w14:textId="77777777" w:rsidR="001071CC" w:rsidRDefault="001071CC" w:rsidP="00EC6B4F">
      <w:pPr>
        <w:rPr>
          <w:rFonts w:cstheme="minorHAnsi"/>
          <w:szCs w:val="24"/>
        </w:rPr>
      </w:pPr>
    </w:p>
    <w:p w14:paraId="4687633E" w14:textId="77777777" w:rsidR="001071CC" w:rsidRPr="001071CC" w:rsidRDefault="001071CC" w:rsidP="00EC6B4F">
      <w:pPr>
        <w:rPr>
          <w:rFonts w:cstheme="minorHAnsi"/>
          <w:b/>
          <w:sz w:val="32"/>
          <w:szCs w:val="24"/>
        </w:rPr>
      </w:pPr>
      <w:r w:rsidRPr="001071CC">
        <w:rPr>
          <w:rFonts w:cstheme="minorHAnsi"/>
          <w:b/>
          <w:sz w:val="32"/>
          <w:szCs w:val="24"/>
        </w:rPr>
        <w:t>The National Health Service (Scotland) Act 1978</w:t>
      </w:r>
    </w:p>
    <w:p w14:paraId="52F72673" w14:textId="77777777" w:rsidR="001071CC" w:rsidRDefault="001071CC" w:rsidP="00EC6B4F">
      <w:pPr>
        <w:rPr>
          <w:rFonts w:cstheme="minorHAnsi"/>
          <w:szCs w:val="24"/>
        </w:rPr>
      </w:pPr>
      <w:r w:rsidRPr="00B629AB">
        <w:rPr>
          <w:rFonts w:cstheme="minorHAnsi"/>
          <w:szCs w:val="24"/>
        </w:rPr>
        <w:t>All functions of Health Boards conferred by, or by virtue of, the National Health Service (Scotland) Act 1978</w:t>
      </w:r>
      <w:r>
        <w:rPr>
          <w:rFonts w:cstheme="minorHAnsi"/>
          <w:szCs w:val="24"/>
        </w:rPr>
        <w:t xml:space="preserve"> except functions conferred by or by virtue of: </w:t>
      </w:r>
    </w:p>
    <w:p w14:paraId="6E8AFD50" w14:textId="77777777" w:rsidR="001071CC" w:rsidRDefault="001071CC" w:rsidP="00EC6B4F">
      <w:pPr>
        <w:rPr>
          <w:rFonts w:cstheme="minorHAnsi"/>
          <w:szCs w:val="24"/>
        </w:rPr>
      </w:pPr>
    </w:p>
    <w:p w14:paraId="6524E9B6" w14:textId="77777777" w:rsidR="001071CC" w:rsidRPr="00B629AB" w:rsidRDefault="001071CC" w:rsidP="00FD6BA2">
      <w:pPr>
        <w:pStyle w:val="TableText"/>
        <w:numPr>
          <w:ilvl w:val="0"/>
          <w:numId w:val="45"/>
        </w:numPr>
        <w:spacing w:line="240" w:lineRule="auto"/>
        <w:ind w:left="426"/>
        <w:jc w:val="both"/>
        <w:rPr>
          <w:rFonts w:asciiTheme="minorHAnsi" w:hAnsiTheme="minorHAnsi" w:cstheme="minorHAnsi"/>
          <w:sz w:val="24"/>
          <w:szCs w:val="24"/>
        </w:rPr>
      </w:pPr>
      <w:r w:rsidRPr="00B629AB">
        <w:rPr>
          <w:rFonts w:asciiTheme="minorHAnsi" w:hAnsiTheme="minorHAnsi" w:cstheme="minorHAnsi"/>
          <w:sz w:val="24"/>
          <w:szCs w:val="24"/>
        </w:rPr>
        <w:t>section 2(7) (Health Boards</w:t>
      </w:r>
      <w:proofErr w:type="gramStart"/>
      <w:r w:rsidRPr="00B629AB">
        <w:rPr>
          <w:rFonts w:asciiTheme="minorHAnsi" w:hAnsiTheme="minorHAnsi" w:cstheme="minorHAnsi"/>
          <w:sz w:val="24"/>
          <w:szCs w:val="24"/>
        </w:rPr>
        <w:t>);</w:t>
      </w:r>
      <w:proofErr w:type="gramEnd"/>
    </w:p>
    <w:p w14:paraId="5426CA80" w14:textId="77777777" w:rsidR="001071CC" w:rsidRPr="00B629AB" w:rsidRDefault="001071CC" w:rsidP="00FD6BA2">
      <w:pPr>
        <w:pStyle w:val="TableText"/>
        <w:numPr>
          <w:ilvl w:val="0"/>
          <w:numId w:val="45"/>
        </w:numPr>
        <w:spacing w:line="240" w:lineRule="auto"/>
        <w:ind w:left="426"/>
        <w:jc w:val="both"/>
        <w:rPr>
          <w:rFonts w:asciiTheme="minorHAnsi" w:hAnsiTheme="minorHAnsi" w:cstheme="minorHAnsi"/>
          <w:sz w:val="24"/>
          <w:szCs w:val="24"/>
        </w:rPr>
      </w:pPr>
      <w:r w:rsidRPr="00B629AB">
        <w:rPr>
          <w:rFonts w:asciiTheme="minorHAnsi" w:hAnsiTheme="minorHAnsi" w:cstheme="minorHAnsi"/>
          <w:sz w:val="24"/>
          <w:szCs w:val="24"/>
        </w:rPr>
        <w:t>section 2</w:t>
      </w:r>
      <w:proofErr w:type="gramStart"/>
      <w:r w:rsidRPr="00B629AB">
        <w:rPr>
          <w:rFonts w:asciiTheme="minorHAnsi" w:hAnsiTheme="minorHAnsi" w:cstheme="minorHAnsi"/>
          <w:sz w:val="24"/>
          <w:szCs w:val="24"/>
        </w:rPr>
        <w:t>CB(</w:t>
      </w:r>
      <w:proofErr w:type="gramEnd"/>
      <w:r w:rsidRPr="00B629AB">
        <w:rPr>
          <w:rStyle w:val="FootnoteReference"/>
          <w:rFonts w:asciiTheme="minorHAnsi" w:hAnsiTheme="minorHAnsi" w:cstheme="minorHAnsi"/>
          <w:sz w:val="24"/>
          <w:szCs w:val="24"/>
        </w:rPr>
        <w:footnoteReference w:id="1"/>
      </w:r>
      <w:r w:rsidRPr="00B629AB">
        <w:rPr>
          <w:rFonts w:asciiTheme="minorHAnsi" w:hAnsiTheme="minorHAnsi" w:cstheme="minorHAnsi"/>
          <w:sz w:val="24"/>
          <w:szCs w:val="24"/>
        </w:rPr>
        <w:t>) (Functions of Health Boards outside Scotland</w:t>
      </w:r>
      <w:proofErr w:type="gramStart"/>
      <w:r w:rsidRPr="00B629AB">
        <w:rPr>
          <w:rFonts w:asciiTheme="minorHAnsi" w:hAnsiTheme="minorHAnsi" w:cstheme="minorHAnsi"/>
          <w:sz w:val="24"/>
          <w:szCs w:val="24"/>
        </w:rPr>
        <w:t>);</w:t>
      </w:r>
      <w:proofErr w:type="gramEnd"/>
    </w:p>
    <w:p w14:paraId="6F33731A" w14:textId="77777777" w:rsidR="001071CC" w:rsidRPr="00B629AB" w:rsidRDefault="001071CC" w:rsidP="00FD6BA2">
      <w:pPr>
        <w:pStyle w:val="TableText"/>
        <w:numPr>
          <w:ilvl w:val="0"/>
          <w:numId w:val="45"/>
        </w:numPr>
        <w:spacing w:line="240" w:lineRule="auto"/>
        <w:ind w:left="426"/>
        <w:jc w:val="both"/>
        <w:rPr>
          <w:rFonts w:asciiTheme="minorHAnsi" w:hAnsiTheme="minorHAnsi" w:cstheme="minorHAnsi"/>
          <w:sz w:val="24"/>
          <w:szCs w:val="24"/>
        </w:rPr>
      </w:pPr>
      <w:r w:rsidRPr="00B629AB">
        <w:rPr>
          <w:rFonts w:asciiTheme="minorHAnsi" w:hAnsiTheme="minorHAnsi" w:cstheme="minorHAnsi"/>
          <w:sz w:val="24"/>
          <w:szCs w:val="24"/>
        </w:rPr>
        <w:t>section 9 (local consultative committees</w:t>
      </w:r>
      <w:proofErr w:type="gramStart"/>
      <w:r w:rsidRPr="00B629AB">
        <w:rPr>
          <w:rFonts w:asciiTheme="minorHAnsi" w:hAnsiTheme="minorHAnsi" w:cstheme="minorHAnsi"/>
          <w:sz w:val="24"/>
          <w:szCs w:val="24"/>
        </w:rPr>
        <w:t>);</w:t>
      </w:r>
      <w:proofErr w:type="gramEnd"/>
    </w:p>
    <w:p w14:paraId="23D3AE26" w14:textId="77777777" w:rsidR="001071CC" w:rsidRPr="00B629AB" w:rsidRDefault="001071CC" w:rsidP="00FD6BA2">
      <w:pPr>
        <w:pStyle w:val="TableText"/>
        <w:numPr>
          <w:ilvl w:val="0"/>
          <w:numId w:val="45"/>
        </w:numPr>
        <w:spacing w:line="240" w:lineRule="auto"/>
        <w:ind w:left="426"/>
        <w:jc w:val="both"/>
        <w:rPr>
          <w:rFonts w:asciiTheme="minorHAnsi" w:hAnsiTheme="minorHAnsi" w:cstheme="minorHAnsi"/>
          <w:sz w:val="24"/>
          <w:szCs w:val="24"/>
        </w:rPr>
      </w:pPr>
      <w:r w:rsidRPr="00B629AB">
        <w:rPr>
          <w:rFonts w:asciiTheme="minorHAnsi" w:hAnsiTheme="minorHAnsi" w:cstheme="minorHAnsi"/>
          <w:sz w:val="24"/>
          <w:szCs w:val="24"/>
        </w:rPr>
        <w:t>section 17A (NHS Contracts</w:t>
      </w:r>
      <w:proofErr w:type="gramStart"/>
      <w:r w:rsidRPr="00B629AB">
        <w:rPr>
          <w:rFonts w:asciiTheme="minorHAnsi" w:hAnsiTheme="minorHAnsi" w:cstheme="minorHAnsi"/>
          <w:sz w:val="24"/>
          <w:szCs w:val="24"/>
        </w:rPr>
        <w:t>);</w:t>
      </w:r>
      <w:proofErr w:type="gramEnd"/>
    </w:p>
    <w:p w14:paraId="0ACCAB78" w14:textId="77777777" w:rsidR="001071CC" w:rsidRPr="00B629AB" w:rsidRDefault="001071CC" w:rsidP="00FD6BA2">
      <w:pPr>
        <w:pStyle w:val="TableText"/>
        <w:numPr>
          <w:ilvl w:val="0"/>
          <w:numId w:val="45"/>
        </w:numPr>
        <w:spacing w:line="240" w:lineRule="auto"/>
        <w:ind w:left="426"/>
        <w:jc w:val="both"/>
        <w:rPr>
          <w:rFonts w:asciiTheme="minorHAnsi" w:hAnsiTheme="minorHAnsi" w:cstheme="minorHAnsi"/>
          <w:sz w:val="24"/>
          <w:szCs w:val="24"/>
        </w:rPr>
      </w:pPr>
      <w:r w:rsidRPr="00B629AB">
        <w:rPr>
          <w:rFonts w:asciiTheme="minorHAnsi" w:hAnsiTheme="minorHAnsi" w:cstheme="minorHAnsi"/>
          <w:sz w:val="24"/>
          <w:szCs w:val="24"/>
        </w:rPr>
        <w:t xml:space="preserve">section </w:t>
      </w:r>
      <w:smartTag w:uri="urn:schemas-microsoft-com:office:smarttags" w:element="metricconverter">
        <w:smartTagPr>
          <w:attr w:name="ProductID" w:val="17C"/>
        </w:smartTagPr>
        <w:r w:rsidRPr="00B629AB">
          <w:rPr>
            <w:rFonts w:asciiTheme="minorHAnsi" w:hAnsiTheme="minorHAnsi" w:cstheme="minorHAnsi"/>
            <w:sz w:val="24"/>
            <w:szCs w:val="24"/>
          </w:rPr>
          <w:t>17C</w:t>
        </w:r>
      </w:smartTag>
      <w:r w:rsidRPr="00B629AB">
        <w:rPr>
          <w:rFonts w:asciiTheme="minorHAnsi" w:hAnsiTheme="minorHAnsi" w:cstheme="minorHAnsi"/>
          <w:sz w:val="24"/>
          <w:szCs w:val="24"/>
        </w:rPr>
        <w:t xml:space="preserve"> (personal medical or dental services</w:t>
      </w:r>
      <w:proofErr w:type="gramStart"/>
      <w:r w:rsidRPr="00B629AB">
        <w:rPr>
          <w:rFonts w:asciiTheme="minorHAnsi" w:hAnsiTheme="minorHAnsi" w:cstheme="minorHAnsi"/>
          <w:sz w:val="24"/>
          <w:szCs w:val="24"/>
        </w:rPr>
        <w:t>);</w:t>
      </w:r>
      <w:proofErr w:type="gramEnd"/>
    </w:p>
    <w:p w14:paraId="68DACEE4" w14:textId="77777777" w:rsidR="001071CC" w:rsidRPr="00B629AB" w:rsidRDefault="001071CC" w:rsidP="00FD6BA2">
      <w:pPr>
        <w:pStyle w:val="TableText"/>
        <w:numPr>
          <w:ilvl w:val="0"/>
          <w:numId w:val="45"/>
        </w:numPr>
        <w:spacing w:line="240" w:lineRule="auto"/>
        <w:ind w:left="426"/>
        <w:jc w:val="both"/>
        <w:rPr>
          <w:rFonts w:asciiTheme="minorHAnsi" w:hAnsiTheme="minorHAnsi" w:cstheme="minorHAnsi"/>
          <w:sz w:val="24"/>
          <w:szCs w:val="24"/>
        </w:rPr>
      </w:pPr>
      <w:r w:rsidRPr="00B629AB">
        <w:rPr>
          <w:rFonts w:asciiTheme="minorHAnsi" w:hAnsiTheme="minorHAnsi" w:cstheme="minorHAnsi"/>
          <w:sz w:val="24"/>
          <w:szCs w:val="24"/>
        </w:rPr>
        <w:t>section 17I(</w:t>
      </w:r>
      <w:r w:rsidRPr="00B629AB">
        <w:rPr>
          <w:rStyle w:val="FootnoteReference"/>
          <w:rFonts w:asciiTheme="minorHAnsi" w:hAnsiTheme="minorHAnsi" w:cstheme="minorHAnsi"/>
          <w:sz w:val="24"/>
          <w:szCs w:val="24"/>
        </w:rPr>
        <w:footnoteReference w:id="2"/>
      </w:r>
      <w:r w:rsidRPr="00B629AB">
        <w:rPr>
          <w:rFonts w:asciiTheme="minorHAnsi" w:hAnsiTheme="minorHAnsi" w:cstheme="minorHAnsi"/>
          <w:sz w:val="24"/>
          <w:szCs w:val="24"/>
        </w:rPr>
        <w:t>) (use of accommodation);</w:t>
      </w:r>
    </w:p>
    <w:p w14:paraId="2D3FF8CA" w14:textId="77777777" w:rsidR="001071CC" w:rsidRPr="00B629AB" w:rsidRDefault="001071CC" w:rsidP="00FD6BA2">
      <w:pPr>
        <w:pStyle w:val="TableText"/>
        <w:numPr>
          <w:ilvl w:val="0"/>
          <w:numId w:val="45"/>
        </w:numPr>
        <w:spacing w:line="240" w:lineRule="auto"/>
        <w:ind w:left="426"/>
        <w:jc w:val="both"/>
        <w:rPr>
          <w:rFonts w:asciiTheme="minorHAnsi" w:hAnsiTheme="minorHAnsi" w:cstheme="minorHAnsi"/>
          <w:sz w:val="24"/>
          <w:szCs w:val="24"/>
        </w:rPr>
      </w:pPr>
      <w:r w:rsidRPr="00B629AB">
        <w:rPr>
          <w:rFonts w:asciiTheme="minorHAnsi" w:hAnsiTheme="minorHAnsi" w:cstheme="minorHAnsi"/>
          <w:sz w:val="24"/>
          <w:szCs w:val="24"/>
        </w:rPr>
        <w:t>section 17J (Health Boards’ power to enter into general medical services contracts);</w:t>
      </w:r>
    </w:p>
    <w:p w14:paraId="0A382FCF" w14:textId="77777777" w:rsidR="001071CC" w:rsidRDefault="001071CC" w:rsidP="00FD6BA2">
      <w:pPr>
        <w:pStyle w:val="TableText"/>
        <w:numPr>
          <w:ilvl w:val="0"/>
          <w:numId w:val="45"/>
        </w:numPr>
        <w:spacing w:line="240" w:lineRule="auto"/>
        <w:ind w:left="426"/>
        <w:jc w:val="both"/>
        <w:rPr>
          <w:rFonts w:asciiTheme="minorHAnsi" w:hAnsiTheme="minorHAnsi" w:cstheme="minorHAnsi"/>
          <w:sz w:val="24"/>
          <w:szCs w:val="24"/>
        </w:rPr>
      </w:pPr>
      <w:r w:rsidRPr="00B629AB">
        <w:rPr>
          <w:rFonts w:asciiTheme="minorHAnsi" w:hAnsiTheme="minorHAnsi" w:cstheme="minorHAnsi"/>
          <w:sz w:val="24"/>
          <w:szCs w:val="24"/>
        </w:rPr>
        <w:t>section 28A (remuneration for Part II services);</w:t>
      </w:r>
    </w:p>
    <w:p w14:paraId="288EC42F" w14:textId="77777777" w:rsidR="00F1041D" w:rsidRDefault="00F1041D" w:rsidP="00FD6BA2">
      <w:pPr>
        <w:pStyle w:val="TableText"/>
        <w:numPr>
          <w:ilvl w:val="0"/>
          <w:numId w:val="45"/>
        </w:numPr>
        <w:spacing w:line="240" w:lineRule="auto"/>
        <w:ind w:left="426"/>
        <w:jc w:val="both"/>
        <w:rPr>
          <w:rFonts w:asciiTheme="minorHAnsi" w:hAnsiTheme="minorHAnsi" w:cstheme="minorHAnsi"/>
          <w:sz w:val="24"/>
          <w:szCs w:val="24"/>
        </w:rPr>
      </w:pPr>
      <w:r>
        <w:rPr>
          <w:rFonts w:asciiTheme="minorHAnsi" w:hAnsiTheme="minorHAnsi" w:cstheme="minorHAnsi"/>
          <w:sz w:val="24"/>
          <w:szCs w:val="24"/>
        </w:rPr>
        <w:t>section 38 (care of mothers and young children)</w:t>
      </w:r>
    </w:p>
    <w:p w14:paraId="08090A75" w14:textId="77777777" w:rsidR="00F1041D" w:rsidRDefault="00F1041D" w:rsidP="00FD6BA2">
      <w:pPr>
        <w:pStyle w:val="TableText"/>
        <w:numPr>
          <w:ilvl w:val="0"/>
          <w:numId w:val="45"/>
        </w:numPr>
        <w:spacing w:line="240" w:lineRule="auto"/>
        <w:ind w:left="426"/>
        <w:jc w:val="both"/>
        <w:rPr>
          <w:rFonts w:asciiTheme="minorHAnsi" w:hAnsiTheme="minorHAnsi" w:cstheme="minorHAnsi"/>
          <w:sz w:val="24"/>
          <w:szCs w:val="24"/>
        </w:rPr>
      </w:pPr>
      <w:r>
        <w:rPr>
          <w:rFonts w:asciiTheme="minorHAnsi" w:hAnsiTheme="minorHAnsi" w:cstheme="minorHAnsi"/>
          <w:sz w:val="24"/>
          <w:szCs w:val="24"/>
        </w:rPr>
        <w:t>section 38A (breastfeeding)</w:t>
      </w:r>
    </w:p>
    <w:p w14:paraId="5DE2D3A3" w14:textId="77777777" w:rsidR="00F1041D" w:rsidRPr="00B629AB" w:rsidRDefault="00F1041D" w:rsidP="00FD6BA2">
      <w:pPr>
        <w:pStyle w:val="TableText"/>
        <w:numPr>
          <w:ilvl w:val="0"/>
          <w:numId w:val="45"/>
        </w:numPr>
        <w:spacing w:line="240" w:lineRule="auto"/>
        <w:ind w:left="426"/>
        <w:jc w:val="both"/>
        <w:rPr>
          <w:rFonts w:asciiTheme="minorHAnsi" w:hAnsiTheme="minorHAnsi" w:cstheme="minorHAnsi"/>
          <w:sz w:val="24"/>
          <w:szCs w:val="24"/>
        </w:rPr>
      </w:pPr>
      <w:r>
        <w:rPr>
          <w:rFonts w:asciiTheme="minorHAnsi" w:hAnsiTheme="minorHAnsi" w:cstheme="minorHAnsi"/>
          <w:sz w:val="24"/>
          <w:szCs w:val="24"/>
        </w:rPr>
        <w:t>section 39 (medical and dental inspection, supervision and treatment of pupils and young persons)</w:t>
      </w:r>
    </w:p>
    <w:p w14:paraId="61DE09B3" w14:textId="77777777" w:rsidR="001071CC" w:rsidRPr="00B629AB" w:rsidRDefault="001071CC" w:rsidP="00FD6BA2">
      <w:pPr>
        <w:pStyle w:val="TableText"/>
        <w:numPr>
          <w:ilvl w:val="0"/>
          <w:numId w:val="45"/>
        </w:numPr>
        <w:spacing w:line="240" w:lineRule="auto"/>
        <w:ind w:left="426"/>
        <w:jc w:val="both"/>
        <w:rPr>
          <w:rFonts w:asciiTheme="minorHAnsi" w:hAnsiTheme="minorHAnsi" w:cstheme="minorHAnsi"/>
          <w:sz w:val="24"/>
          <w:szCs w:val="24"/>
        </w:rPr>
      </w:pPr>
      <w:r w:rsidRPr="00B629AB">
        <w:rPr>
          <w:rFonts w:asciiTheme="minorHAnsi" w:hAnsiTheme="minorHAnsi" w:cstheme="minorHAnsi"/>
          <w:sz w:val="24"/>
          <w:szCs w:val="24"/>
        </w:rPr>
        <w:t>section 48 (provision of residential and practice accommodation);</w:t>
      </w:r>
    </w:p>
    <w:p w14:paraId="1E27110A" w14:textId="77777777" w:rsidR="001071CC" w:rsidRPr="00B629AB" w:rsidRDefault="001071CC" w:rsidP="00FD6BA2">
      <w:pPr>
        <w:pStyle w:val="TableText"/>
        <w:numPr>
          <w:ilvl w:val="0"/>
          <w:numId w:val="45"/>
        </w:numPr>
        <w:spacing w:line="240" w:lineRule="auto"/>
        <w:ind w:left="426"/>
        <w:jc w:val="both"/>
        <w:rPr>
          <w:rFonts w:asciiTheme="minorHAnsi" w:hAnsiTheme="minorHAnsi" w:cstheme="minorHAnsi"/>
          <w:sz w:val="24"/>
          <w:szCs w:val="24"/>
        </w:rPr>
      </w:pPr>
      <w:r w:rsidRPr="00B629AB">
        <w:rPr>
          <w:rFonts w:asciiTheme="minorHAnsi" w:hAnsiTheme="minorHAnsi" w:cstheme="minorHAnsi"/>
          <w:sz w:val="24"/>
          <w:szCs w:val="24"/>
        </w:rPr>
        <w:t>section 55(</w:t>
      </w:r>
      <w:r w:rsidRPr="00B629AB">
        <w:rPr>
          <w:rStyle w:val="FootnoteReference"/>
          <w:rFonts w:asciiTheme="minorHAnsi" w:hAnsiTheme="minorHAnsi" w:cstheme="minorHAnsi"/>
          <w:sz w:val="24"/>
          <w:szCs w:val="24"/>
        </w:rPr>
        <w:footnoteReference w:id="3"/>
      </w:r>
      <w:r w:rsidRPr="00B629AB">
        <w:rPr>
          <w:rFonts w:asciiTheme="minorHAnsi" w:hAnsiTheme="minorHAnsi" w:cstheme="minorHAnsi"/>
          <w:sz w:val="24"/>
          <w:szCs w:val="24"/>
        </w:rPr>
        <w:t>) (hospital accommodation on part payment);</w:t>
      </w:r>
    </w:p>
    <w:p w14:paraId="5BC56D85" w14:textId="77777777" w:rsidR="001071CC" w:rsidRPr="001071CC" w:rsidRDefault="001071CC" w:rsidP="00FD6BA2">
      <w:pPr>
        <w:pStyle w:val="TableText"/>
        <w:numPr>
          <w:ilvl w:val="0"/>
          <w:numId w:val="45"/>
        </w:numPr>
        <w:spacing w:line="240" w:lineRule="auto"/>
        <w:ind w:left="426"/>
        <w:jc w:val="both"/>
        <w:rPr>
          <w:rFonts w:asciiTheme="minorHAnsi" w:hAnsiTheme="minorHAnsi" w:cstheme="minorHAnsi"/>
          <w:sz w:val="24"/>
          <w:szCs w:val="24"/>
        </w:rPr>
      </w:pPr>
      <w:r w:rsidRPr="00B629AB">
        <w:rPr>
          <w:rFonts w:asciiTheme="minorHAnsi" w:hAnsiTheme="minorHAnsi" w:cstheme="minorHAnsi"/>
          <w:sz w:val="24"/>
          <w:szCs w:val="24"/>
        </w:rPr>
        <w:t>section 57 (accommodation and services for private patients);</w:t>
      </w:r>
    </w:p>
    <w:p w14:paraId="40076CB2" w14:textId="77777777" w:rsidR="001071CC" w:rsidRPr="00B629AB" w:rsidRDefault="001071CC" w:rsidP="00FD6BA2">
      <w:pPr>
        <w:pStyle w:val="TableText"/>
        <w:numPr>
          <w:ilvl w:val="0"/>
          <w:numId w:val="45"/>
        </w:numPr>
        <w:spacing w:line="240" w:lineRule="auto"/>
        <w:ind w:left="426"/>
        <w:jc w:val="both"/>
        <w:rPr>
          <w:rFonts w:asciiTheme="minorHAnsi" w:hAnsiTheme="minorHAnsi" w:cstheme="minorHAnsi"/>
          <w:sz w:val="24"/>
          <w:szCs w:val="24"/>
        </w:rPr>
      </w:pPr>
      <w:r w:rsidRPr="00B629AB">
        <w:rPr>
          <w:rFonts w:asciiTheme="minorHAnsi" w:hAnsiTheme="minorHAnsi" w:cstheme="minorHAnsi"/>
          <w:sz w:val="24"/>
          <w:szCs w:val="24"/>
        </w:rPr>
        <w:t>section 64 (permission for use of facilities in private practice);</w:t>
      </w:r>
    </w:p>
    <w:p w14:paraId="77E1B949" w14:textId="77777777" w:rsidR="001071CC" w:rsidRPr="001071CC" w:rsidRDefault="001071CC" w:rsidP="00FD6BA2">
      <w:pPr>
        <w:pStyle w:val="TableText"/>
        <w:numPr>
          <w:ilvl w:val="0"/>
          <w:numId w:val="45"/>
        </w:numPr>
        <w:spacing w:line="240" w:lineRule="auto"/>
        <w:ind w:left="426"/>
        <w:jc w:val="both"/>
        <w:rPr>
          <w:rFonts w:asciiTheme="minorHAnsi" w:hAnsiTheme="minorHAnsi" w:cstheme="minorHAnsi"/>
          <w:sz w:val="24"/>
          <w:szCs w:val="24"/>
        </w:rPr>
      </w:pPr>
      <w:r w:rsidRPr="00B629AB">
        <w:rPr>
          <w:rFonts w:asciiTheme="minorHAnsi" w:hAnsiTheme="minorHAnsi" w:cstheme="minorHAnsi"/>
          <w:sz w:val="24"/>
          <w:szCs w:val="24"/>
        </w:rPr>
        <w:t>section 75A(</w:t>
      </w:r>
      <w:r w:rsidRPr="00B629AB">
        <w:rPr>
          <w:rStyle w:val="FootnoteReference"/>
          <w:rFonts w:asciiTheme="minorHAnsi" w:hAnsiTheme="minorHAnsi" w:cstheme="minorHAnsi"/>
          <w:sz w:val="24"/>
          <w:szCs w:val="24"/>
        </w:rPr>
        <w:footnoteReference w:id="4"/>
      </w:r>
      <w:r w:rsidRPr="00B629AB">
        <w:rPr>
          <w:rFonts w:asciiTheme="minorHAnsi" w:hAnsiTheme="minorHAnsi" w:cstheme="minorHAnsi"/>
          <w:sz w:val="24"/>
          <w:szCs w:val="24"/>
        </w:rPr>
        <w:t>) (remission and repayment of charges and payment of travelling expenses);</w:t>
      </w:r>
    </w:p>
    <w:p w14:paraId="298E1072" w14:textId="77777777" w:rsidR="001071CC" w:rsidRPr="001071CC" w:rsidRDefault="001071CC" w:rsidP="00FD6BA2">
      <w:pPr>
        <w:pStyle w:val="TableText"/>
        <w:numPr>
          <w:ilvl w:val="0"/>
          <w:numId w:val="45"/>
        </w:numPr>
        <w:spacing w:line="240" w:lineRule="auto"/>
        <w:ind w:left="426"/>
        <w:jc w:val="both"/>
        <w:rPr>
          <w:rFonts w:asciiTheme="minorHAnsi" w:hAnsiTheme="minorHAnsi" w:cstheme="minorHAnsi"/>
          <w:sz w:val="24"/>
          <w:szCs w:val="24"/>
        </w:rPr>
      </w:pPr>
      <w:r w:rsidRPr="00B629AB">
        <w:rPr>
          <w:rFonts w:asciiTheme="minorHAnsi" w:hAnsiTheme="minorHAnsi" w:cstheme="minorHAnsi"/>
          <w:sz w:val="24"/>
          <w:szCs w:val="24"/>
        </w:rPr>
        <w:t>section 75B(</w:t>
      </w:r>
      <w:r w:rsidRPr="00B629AB">
        <w:rPr>
          <w:rStyle w:val="FootnoteReference"/>
          <w:rFonts w:asciiTheme="minorHAnsi" w:hAnsiTheme="minorHAnsi" w:cstheme="minorHAnsi"/>
          <w:sz w:val="24"/>
          <w:szCs w:val="24"/>
        </w:rPr>
        <w:footnoteReference w:id="5"/>
      </w:r>
      <w:r w:rsidRPr="00B629AB">
        <w:rPr>
          <w:rFonts w:asciiTheme="minorHAnsi" w:hAnsiTheme="minorHAnsi" w:cstheme="minorHAnsi"/>
          <w:sz w:val="24"/>
          <w:szCs w:val="24"/>
        </w:rPr>
        <w:t>)(reimbursement of the cost of services provided in another EEA state);</w:t>
      </w:r>
    </w:p>
    <w:p w14:paraId="4A19A0AF" w14:textId="77777777" w:rsidR="001071CC" w:rsidRPr="00B629AB" w:rsidRDefault="001071CC" w:rsidP="00FD6BA2">
      <w:pPr>
        <w:pStyle w:val="TableText"/>
        <w:numPr>
          <w:ilvl w:val="0"/>
          <w:numId w:val="45"/>
        </w:numPr>
        <w:spacing w:line="240" w:lineRule="auto"/>
        <w:ind w:left="426"/>
        <w:jc w:val="both"/>
        <w:rPr>
          <w:rFonts w:asciiTheme="minorHAnsi" w:hAnsiTheme="minorHAnsi" w:cstheme="minorHAnsi"/>
          <w:sz w:val="24"/>
          <w:szCs w:val="24"/>
        </w:rPr>
      </w:pPr>
      <w:r w:rsidRPr="00B629AB">
        <w:rPr>
          <w:rFonts w:asciiTheme="minorHAnsi" w:hAnsiTheme="minorHAnsi" w:cstheme="minorHAnsi"/>
          <w:sz w:val="24"/>
          <w:szCs w:val="24"/>
        </w:rPr>
        <w:lastRenderedPageBreak/>
        <w:t>section 75BA (</w:t>
      </w:r>
      <w:r w:rsidRPr="00B629AB">
        <w:rPr>
          <w:rStyle w:val="FootnoteReference"/>
          <w:rFonts w:asciiTheme="minorHAnsi" w:hAnsiTheme="minorHAnsi" w:cstheme="minorHAnsi"/>
          <w:sz w:val="24"/>
          <w:szCs w:val="24"/>
        </w:rPr>
        <w:footnoteReference w:id="6"/>
      </w:r>
      <w:r w:rsidRPr="00B629AB">
        <w:rPr>
          <w:rFonts w:asciiTheme="minorHAnsi" w:hAnsiTheme="minorHAnsi" w:cstheme="minorHAnsi"/>
          <w:sz w:val="24"/>
          <w:szCs w:val="24"/>
        </w:rPr>
        <w:t xml:space="preserve">)(reimbursement of the cost of services provided in another EEA state where expenditure is incurred on or after </w:t>
      </w:r>
      <w:smartTag w:uri="urn:schemas-microsoft-com:office:smarttags" w:element="date">
        <w:smartTagPr>
          <w:attr w:name="Month" w:val="10"/>
          <w:attr w:name="Day" w:val="25"/>
          <w:attr w:name="Year" w:val="2013"/>
        </w:smartTagPr>
        <w:r w:rsidRPr="00B629AB">
          <w:rPr>
            <w:rFonts w:asciiTheme="minorHAnsi" w:hAnsiTheme="minorHAnsi" w:cstheme="minorHAnsi"/>
            <w:sz w:val="24"/>
            <w:szCs w:val="24"/>
          </w:rPr>
          <w:t>25 October 2013</w:t>
        </w:r>
      </w:smartTag>
      <w:r w:rsidRPr="00B629AB">
        <w:rPr>
          <w:rFonts w:asciiTheme="minorHAnsi" w:hAnsiTheme="minorHAnsi" w:cstheme="minorHAnsi"/>
          <w:sz w:val="24"/>
          <w:szCs w:val="24"/>
        </w:rPr>
        <w:t>);</w:t>
      </w:r>
    </w:p>
    <w:p w14:paraId="5436270D" w14:textId="77777777" w:rsidR="001071CC" w:rsidRPr="00B629AB" w:rsidRDefault="001071CC" w:rsidP="00FD6BA2">
      <w:pPr>
        <w:pStyle w:val="TableText"/>
        <w:numPr>
          <w:ilvl w:val="0"/>
          <w:numId w:val="45"/>
        </w:numPr>
        <w:spacing w:line="240" w:lineRule="auto"/>
        <w:ind w:left="426"/>
        <w:jc w:val="both"/>
        <w:rPr>
          <w:rFonts w:asciiTheme="minorHAnsi" w:hAnsiTheme="minorHAnsi" w:cstheme="minorHAnsi"/>
          <w:sz w:val="24"/>
          <w:szCs w:val="24"/>
        </w:rPr>
      </w:pPr>
      <w:r w:rsidRPr="00B629AB">
        <w:rPr>
          <w:rFonts w:asciiTheme="minorHAnsi" w:hAnsiTheme="minorHAnsi" w:cstheme="minorHAnsi"/>
          <w:sz w:val="24"/>
          <w:szCs w:val="24"/>
        </w:rPr>
        <w:t>section 79 (purchase of land and moveable property);</w:t>
      </w:r>
    </w:p>
    <w:p w14:paraId="3C84F085" w14:textId="77777777" w:rsidR="001071CC" w:rsidRPr="00B629AB" w:rsidRDefault="001071CC" w:rsidP="00FD6BA2">
      <w:pPr>
        <w:pStyle w:val="TableText"/>
        <w:numPr>
          <w:ilvl w:val="0"/>
          <w:numId w:val="45"/>
        </w:numPr>
        <w:tabs>
          <w:tab w:val="left" w:pos="2865"/>
        </w:tabs>
        <w:spacing w:line="240" w:lineRule="auto"/>
        <w:ind w:left="426"/>
        <w:jc w:val="both"/>
        <w:rPr>
          <w:rFonts w:asciiTheme="minorHAnsi" w:hAnsiTheme="minorHAnsi" w:cstheme="minorHAnsi"/>
          <w:sz w:val="24"/>
          <w:szCs w:val="24"/>
        </w:rPr>
      </w:pPr>
      <w:r w:rsidRPr="00B629AB">
        <w:rPr>
          <w:rFonts w:asciiTheme="minorHAnsi" w:hAnsiTheme="minorHAnsi" w:cstheme="minorHAnsi"/>
          <w:sz w:val="24"/>
          <w:szCs w:val="24"/>
        </w:rPr>
        <w:t>section 82(</w:t>
      </w:r>
      <w:r w:rsidRPr="00B629AB">
        <w:rPr>
          <w:rStyle w:val="FootnoteReference"/>
          <w:rFonts w:asciiTheme="minorHAnsi" w:hAnsiTheme="minorHAnsi" w:cstheme="minorHAnsi"/>
          <w:sz w:val="24"/>
          <w:szCs w:val="24"/>
        </w:rPr>
        <w:footnoteReference w:id="7"/>
      </w:r>
      <w:r w:rsidRPr="00B629AB">
        <w:rPr>
          <w:rFonts w:asciiTheme="minorHAnsi" w:hAnsiTheme="minorHAnsi" w:cstheme="minorHAnsi"/>
          <w:sz w:val="24"/>
          <w:szCs w:val="24"/>
        </w:rPr>
        <w:t>) use and administration of certain endowments and other property held by Health Boards);</w:t>
      </w:r>
    </w:p>
    <w:p w14:paraId="530BED24" w14:textId="77777777" w:rsidR="001071CC" w:rsidRPr="00B629AB" w:rsidRDefault="001071CC" w:rsidP="00FD6BA2">
      <w:pPr>
        <w:pStyle w:val="TableText"/>
        <w:numPr>
          <w:ilvl w:val="0"/>
          <w:numId w:val="45"/>
        </w:numPr>
        <w:spacing w:line="240" w:lineRule="auto"/>
        <w:ind w:left="426"/>
        <w:jc w:val="both"/>
        <w:rPr>
          <w:rFonts w:asciiTheme="minorHAnsi" w:hAnsiTheme="minorHAnsi" w:cstheme="minorHAnsi"/>
          <w:sz w:val="24"/>
          <w:szCs w:val="24"/>
        </w:rPr>
      </w:pPr>
      <w:r w:rsidRPr="00B629AB">
        <w:rPr>
          <w:rFonts w:asciiTheme="minorHAnsi" w:hAnsiTheme="minorHAnsi" w:cstheme="minorHAnsi"/>
          <w:sz w:val="24"/>
          <w:szCs w:val="24"/>
        </w:rPr>
        <w:t>section 83(</w:t>
      </w:r>
      <w:r w:rsidRPr="00B629AB">
        <w:rPr>
          <w:rStyle w:val="FootnoteReference"/>
          <w:rFonts w:asciiTheme="minorHAnsi" w:hAnsiTheme="minorHAnsi" w:cstheme="minorHAnsi"/>
          <w:sz w:val="24"/>
          <w:szCs w:val="24"/>
        </w:rPr>
        <w:footnoteReference w:id="8"/>
      </w:r>
      <w:r w:rsidRPr="00B629AB">
        <w:rPr>
          <w:rFonts w:asciiTheme="minorHAnsi" w:hAnsiTheme="minorHAnsi" w:cstheme="minorHAnsi"/>
          <w:sz w:val="24"/>
          <w:szCs w:val="24"/>
        </w:rPr>
        <w:t>) (power of Health Boards and local health councils to hold property on trust);</w:t>
      </w:r>
    </w:p>
    <w:p w14:paraId="0B955B38" w14:textId="77777777" w:rsidR="001071CC" w:rsidRPr="00B629AB" w:rsidRDefault="001071CC" w:rsidP="00FD6BA2">
      <w:pPr>
        <w:pStyle w:val="TableText"/>
        <w:numPr>
          <w:ilvl w:val="0"/>
          <w:numId w:val="45"/>
        </w:numPr>
        <w:spacing w:line="240" w:lineRule="auto"/>
        <w:ind w:left="426"/>
        <w:jc w:val="both"/>
        <w:rPr>
          <w:rFonts w:asciiTheme="minorHAnsi" w:hAnsiTheme="minorHAnsi" w:cstheme="minorHAnsi"/>
          <w:sz w:val="24"/>
          <w:szCs w:val="24"/>
        </w:rPr>
      </w:pPr>
      <w:r w:rsidRPr="00B629AB">
        <w:rPr>
          <w:rFonts w:asciiTheme="minorHAnsi" w:hAnsiTheme="minorHAnsi" w:cstheme="minorHAnsi"/>
          <w:sz w:val="24"/>
          <w:szCs w:val="24"/>
        </w:rPr>
        <w:t>section 84A(</w:t>
      </w:r>
      <w:r w:rsidRPr="00B629AB">
        <w:rPr>
          <w:rStyle w:val="FootnoteReference"/>
          <w:rFonts w:asciiTheme="minorHAnsi" w:hAnsiTheme="minorHAnsi" w:cstheme="minorHAnsi"/>
          <w:sz w:val="24"/>
          <w:szCs w:val="24"/>
        </w:rPr>
        <w:footnoteReference w:id="9"/>
      </w:r>
      <w:r w:rsidRPr="00B629AB">
        <w:rPr>
          <w:rFonts w:asciiTheme="minorHAnsi" w:hAnsiTheme="minorHAnsi" w:cstheme="minorHAnsi"/>
          <w:sz w:val="24"/>
          <w:szCs w:val="24"/>
        </w:rPr>
        <w:t>) (power to raise money, etc., by appeals, collections etc.);</w:t>
      </w:r>
    </w:p>
    <w:p w14:paraId="7BD91E59" w14:textId="77777777" w:rsidR="001071CC" w:rsidRPr="00B629AB" w:rsidRDefault="001071CC" w:rsidP="00FD6BA2">
      <w:pPr>
        <w:pStyle w:val="TableText"/>
        <w:numPr>
          <w:ilvl w:val="0"/>
          <w:numId w:val="45"/>
        </w:numPr>
        <w:spacing w:line="240" w:lineRule="auto"/>
        <w:ind w:left="426"/>
        <w:jc w:val="both"/>
        <w:rPr>
          <w:rFonts w:asciiTheme="minorHAnsi" w:hAnsiTheme="minorHAnsi" w:cstheme="minorHAnsi"/>
          <w:sz w:val="24"/>
          <w:szCs w:val="24"/>
        </w:rPr>
      </w:pPr>
      <w:r w:rsidRPr="00B629AB">
        <w:rPr>
          <w:rFonts w:asciiTheme="minorHAnsi" w:hAnsiTheme="minorHAnsi" w:cstheme="minorHAnsi"/>
          <w:sz w:val="24"/>
          <w:szCs w:val="24"/>
        </w:rPr>
        <w:t>section 86 (accounts of Health Boards and the Agency);</w:t>
      </w:r>
    </w:p>
    <w:p w14:paraId="536E4693" w14:textId="77777777" w:rsidR="001071CC" w:rsidRPr="001071CC" w:rsidRDefault="001071CC" w:rsidP="00FD6BA2">
      <w:pPr>
        <w:pStyle w:val="TableText"/>
        <w:numPr>
          <w:ilvl w:val="0"/>
          <w:numId w:val="45"/>
        </w:numPr>
        <w:spacing w:line="240" w:lineRule="auto"/>
        <w:ind w:left="426"/>
        <w:jc w:val="both"/>
        <w:rPr>
          <w:rFonts w:asciiTheme="minorHAnsi" w:hAnsiTheme="minorHAnsi" w:cstheme="minorHAnsi"/>
          <w:sz w:val="24"/>
          <w:szCs w:val="24"/>
        </w:rPr>
      </w:pPr>
      <w:r w:rsidRPr="00B629AB">
        <w:rPr>
          <w:rFonts w:asciiTheme="minorHAnsi" w:hAnsiTheme="minorHAnsi" w:cstheme="minorHAnsi"/>
          <w:sz w:val="24"/>
          <w:szCs w:val="24"/>
        </w:rPr>
        <w:t>section 88 (payment of allowances and remuneration to members of certain bodies connected with the health services);</w:t>
      </w:r>
    </w:p>
    <w:p w14:paraId="48965430" w14:textId="77777777" w:rsidR="001071CC" w:rsidRPr="00B629AB" w:rsidRDefault="001071CC" w:rsidP="00FD6BA2">
      <w:pPr>
        <w:pStyle w:val="TableText"/>
        <w:numPr>
          <w:ilvl w:val="0"/>
          <w:numId w:val="45"/>
        </w:numPr>
        <w:spacing w:line="240" w:lineRule="auto"/>
        <w:ind w:left="426"/>
        <w:jc w:val="both"/>
        <w:rPr>
          <w:rFonts w:asciiTheme="minorHAnsi" w:hAnsiTheme="minorHAnsi" w:cstheme="minorHAnsi"/>
          <w:sz w:val="24"/>
          <w:szCs w:val="24"/>
        </w:rPr>
      </w:pPr>
      <w:r w:rsidRPr="00B629AB">
        <w:rPr>
          <w:rFonts w:asciiTheme="minorHAnsi" w:hAnsiTheme="minorHAnsi" w:cstheme="minorHAnsi"/>
          <w:sz w:val="24"/>
          <w:szCs w:val="24"/>
        </w:rPr>
        <w:t>section 98 (</w:t>
      </w:r>
      <w:r w:rsidRPr="00B629AB">
        <w:rPr>
          <w:rStyle w:val="FootnoteReference"/>
          <w:rFonts w:asciiTheme="minorHAnsi" w:hAnsiTheme="minorHAnsi" w:cstheme="minorHAnsi"/>
          <w:sz w:val="24"/>
          <w:szCs w:val="24"/>
        </w:rPr>
        <w:footnoteReference w:id="10"/>
      </w:r>
      <w:r w:rsidRPr="00B629AB">
        <w:rPr>
          <w:rFonts w:asciiTheme="minorHAnsi" w:hAnsiTheme="minorHAnsi" w:cstheme="minorHAnsi"/>
          <w:sz w:val="24"/>
          <w:szCs w:val="24"/>
        </w:rPr>
        <w:t>) (charges in respect of non-residents); and</w:t>
      </w:r>
    </w:p>
    <w:p w14:paraId="4A2886A9" w14:textId="77777777" w:rsidR="001071CC" w:rsidRPr="00B629AB" w:rsidRDefault="001071CC" w:rsidP="00FD6BA2">
      <w:pPr>
        <w:pStyle w:val="TableText"/>
        <w:numPr>
          <w:ilvl w:val="0"/>
          <w:numId w:val="45"/>
        </w:numPr>
        <w:spacing w:line="240" w:lineRule="auto"/>
        <w:ind w:left="426"/>
        <w:jc w:val="both"/>
        <w:rPr>
          <w:rFonts w:asciiTheme="minorHAnsi" w:hAnsiTheme="minorHAnsi" w:cstheme="minorHAnsi"/>
          <w:sz w:val="24"/>
          <w:szCs w:val="24"/>
        </w:rPr>
      </w:pPr>
      <w:r w:rsidRPr="00B629AB">
        <w:rPr>
          <w:rFonts w:asciiTheme="minorHAnsi" w:hAnsiTheme="minorHAnsi" w:cstheme="minorHAnsi"/>
          <w:sz w:val="24"/>
          <w:szCs w:val="24"/>
        </w:rPr>
        <w:t>paragraphs 4, 5, 11A and 13 of Schedule 1 to the Act (Health Boards);</w:t>
      </w:r>
    </w:p>
    <w:p w14:paraId="0FC2D757" w14:textId="77777777" w:rsidR="001071CC" w:rsidRPr="00B629AB" w:rsidRDefault="001071CC" w:rsidP="00FD6BA2">
      <w:pPr>
        <w:pStyle w:val="TableText"/>
        <w:numPr>
          <w:ilvl w:val="0"/>
          <w:numId w:val="45"/>
        </w:numPr>
        <w:spacing w:line="240" w:lineRule="auto"/>
        <w:ind w:left="426"/>
        <w:jc w:val="both"/>
        <w:rPr>
          <w:rFonts w:asciiTheme="minorHAnsi" w:hAnsiTheme="minorHAnsi" w:cstheme="minorHAnsi"/>
          <w:sz w:val="24"/>
          <w:szCs w:val="24"/>
        </w:rPr>
      </w:pPr>
      <w:r w:rsidRPr="00B629AB">
        <w:rPr>
          <w:rFonts w:asciiTheme="minorHAnsi" w:hAnsiTheme="minorHAnsi" w:cstheme="minorHAnsi"/>
          <w:sz w:val="24"/>
          <w:szCs w:val="24"/>
        </w:rPr>
        <w:t>and functions conferred by—</w:t>
      </w:r>
    </w:p>
    <w:p w14:paraId="40CBE532" w14:textId="77777777" w:rsidR="001071CC" w:rsidRPr="00B629AB" w:rsidRDefault="001071CC" w:rsidP="00FD6BA2">
      <w:pPr>
        <w:pStyle w:val="TableText"/>
        <w:numPr>
          <w:ilvl w:val="0"/>
          <w:numId w:val="45"/>
        </w:numPr>
        <w:spacing w:line="240" w:lineRule="auto"/>
        <w:ind w:left="426"/>
        <w:rPr>
          <w:rFonts w:asciiTheme="minorHAnsi" w:hAnsiTheme="minorHAnsi" w:cstheme="minorHAnsi"/>
          <w:sz w:val="24"/>
          <w:szCs w:val="24"/>
        </w:rPr>
      </w:pPr>
      <w:r w:rsidRPr="00B629AB">
        <w:rPr>
          <w:rFonts w:asciiTheme="minorHAnsi" w:hAnsiTheme="minorHAnsi" w:cstheme="minorHAnsi"/>
          <w:sz w:val="24"/>
          <w:szCs w:val="24"/>
        </w:rPr>
        <w:t>The National Health Service (Charges to Overseas Visitors) (Scotland) Regulations 1989 (</w:t>
      </w:r>
      <w:r w:rsidRPr="00B629AB">
        <w:rPr>
          <w:rStyle w:val="FootnoteReference"/>
          <w:rFonts w:asciiTheme="minorHAnsi" w:hAnsiTheme="minorHAnsi" w:cstheme="minorHAnsi"/>
          <w:sz w:val="24"/>
          <w:szCs w:val="24"/>
        </w:rPr>
        <w:footnoteReference w:id="11"/>
      </w:r>
      <w:r w:rsidRPr="00B629AB">
        <w:rPr>
          <w:rFonts w:asciiTheme="minorHAnsi" w:hAnsiTheme="minorHAnsi" w:cstheme="minorHAnsi"/>
          <w:sz w:val="24"/>
          <w:szCs w:val="24"/>
        </w:rPr>
        <w:t>);</w:t>
      </w:r>
    </w:p>
    <w:p w14:paraId="692478AB" w14:textId="77777777" w:rsidR="001071CC" w:rsidRPr="001071CC" w:rsidRDefault="00E439AF" w:rsidP="00FD6BA2">
      <w:pPr>
        <w:pStyle w:val="TableText"/>
        <w:numPr>
          <w:ilvl w:val="0"/>
          <w:numId w:val="45"/>
        </w:numPr>
        <w:spacing w:line="240" w:lineRule="auto"/>
        <w:ind w:left="426"/>
        <w:rPr>
          <w:rFonts w:asciiTheme="minorHAnsi" w:hAnsiTheme="minorHAnsi" w:cstheme="minorHAnsi"/>
          <w:sz w:val="24"/>
          <w:szCs w:val="24"/>
        </w:rPr>
      </w:pPr>
      <w:r>
        <w:rPr>
          <w:rFonts w:asciiTheme="minorHAnsi" w:hAnsiTheme="minorHAnsi" w:cstheme="minorHAnsi"/>
          <w:sz w:val="24"/>
          <w:szCs w:val="24"/>
        </w:rPr>
        <w:t>The Health Boards</w:t>
      </w:r>
      <w:r w:rsidR="001071CC" w:rsidRPr="00B629AB">
        <w:rPr>
          <w:rFonts w:asciiTheme="minorHAnsi" w:hAnsiTheme="minorHAnsi" w:cstheme="minorHAnsi"/>
          <w:sz w:val="24"/>
          <w:szCs w:val="24"/>
        </w:rPr>
        <w:t xml:space="preserve"> (Membership and Procedure) (Scotland) Regulations 2001;</w:t>
      </w:r>
    </w:p>
    <w:p w14:paraId="3736193B" w14:textId="77777777" w:rsidR="001071CC" w:rsidRPr="001071CC" w:rsidRDefault="001071CC" w:rsidP="00FD6BA2">
      <w:pPr>
        <w:pStyle w:val="TableText"/>
        <w:numPr>
          <w:ilvl w:val="0"/>
          <w:numId w:val="45"/>
        </w:numPr>
        <w:spacing w:line="240" w:lineRule="auto"/>
        <w:ind w:left="426"/>
        <w:rPr>
          <w:rFonts w:asciiTheme="minorHAnsi" w:hAnsiTheme="minorHAnsi" w:cstheme="minorHAnsi"/>
          <w:sz w:val="24"/>
          <w:szCs w:val="24"/>
        </w:rPr>
      </w:pPr>
      <w:r w:rsidRPr="00B629AB">
        <w:rPr>
          <w:rFonts w:asciiTheme="minorHAnsi" w:hAnsiTheme="minorHAnsi" w:cstheme="minorHAnsi"/>
          <w:sz w:val="24"/>
          <w:szCs w:val="24"/>
        </w:rPr>
        <w:t>The National Health Service (Clinical Negligence and Other Risks Indemnity Scheme) (Scotland) Regulations 2000;</w:t>
      </w:r>
    </w:p>
    <w:p w14:paraId="3172AF7F" w14:textId="77777777" w:rsidR="001071CC" w:rsidRPr="00B629AB" w:rsidRDefault="001071CC" w:rsidP="00FD6BA2">
      <w:pPr>
        <w:pStyle w:val="TableText"/>
        <w:numPr>
          <w:ilvl w:val="0"/>
          <w:numId w:val="45"/>
        </w:numPr>
        <w:spacing w:line="240" w:lineRule="auto"/>
        <w:ind w:left="426"/>
        <w:rPr>
          <w:rFonts w:asciiTheme="minorHAnsi" w:hAnsiTheme="minorHAnsi" w:cstheme="minorHAnsi"/>
          <w:sz w:val="24"/>
          <w:szCs w:val="24"/>
        </w:rPr>
      </w:pPr>
      <w:r w:rsidRPr="00B629AB">
        <w:rPr>
          <w:rFonts w:asciiTheme="minorHAnsi" w:hAnsiTheme="minorHAnsi" w:cstheme="minorHAnsi"/>
          <w:sz w:val="24"/>
          <w:szCs w:val="24"/>
        </w:rPr>
        <w:t>The National Health Services (Primary Medical Services Performers Lists) (Scotland) Regulations 2004;</w:t>
      </w:r>
    </w:p>
    <w:p w14:paraId="17C3646B" w14:textId="77777777" w:rsidR="001071CC" w:rsidRPr="001071CC" w:rsidRDefault="001071CC" w:rsidP="00FD6BA2">
      <w:pPr>
        <w:pStyle w:val="TableText"/>
        <w:numPr>
          <w:ilvl w:val="0"/>
          <w:numId w:val="45"/>
        </w:numPr>
        <w:spacing w:line="240" w:lineRule="auto"/>
        <w:ind w:left="426"/>
        <w:rPr>
          <w:rFonts w:asciiTheme="minorHAnsi" w:hAnsiTheme="minorHAnsi" w:cstheme="minorHAnsi"/>
          <w:sz w:val="24"/>
          <w:szCs w:val="24"/>
        </w:rPr>
      </w:pPr>
      <w:r w:rsidRPr="00B629AB">
        <w:rPr>
          <w:rFonts w:asciiTheme="minorHAnsi" w:hAnsiTheme="minorHAnsi" w:cstheme="minorHAnsi"/>
          <w:sz w:val="24"/>
          <w:szCs w:val="24"/>
        </w:rPr>
        <w:t xml:space="preserve">The National Health Service (Primary Medical Services Section </w:t>
      </w:r>
      <w:smartTag w:uri="urn:schemas-microsoft-com:office:smarttags" w:element="metricconverter">
        <w:smartTagPr>
          <w:attr w:name="ProductID" w:val="17C"/>
        </w:smartTagPr>
        <w:r w:rsidRPr="00B629AB">
          <w:rPr>
            <w:rFonts w:asciiTheme="minorHAnsi" w:hAnsiTheme="minorHAnsi" w:cstheme="minorHAnsi"/>
            <w:sz w:val="24"/>
            <w:szCs w:val="24"/>
          </w:rPr>
          <w:t>17C</w:t>
        </w:r>
      </w:smartTag>
      <w:r w:rsidRPr="00B629AB">
        <w:rPr>
          <w:rFonts w:asciiTheme="minorHAnsi" w:hAnsiTheme="minorHAnsi" w:cstheme="minorHAnsi"/>
          <w:sz w:val="24"/>
          <w:szCs w:val="24"/>
        </w:rPr>
        <w:t xml:space="preserve"> Agreements) (Scotland) Regulations 20</w:t>
      </w:r>
      <w:r w:rsidR="00F1041D">
        <w:rPr>
          <w:rFonts w:asciiTheme="minorHAnsi" w:hAnsiTheme="minorHAnsi" w:cstheme="minorHAnsi"/>
          <w:sz w:val="24"/>
          <w:szCs w:val="24"/>
        </w:rPr>
        <w:t>18</w:t>
      </w:r>
      <w:r w:rsidRPr="00B629AB">
        <w:rPr>
          <w:rFonts w:asciiTheme="minorHAnsi" w:hAnsiTheme="minorHAnsi" w:cstheme="minorHAnsi"/>
          <w:sz w:val="24"/>
          <w:szCs w:val="24"/>
        </w:rPr>
        <w:t>;</w:t>
      </w:r>
    </w:p>
    <w:p w14:paraId="3DF02913" w14:textId="77777777" w:rsidR="001071CC" w:rsidRPr="00B629AB" w:rsidRDefault="001071CC" w:rsidP="00FD6BA2">
      <w:pPr>
        <w:pStyle w:val="TableText"/>
        <w:numPr>
          <w:ilvl w:val="0"/>
          <w:numId w:val="45"/>
        </w:numPr>
        <w:spacing w:line="240" w:lineRule="auto"/>
        <w:ind w:left="426"/>
        <w:rPr>
          <w:rFonts w:asciiTheme="minorHAnsi" w:hAnsiTheme="minorHAnsi" w:cstheme="minorHAnsi"/>
          <w:sz w:val="24"/>
          <w:szCs w:val="24"/>
        </w:rPr>
      </w:pPr>
      <w:r w:rsidRPr="00B629AB">
        <w:rPr>
          <w:rFonts w:asciiTheme="minorHAnsi" w:hAnsiTheme="minorHAnsi" w:cstheme="minorHAnsi"/>
          <w:sz w:val="24"/>
          <w:szCs w:val="24"/>
        </w:rPr>
        <w:t>The National Health Service (Discipline Committees) Regulations 2006;</w:t>
      </w:r>
    </w:p>
    <w:p w14:paraId="41648D54" w14:textId="77777777" w:rsidR="001071CC" w:rsidRPr="00B629AB" w:rsidRDefault="001071CC" w:rsidP="00FD6BA2">
      <w:pPr>
        <w:pStyle w:val="TableText"/>
        <w:numPr>
          <w:ilvl w:val="0"/>
          <w:numId w:val="45"/>
        </w:numPr>
        <w:spacing w:line="240" w:lineRule="auto"/>
        <w:ind w:left="426"/>
        <w:rPr>
          <w:rFonts w:asciiTheme="minorHAnsi" w:hAnsiTheme="minorHAnsi" w:cstheme="minorHAnsi"/>
          <w:sz w:val="24"/>
          <w:szCs w:val="24"/>
        </w:rPr>
      </w:pPr>
      <w:r w:rsidRPr="00B629AB">
        <w:rPr>
          <w:rFonts w:asciiTheme="minorHAnsi" w:hAnsiTheme="minorHAnsi" w:cstheme="minorHAnsi"/>
          <w:sz w:val="24"/>
          <w:szCs w:val="24"/>
        </w:rPr>
        <w:t>The National Health Service (General Ophthalmic Services) (Scotland) Regulations 2006;</w:t>
      </w:r>
    </w:p>
    <w:p w14:paraId="498E97AC" w14:textId="77777777" w:rsidR="001071CC" w:rsidRPr="001071CC" w:rsidRDefault="001071CC" w:rsidP="00FD6BA2">
      <w:pPr>
        <w:pStyle w:val="TableText"/>
        <w:numPr>
          <w:ilvl w:val="0"/>
          <w:numId w:val="45"/>
        </w:numPr>
        <w:spacing w:line="240" w:lineRule="auto"/>
        <w:ind w:left="426"/>
        <w:rPr>
          <w:rFonts w:asciiTheme="minorHAnsi" w:hAnsiTheme="minorHAnsi" w:cstheme="minorHAnsi"/>
          <w:sz w:val="24"/>
          <w:szCs w:val="24"/>
        </w:rPr>
      </w:pPr>
      <w:r w:rsidRPr="00B629AB">
        <w:rPr>
          <w:rFonts w:asciiTheme="minorHAnsi" w:hAnsiTheme="minorHAnsi" w:cstheme="minorHAnsi"/>
          <w:sz w:val="24"/>
          <w:szCs w:val="24"/>
        </w:rPr>
        <w:t>The National Health Service (Pharmaceutical Services) (Scotland) Regulations 2009;</w:t>
      </w:r>
    </w:p>
    <w:p w14:paraId="7E5D783F" w14:textId="77777777" w:rsidR="001071CC" w:rsidRPr="001071CC" w:rsidRDefault="001071CC" w:rsidP="00FD6BA2">
      <w:pPr>
        <w:pStyle w:val="TableText"/>
        <w:numPr>
          <w:ilvl w:val="0"/>
          <w:numId w:val="45"/>
        </w:numPr>
        <w:spacing w:line="240" w:lineRule="auto"/>
        <w:ind w:left="426"/>
        <w:rPr>
          <w:rFonts w:asciiTheme="minorHAnsi" w:hAnsiTheme="minorHAnsi" w:cstheme="minorHAnsi"/>
          <w:sz w:val="24"/>
          <w:szCs w:val="24"/>
        </w:rPr>
      </w:pPr>
      <w:r w:rsidRPr="00B629AB">
        <w:rPr>
          <w:rFonts w:asciiTheme="minorHAnsi" w:hAnsiTheme="minorHAnsi" w:cstheme="minorHAnsi"/>
          <w:sz w:val="24"/>
          <w:szCs w:val="24"/>
        </w:rPr>
        <w:t>The National Health Service (General Dental Services) (Scotland) Regulations 2010; and</w:t>
      </w:r>
    </w:p>
    <w:p w14:paraId="62DB1620" w14:textId="77777777" w:rsidR="001071CC" w:rsidRPr="001071CC" w:rsidRDefault="001071CC" w:rsidP="00FD6BA2">
      <w:pPr>
        <w:pStyle w:val="TableText"/>
        <w:numPr>
          <w:ilvl w:val="0"/>
          <w:numId w:val="45"/>
        </w:numPr>
        <w:spacing w:line="240" w:lineRule="auto"/>
        <w:ind w:left="426"/>
        <w:rPr>
          <w:rFonts w:asciiTheme="minorHAnsi" w:hAnsiTheme="minorHAnsi" w:cstheme="minorHAnsi"/>
          <w:sz w:val="24"/>
          <w:szCs w:val="24"/>
        </w:rPr>
      </w:pPr>
      <w:r w:rsidRPr="00B629AB">
        <w:rPr>
          <w:rFonts w:asciiTheme="minorHAnsi" w:hAnsiTheme="minorHAnsi" w:cstheme="minorHAnsi"/>
          <w:sz w:val="24"/>
          <w:szCs w:val="24"/>
        </w:rPr>
        <w:t>The National Health Service (Free Prescription and Charges for Drugs and Appliances) (Scotland) Regulations 2011(</w:t>
      </w:r>
      <w:r w:rsidRPr="00B629AB">
        <w:rPr>
          <w:rStyle w:val="FootnoteReference"/>
          <w:rFonts w:asciiTheme="minorHAnsi" w:hAnsiTheme="minorHAnsi" w:cstheme="minorHAnsi"/>
          <w:sz w:val="24"/>
          <w:szCs w:val="24"/>
        </w:rPr>
        <w:footnoteReference w:id="12"/>
      </w:r>
      <w:r w:rsidRPr="00B629AB">
        <w:rPr>
          <w:rFonts w:asciiTheme="minorHAnsi" w:hAnsiTheme="minorHAnsi" w:cstheme="minorHAnsi"/>
          <w:sz w:val="24"/>
          <w:szCs w:val="24"/>
        </w:rPr>
        <w:t>).</w:t>
      </w:r>
    </w:p>
    <w:p w14:paraId="09ECB29A" w14:textId="77777777" w:rsidR="00747D2D" w:rsidRDefault="00747D2D" w:rsidP="00EC6B4F">
      <w:pPr>
        <w:rPr>
          <w:rFonts w:cstheme="minorHAnsi"/>
          <w:szCs w:val="24"/>
        </w:rPr>
      </w:pPr>
    </w:p>
    <w:p w14:paraId="588C83C7" w14:textId="77777777" w:rsidR="00747D2D" w:rsidRDefault="00747D2D" w:rsidP="00EC6B4F">
      <w:pPr>
        <w:rPr>
          <w:rFonts w:cstheme="minorHAnsi"/>
          <w:szCs w:val="24"/>
        </w:rPr>
      </w:pPr>
    </w:p>
    <w:p w14:paraId="21A84E39" w14:textId="77777777" w:rsidR="00747D2D" w:rsidRDefault="00747D2D" w:rsidP="00EC6B4F">
      <w:pPr>
        <w:rPr>
          <w:rFonts w:cstheme="minorHAnsi"/>
          <w:szCs w:val="24"/>
        </w:rPr>
      </w:pPr>
    </w:p>
    <w:p w14:paraId="50CDADE2" w14:textId="77777777" w:rsidR="00747D2D" w:rsidRDefault="00747D2D" w:rsidP="00EC6B4F">
      <w:pPr>
        <w:rPr>
          <w:rFonts w:cstheme="minorHAnsi"/>
          <w:szCs w:val="24"/>
        </w:rPr>
      </w:pPr>
    </w:p>
    <w:p w14:paraId="7D949462" w14:textId="77777777" w:rsidR="00747D2D" w:rsidRDefault="00747D2D" w:rsidP="00EC6B4F">
      <w:pPr>
        <w:rPr>
          <w:rFonts w:cstheme="minorHAnsi"/>
          <w:b/>
          <w:sz w:val="32"/>
          <w:szCs w:val="24"/>
        </w:rPr>
      </w:pPr>
      <w:r w:rsidRPr="00747D2D">
        <w:rPr>
          <w:rFonts w:cstheme="minorHAnsi"/>
          <w:b/>
          <w:sz w:val="32"/>
          <w:szCs w:val="24"/>
        </w:rPr>
        <w:t>Disabled person’s (Services, Consultation and Representation) Act 1986</w:t>
      </w:r>
    </w:p>
    <w:p w14:paraId="480D7946" w14:textId="77777777" w:rsidR="00747D2D" w:rsidRPr="0022767B" w:rsidRDefault="0022767B" w:rsidP="0022767B">
      <w:pPr>
        <w:pStyle w:val="TableText"/>
        <w:spacing w:line="240" w:lineRule="auto"/>
        <w:jc w:val="both"/>
        <w:rPr>
          <w:rFonts w:asciiTheme="minorHAnsi" w:hAnsiTheme="minorHAnsi" w:cstheme="minorHAnsi"/>
          <w:sz w:val="24"/>
          <w:szCs w:val="24"/>
        </w:rPr>
      </w:pPr>
      <w:r w:rsidRPr="0022767B">
        <w:rPr>
          <w:rFonts w:asciiTheme="minorHAnsi" w:hAnsiTheme="minorHAnsi" w:cstheme="minorHAnsi"/>
          <w:sz w:val="24"/>
          <w:szCs w:val="24"/>
        </w:rPr>
        <w:t xml:space="preserve">Section 7 - </w:t>
      </w:r>
      <w:r w:rsidR="00747D2D" w:rsidRPr="0022767B">
        <w:rPr>
          <w:rFonts w:asciiTheme="minorHAnsi" w:hAnsiTheme="minorHAnsi" w:cstheme="minorHAnsi"/>
          <w:sz w:val="24"/>
          <w:szCs w:val="24"/>
        </w:rPr>
        <w:t>(Persons discharged from hospital)</w:t>
      </w:r>
    </w:p>
    <w:p w14:paraId="47F24E11" w14:textId="77777777" w:rsidR="00747D2D" w:rsidRDefault="00747D2D" w:rsidP="00747D2D">
      <w:pPr>
        <w:rPr>
          <w:rFonts w:cstheme="minorHAnsi"/>
        </w:rPr>
      </w:pPr>
    </w:p>
    <w:p w14:paraId="35A9C1A3" w14:textId="77777777" w:rsidR="00747D2D" w:rsidRDefault="00747D2D" w:rsidP="00747D2D">
      <w:pPr>
        <w:rPr>
          <w:rFonts w:cstheme="minorHAnsi"/>
        </w:rPr>
      </w:pPr>
    </w:p>
    <w:p w14:paraId="4C764D6D" w14:textId="77777777" w:rsidR="00747D2D" w:rsidRPr="00747D2D" w:rsidRDefault="00747D2D" w:rsidP="00747D2D">
      <w:pPr>
        <w:rPr>
          <w:rFonts w:cstheme="minorHAnsi"/>
          <w:b/>
          <w:sz w:val="40"/>
          <w:szCs w:val="24"/>
        </w:rPr>
      </w:pPr>
      <w:r w:rsidRPr="00747D2D">
        <w:rPr>
          <w:rFonts w:cstheme="minorHAnsi"/>
          <w:b/>
          <w:sz w:val="32"/>
        </w:rPr>
        <w:t>Community Care and Health (Scotland) Act 2002</w:t>
      </w:r>
    </w:p>
    <w:p w14:paraId="718525D0" w14:textId="77777777" w:rsidR="001071CC" w:rsidRDefault="00747D2D" w:rsidP="00EC6B4F">
      <w:pPr>
        <w:rPr>
          <w:rFonts w:cstheme="minorHAnsi"/>
        </w:rPr>
      </w:pPr>
      <w:r w:rsidRPr="00B629AB">
        <w:rPr>
          <w:rFonts w:cstheme="minorHAnsi"/>
        </w:rPr>
        <w:t>All functions of Health Boards conferred by, or by virtue of, the Community Care and Health (Scotland) Act 2002</w:t>
      </w:r>
      <w:r>
        <w:rPr>
          <w:rFonts w:cstheme="minorHAnsi"/>
        </w:rPr>
        <w:t>.</w:t>
      </w:r>
    </w:p>
    <w:p w14:paraId="1C0886E3" w14:textId="77777777" w:rsidR="00747D2D" w:rsidRDefault="00747D2D" w:rsidP="00EC6B4F">
      <w:pPr>
        <w:rPr>
          <w:rFonts w:cstheme="minorHAnsi"/>
        </w:rPr>
      </w:pPr>
    </w:p>
    <w:p w14:paraId="0E2B82B7" w14:textId="77777777" w:rsidR="00747D2D" w:rsidRDefault="00747D2D" w:rsidP="00EC6B4F">
      <w:pPr>
        <w:rPr>
          <w:rFonts w:cstheme="minorHAnsi"/>
        </w:rPr>
      </w:pPr>
    </w:p>
    <w:p w14:paraId="36426E90" w14:textId="77777777" w:rsidR="00747D2D" w:rsidRPr="00747D2D" w:rsidRDefault="00747D2D" w:rsidP="00EC6B4F">
      <w:pPr>
        <w:rPr>
          <w:rFonts w:cstheme="minorHAnsi"/>
          <w:b/>
          <w:sz w:val="32"/>
          <w:szCs w:val="24"/>
        </w:rPr>
      </w:pPr>
      <w:r w:rsidRPr="00747D2D">
        <w:rPr>
          <w:rFonts w:cstheme="minorHAnsi"/>
          <w:b/>
          <w:sz w:val="32"/>
        </w:rPr>
        <w:t>Mental Health (Care and Treatment) (Scotland) Act 2003</w:t>
      </w:r>
    </w:p>
    <w:p w14:paraId="2D985A1D" w14:textId="77777777" w:rsidR="00EC6B4F" w:rsidRDefault="00747D2D" w:rsidP="00EC6B4F">
      <w:pPr>
        <w:rPr>
          <w:rFonts w:cstheme="minorHAnsi"/>
          <w:szCs w:val="24"/>
        </w:rPr>
      </w:pPr>
      <w:r w:rsidRPr="00B629AB">
        <w:rPr>
          <w:rFonts w:cstheme="minorHAnsi"/>
          <w:szCs w:val="24"/>
        </w:rPr>
        <w:t>All functions of Health Boards conferred by, or by virtue of, the Mental Health (Care and</w:t>
      </w:r>
      <w:r>
        <w:rPr>
          <w:rFonts w:cstheme="minorHAnsi"/>
          <w:szCs w:val="24"/>
        </w:rPr>
        <w:t xml:space="preserve"> Treatment) (Scotland) Act 2003 except functions conferred by:</w:t>
      </w:r>
    </w:p>
    <w:p w14:paraId="48C5CF2B" w14:textId="77777777" w:rsidR="00747D2D" w:rsidRDefault="00747D2D" w:rsidP="00EC6B4F">
      <w:pPr>
        <w:rPr>
          <w:rFonts w:cstheme="minorHAnsi"/>
          <w:szCs w:val="24"/>
        </w:rPr>
      </w:pPr>
    </w:p>
    <w:p w14:paraId="67A98D25" w14:textId="77777777" w:rsidR="00747D2D" w:rsidRPr="00B629AB" w:rsidRDefault="00747D2D" w:rsidP="00FD6BA2">
      <w:pPr>
        <w:pStyle w:val="TableText"/>
        <w:numPr>
          <w:ilvl w:val="0"/>
          <w:numId w:val="46"/>
        </w:numPr>
        <w:spacing w:line="240" w:lineRule="auto"/>
        <w:jc w:val="both"/>
        <w:rPr>
          <w:rFonts w:asciiTheme="minorHAnsi" w:hAnsiTheme="minorHAnsi" w:cstheme="minorHAnsi"/>
          <w:sz w:val="24"/>
          <w:szCs w:val="24"/>
        </w:rPr>
      </w:pPr>
      <w:r w:rsidRPr="00B629AB">
        <w:rPr>
          <w:rFonts w:asciiTheme="minorHAnsi" w:hAnsiTheme="minorHAnsi" w:cstheme="minorHAnsi"/>
          <w:sz w:val="24"/>
          <w:szCs w:val="24"/>
        </w:rPr>
        <w:t>section 22 (Approved medical practitioners);</w:t>
      </w:r>
    </w:p>
    <w:p w14:paraId="6E98AD30" w14:textId="77777777" w:rsidR="00747D2D" w:rsidRPr="00B629AB" w:rsidRDefault="00747D2D" w:rsidP="00FD6BA2">
      <w:pPr>
        <w:pStyle w:val="TableText"/>
        <w:numPr>
          <w:ilvl w:val="0"/>
          <w:numId w:val="46"/>
        </w:numPr>
        <w:spacing w:line="240" w:lineRule="auto"/>
        <w:jc w:val="both"/>
        <w:rPr>
          <w:rFonts w:asciiTheme="minorHAnsi" w:hAnsiTheme="minorHAnsi" w:cstheme="minorHAnsi"/>
          <w:sz w:val="24"/>
          <w:szCs w:val="24"/>
        </w:rPr>
      </w:pPr>
      <w:r w:rsidRPr="00B629AB">
        <w:rPr>
          <w:rFonts w:asciiTheme="minorHAnsi" w:hAnsiTheme="minorHAnsi" w:cstheme="minorHAnsi"/>
          <w:sz w:val="24"/>
          <w:szCs w:val="24"/>
        </w:rPr>
        <w:t>section 34 (Inquiries under section 33: co-operation)(</w:t>
      </w:r>
      <w:r w:rsidRPr="00B629AB">
        <w:rPr>
          <w:rStyle w:val="FootnoteReference"/>
          <w:rFonts w:asciiTheme="minorHAnsi" w:hAnsiTheme="minorHAnsi" w:cstheme="minorHAnsi"/>
          <w:sz w:val="24"/>
          <w:szCs w:val="24"/>
        </w:rPr>
        <w:footnoteReference w:id="13"/>
      </w:r>
      <w:r w:rsidRPr="00B629AB">
        <w:rPr>
          <w:rFonts w:asciiTheme="minorHAnsi" w:hAnsiTheme="minorHAnsi" w:cstheme="minorHAnsi"/>
          <w:sz w:val="24"/>
          <w:szCs w:val="24"/>
        </w:rPr>
        <w:t>);</w:t>
      </w:r>
    </w:p>
    <w:p w14:paraId="72390817" w14:textId="77777777" w:rsidR="00747D2D" w:rsidRPr="00B629AB" w:rsidRDefault="00747D2D" w:rsidP="00FD6BA2">
      <w:pPr>
        <w:pStyle w:val="TableText"/>
        <w:numPr>
          <w:ilvl w:val="0"/>
          <w:numId w:val="46"/>
        </w:numPr>
        <w:spacing w:line="240" w:lineRule="auto"/>
        <w:jc w:val="both"/>
        <w:rPr>
          <w:rFonts w:asciiTheme="minorHAnsi" w:hAnsiTheme="minorHAnsi" w:cstheme="minorHAnsi"/>
          <w:sz w:val="24"/>
          <w:szCs w:val="24"/>
        </w:rPr>
      </w:pPr>
      <w:r w:rsidRPr="00B629AB">
        <w:rPr>
          <w:rFonts w:asciiTheme="minorHAnsi" w:hAnsiTheme="minorHAnsi" w:cstheme="minorHAnsi"/>
          <w:sz w:val="24"/>
          <w:szCs w:val="24"/>
        </w:rPr>
        <w:t>section 38 (Duties on hospital managers: examination notification etc.)(</w:t>
      </w:r>
      <w:r w:rsidRPr="00B629AB">
        <w:rPr>
          <w:rStyle w:val="FootnoteReference"/>
          <w:rFonts w:asciiTheme="minorHAnsi" w:hAnsiTheme="minorHAnsi" w:cstheme="minorHAnsi"/>
          <w:sz w:val="24"/>
          <w:szCs w:val="24"/>
        </w:rPr>
        <w:footnoteReference w:id="14"/>
      </w:r>
      <w:r w:rsidRPr="00B629AB">
        <w:rPr>
          <w:rFonts w:asciiTheme="minorHAnsi" w:hAnsiTheme="minorHAnsi" w:cstheme="minorHAnsi"/>
          <w:sz w:val="24"/>
          <w:szCs w:val="24"/>
        </w:rPr>
        <w:t>);</w:t>
      </w:r>
    </w:p>
    <w:p w14:paraId="10F84BBA" w14:textId="77777777" w:rsidR="00747D2D" w:rsidRPr="00B629AB" w:rsidRDefault="00747D2D" w:rsidP="00FD6BA2">
      <w:pPr>
        <w:pStyle w:val="TableText"/>
        <w:numPr>
          <w:ilvl w:val="0"/>
          <w:numId w:val="46"/>
        </w:numPr>
        <w:spacing w:line="240" w:lineRule="auto"/>
        <w:jc w:val="both"/>
        <w:rPr>
          <w:rFonts w:asciiTheme="minorHAnsi" w:hAnsiTheme="minorHAnsi" w:cstheme="minorHAnsi"/>
          <w:sz w:val="24"/>
          <w:szCs w:val="24"/>
        </w:rPr>
      </w:pPr>
      <w:r w:rsidRPr="00B629AB">
        <w:rPr>
          <w:rFonts w:asciiTheme="minorHAnsi" w:hAnsiTheme="minorHAnsi" w:cstheme="minorHAnsi"/>
          <w:sz w:val="24"/>
          <w:szCs w:val="24"/>
        </w:rPr>
        <w:t>section 46 (Hospital managers’ duties: notification)(</w:t>
      </w:r>
      <w:r w:rsidRPr="00B629AB">
        <w:rPr>
          <w:rStyle w:val="FootnoteReference"/>
          <w:rFonts w:asciiTheme="minorHAnsi" w:hAnsiTheme="minorHAnsi" w:cstheme="minorHAnsi"/>
          <w:sz w:val="24"/>
          <w:szCs w:val="24"/>
        </w:rPr>
        <w:footnoteReference w:id="15"/>
      </w:r>
      <w:r w:rsidRPr="00B629AB">
        <w:rPr>
          <w:rFonts w:asciiTheme="minorHAnsi" w:hAnsiTheme="minorHAnsi" w:cstheme="minorHAnsi"/>
          <w:sz w:val="24"/>
          <w:szCs w:val="24"/>
        </w:rPr>
        <w:t>);</w:t>
      </w:r>
    </w:p>
    <w:p w14:paraId="207DCB4E" w14:textId="77777777" w:rsidR="00747D2D" w:rsidRPr="00B629AB" w:rsidRDefault="00747D2D" w:rsidP="00FD6BA2">
      <w:pPr>
        <w:pStyle w:val="TableText"/>
        <w:numPr>
          <w:ilvl w:val="0"/>
          <w:numId w:val="46"/>
        </w:numPr>
        <w:spacing w:line="240" w:lineRule="auto"/>
        <w:jc w:val="both"/>
        <w:rPr>
          <w:rFonts w:asciiTheme="minorHAnsi" w:hAnsiTheme="minorHAnsi" w:cstheme="minorHAnsi"/>
          <w:sz w:val="24"/>
          <w:szCs w:val="24"/>
        </w:rPr>
      </w:pPr>
      <w:r w:rsidRPr="00B629AB">
        <w:rPr>
          <w:rFonts w:asciiTheme="minorHAnsi" w:hAnsiTheme="minorHAnsi" w:cstheme="minorHAnsi"/>
          <w:sz w:val="24"/>
          <w:szCs w:val="24"/>
        </w:rPr>
        <w:t>section 124 (Transfer to other hospital);</w:t>
      </w:r>
    </w:p>
    <w:p w14:paraId="14ED33AC" w14:textId="77777777" w:rsidR="00747D2D" w:rsidRPr="00747D2D" w:rsidRDefault="00747D2D" w:rsidP="00FD6BA2">
      <w:pPr>
        <w:pStyle w:val="TableText"/>
        <w:numPr>
          <w:ilvl w:val="0"/>
          <w:numId w:val="46"/>
        </w:numPr>
        <w:spacing w:line="240" w:lineRule="auto"/>
        <w:jc w:val="both"/>
        <w:rPr>
          <w:rFonts w:asciiTheme="minorHAnsi" w:hAnsiTheme="minorHAnsi" w:cstheme="minorHAnsi"/>
          <w:sz w:val="24"/>
          <w:szCs w:val="24"/>
        </w:rPr>
      </w:pPr>
      <w:r w:rsidRPr="00B629AB">
        <w:rPr>
          <w:rFonts w:asciiTheme="minorHAnsi" w:hAnsiTheme="minorHAnsi" w:cstheme="minorHAnsi"/>
          <w:sz w:val="24"/>
          <w:szCs w:val="24"/>
        </w:rPr>
        <w:t>section 228 (Request for assessment of needs: duty on local authorities and Health Boards);</w:t>
      </w:r>
    </w:p>
    <w:p w14:paraId="6AE41A22" w14:textId="77777777" w:rsidR="00747D2D" w:rsidRDefault="00747D2D" w:rsidP="00FD6BA2">
      <w:pPr>
        <w:pStyle w:val="TableText"/>
        <w:numPr>
          <w:ilvl w:val="0"/>
          <w:numId w:val="46"/>
        </w:numPr>
        <w:spacing w:line="240" w:lineRule="auto"/>
        <w:jc w:val="both"/>
        <w:rPr>
          <w:rFonts w:asciiTheme="minorHAnsi" w:hAnsiTheme="minorHAnsi" w:cstheme="minorHAnsi"/>
          <w:sz w:val="24"/>
          <w:szCs w:val="24"/>
        </w:rPr>
      </w:pPr>
      <w:r w:rsidRPr="00B629AB">
        <w:rPr>
          <w:rFonts w:asciiTheme="minorHAnsi" w:hAnsiTheme="minorHAnsi" w:cstheme="minorHAnsi"/>
          <w:sz w:val="24"/>
          <w:szCs w:val="24"/>
        </w:rPr>
        <w:t>section 230 (Appointment of a patient’s responsible medical officer);</w:t>
      </w:r>
    </w:p>
    <w:p w14:paraId="4BCB8396" w14:textId="77777777" w:rsidR="00B25B4B" w:rsidRDefault="00B25B4B" w:rsidP="00FD6BA2">
      <w:pPr>
        <w:pStyle w:val="TableText"/>
        <w:numPr>
          <w:ilvl w:val="0"/>
          <w:numId w:val="46"/>
        </w:numPr>
        <w:spacing w:line="240" w:lineRule="auto"/>
        <w:jc w:val="both"/>
        <w:rPr>
          <w:rFonts w:asciiTheme="minorHAnsi" w:hAnsiTheme="minorHAnsi" w:cstheme="minorHAnsi"/>
          <w:sz w:val="24"/>
          <w:szCs w:val="24"/>
        </w:rPr>
      </w:pPr>
      <w:r>
        <w:rPr>
          <w:rFonts w:asciiTheme="minorHAnsi" w:hAnsiTheme="minorHAnsi" w:cstheme="minorHAnsi"/>
          <w:sz w:val="24"/>
          <w:szCs w:val="24"/>
        </w:rPr>
        <w:t>section 260</w:t>
      </w:r>
      <w:r w:rsidR="001A733A">
        <w:rPr>
          <w:rFonts w:asciiTheme="minorHAnsi" w:hAnsiTheme="minorHAnsi" w:cstheme="minorHAnsi"/>
          <w:sz w:val="24"/>
          <w:szCs w:val="24"/>
        </w:rPr>
        <w:t xml:space="preserve"> (Provision of information to a patient)</w:t>
      </w:r>
      <w:r>
        <w:rPr>
          <w:rFonts w:asciiTheme="minorHAnsi" w:hAnsiTheme="minorHAnsi" w:cstheme="minorHAnsi"/>
          <w:sz w:val="24"/>
          <w:szCs w:val="24"/>
        </w:rPr>
        <w:t>;</w:t>
      </w:r>
    </w:p>
    <w:p w14:paraId="5983E76F" w14:textId="77777777" w:rsidR="00B25B4B" w:rsidRDefault="00B25B4B" w:rsidP="00FD6BA2">
      <w:pPr>
        <w:pStyle w:val="TableText"/>
        <w:numPr>
          <w:ilvl w:val="0"/>
          <w:numId w:val="46"/>
        </w:numPr>
        <w:spacing w:line="240" w:lineRule="auto"/>
        <w:jc w:val="both"/>
        <w:rPr>
          <w:rFonts w:asciiTheme="minorHAnsi" w:hAnsiTheme="minorHAnsi" w:cstheme="minorHAnsi"/>
          <w:sz w:val="24"/>
          <w:szCs w:val="24"/>
        </w:rPr>
      </w:pPr>
      <w:r>
        <w:rPr>
          <w:rFonts w:asciiTheme="minorHAnsi" w:hAnsiTheme="minorHAnsi" w:cstheme="minorHAnsi"/>
          <w:sz w:val="24"/>
          <w:szCs w:val="24"/>
        </w:rPr>
        <w:t>section 264</w:t>
      </w:r>
      <w:r w:rsidR="00002630">
        <w:rPr>
          <w:rFonts w:asciiTheme="minorHAnsi" w:hAnsiTheme="minorHAnsi" w:cstheme="minorHAnsi"/>
          <w:sz w:val="24"/>
          <w:szCs w:val="24"/>
        </w:rPr>
        <w:t xml:space="preserve"> (Detention in conditions of excessive security: state hospital)</w:t>
      </w:r>
      <w:r>
        <w:rPr>
          <w:rFonts w:asciiTheme="minorHAnsi" w:hAnsiTheme="minorHAnsi" w:cstheme="minorHAnsi"/>
          <w:sz w:val="24"/>
          <w:szCs w:val="24"/>
        </w:rPr>
        <w:t>;</w:t>
      </w:r>
    </w:p>
    <w:p w14:paraId="34527447" w14:textId="77777777" w:rsidR="00B25B4B" w:rsidRDefault="00B25B4B" w:rsidP="00FD6BA2">
      <w:pPr>
        <w:pStyle w:val="TableText"/>
        <w:numPr>
          <w:ilvl w:val="0"/>
          <w:numId w:val="46"/>
        </w:numPr>
        <w:spacing w:line="240" w:lineRule="auto"/>
        <w:jc w:val="both"/>
        <w:rPr>
          <w:rFonts w:asciiTheme="minorHAnsi" w:hAnsiTheme="minorHAnsi" w:cstheme="minorHAnsi"/>
          <w:sz w:val="24"/>
          <w:szCs w:val="24"/>
        </w:rPr>
      </w:pPr>
      <w:r>
        <w:rPr>
          <w:rFonts w:asciiTheme="minorHAnsi" w:hAnsiTheme="minorHAnsi" w:cstheme="minorHAnsi"/>
          <w:sz w:val="24"/>
          <w:szCs w:val="24"/>
        </w:rPr>
        <w:t>section 267</w:t>
      </w:r>
      <w:r w:rsidR="00002630">
        <w:rPr>
          <w:rFonts w:asciiTheme="minorHAnsi" w:hAnsiTheme="minorHAnsi" w:cstheme="minorHAnsi"/>
          <w:sz w:val="24"/>
          <w:szCs w:val="24"/>
        </w:rPr>
        <w:t xml:space="preserve"> (Order under section 264 – recall)</w:t>
      </w:r>
      <w:r>
        <w:rPr>
          <w:rFonts w:asciiTheme="minorHAnsi" w:hAnsiTheme="minorHAnsi" w:cstheme="minorHAnsi"/>
          <w:sz w:val="24"/>
          <w:szCs w:val="24"/>
        </w:rPr>
        <w:t>;</w:t>
      </w:r>
    </w:p>
    <w:p w14:paraId="5A43914C" w14:textId="77777777" w:rsidR="00B25B4B" w:rsidRDefault="00B25B4B" w:rsidP="00FD6BA2">
      <w:pPr>
        <w:pStyle w:val="TableText"/>
        <w:numPr>
          <w:ilvl w:val="0"/>
          <w:numId w:val="46"/>
        </w:numPr>
        <w:spacing w:line="240" w:lineRule="auto"/>
        <w:jc w:val="both"/>
        <w:rPr>
          <w:rFonts w:asciiTheme="minorHAnsi" w:hAnsiTheme="minorHAnsi" w:cstheme="minorHAnsi"/>
          <w:sz w:val="24"/>
          <w:szCs w:val="24"/>
        </w:rPr>
      </w:pPr>
      <w:r>
        <w:rPr>
          <w:rFonts w:asciiTheme="minorHAnsi" w:hAnsiTheme="minorHAnsi" w:cstheme="minorHAnsi"/>
          <w:sz w:val="24"/>
          <w:szCs w:val="24"/>
        </w:rPr>
        <w:t>section 281</w:t>
      </w:r>
      <w:r w:rsidR="00002630">
        <w:rPr>
          <w:rFonts w:asciiTheme="minorHAnsi" w:hAnsiTheme="minorHAnsi" w:cstheme="minorHAnsi"/>
          <w:sz w:val="24"/>
          <w:szCs w:val="24"/>
        </w:rPr>
        <w:t xml:space="preserve"> (Correspondence of certain persons detained in hospital)</w:t>
      </w:r>
      <w:r>
        <w:rPr>
          <w:rFonts w:asciiTheme="minorHAnsi" w:hAnsiTheme="minorHAnsi" w:cstheme="minorHAnsi"/>
          <w:sz w:val="24"/>
          <w:szCs w:val="24"/>
        </w:rPr>
        <w:t>;</w:t>
      </w:r>
    </w:p>
    <w:p w14:paraId="6D29F1B7" w14:textId="77777777" w:rsidR="00747D2D" w:rsidRPr="00747D2D" w:rsidRDefault="00747D2D" w:rsidP="00FD6BA2">
      <w:pPr>
        <w:pStyle w:val="ListParagraph"/>
        <w:numPr>
          <w:ilvl w:val="0"/>
          <w:numId w:val="46"/>
        </w:numPr>
        <w:tabs>
          <w:tab w:val="clear" w:pos="720"/>
          <w:tab w:val="clear" w:pos="1440"/>
          <w:tab w:val="clear" w:pos="2160"/>
          <w:tab w:val="clear" w:pos="2880"/>
          <w:tab w:val="clear" w:pos="4680"/>
          <w:tab w:val="clear" w:pos="5400"/>
          <w:tab w:val="clear" w:pos="9000"/>
        </w:tabs>
        <w:spacing w:before="20"/>
        <w:jc w:val="both"/>
        <w:rPr>
          <w:rFonts w:cstheme="minorHAnsi"/>
          <w:szCs w:val="24"/>
        </w:rPr>
      </w:pPr>
      <w:r w:rsidRPr="00747D2D">
        <w:rPr>
          <w:rFonts w:cstheme="minorHAnsi"/>
          <w:szCs w:val="24"/>
        </w:rPr>
        <w:t>The Mental Health (Safety and Security) (Scotland) Regulations 2005(</w:t>
      </w:r>
      <w:r w:rsidRPr="00747D2D">
        <w:rPr>
          <w:vertAlign w:val="superscript"/>
        </w:rPr>
        <w:footnoteReference w:id="16"/>
      </w:r>
      <w:r w:rsidRPr="00747D2D">
        <w:rPr>
          <w:rFonts w:cstheme="minorHAnsi"/>
          <w:szCs w:val="24"/>
        </w:rPr>
        <w:t>);</w:t>
      </w:r>
    </w:p>
    <w:p w14:paraId="7D2AE2E7" w14:textId="77777777" w:rsidR="00747D2D" w:rsidRPr="00747D2D" w:rsidRDefault="00747D2D" w:rsidP="00FD6BA2">
      <w:pPr>
        <w:pStyle w:val="ListParagraph"/>
        <w:numPr>
          <w:ilvl w:val="0"/>
          <w:numId w:val="46"/>
        </w:numPr>
        <w:tabs>
          <w:tab w:val="clear" w:pos="720"/>
          <w:tab w:val="clear" w:pos="1440"/>
          <w:tab w:val="clear" w:pos="2160"/>
          <w:tab w:val="clear" w:pos="2880"/>
          <w:tab w:val="clear" w:pos="4680"/>
          <w:tab w:val="clear" w:pos="5400"/>
          <w:tab w:val="clear" w:pos="9000"/>
        </w:tabs>
        <w:spacing w:before="20"/>
        <w:jc w:val="both"/>
        <w:rPr>
          <w:rFonts w:cstheme="minorHAnsi"/>
          <w:szCs w:val="24"/>
        </w:rPr>
      </w:pPr>
      <w:r w:rsidRPr="00747D2D">
        <w:rPr>
          <w:rFonts w:cstheme="minorHAnsi"/>
          <w:szCs w:val="24"/>
        </w:rPr>
        <w:t>The Mental Health (Cross Border transfer: patients subject to detention requirement or otherwise in hospital) (Scotland) Regulations 2005(</w:t>
      </w:r>
      <w:r w:rsidRPr="00747D2D">
        <w:rPr>
          <w:vertAlign w:val="superscript"/>
        </w:rPr>
        <w:footnoteReference w:id="17"/>
      </w:r>
      <w:r w:rsidRPr="00747D2D">
        <w:rPr>
          <w:rFonts w:cstheme="minorHAnsi"/>
          <w:szCs w:val="24"/>
        </w:rPr>
        <w:t>);</w:t>
      </w:r>
    </w:p>
    <w:p w14:paraId="714FA7A2" w14:textId="77777777" w:rsidR="00747D2D" w:rsidRPr="00747D2D" w:rsidRDefault="00747D2D" w:rsidP="00FD6BA2">
      <w:pPr>
        <w:pStyle w:val="ListParagraph"/>
        <w:numPr>
          <w:ilvl w:val="0"/>
          <w:numId w:val="46"/>
        </w:numPr>
        <w:tabs>
          <w:tab w:val="clear" w:pos="720"/>
          <w:tab w:val="clear" w:pos="1440"/>
          <w:tab w:val="clear" w:pos="2160"/>
          <w:tab w:val="clear" w:pos="2880"/>
          <w:tab w:val="clear" w:pos="4680"/>
          <w:tab w:val="clear" w:pos="5400"/>
          <w:tab w:val="clear" w:pos="9000"/>
        </w:tabs>
        <w:spacing w:before="20"/>
        <w:jc w:val="both"/>
        <w:rPr>
          <w:rFonts w:cstheme="minorHAnsi"/>
          <w:szCs w:val="24"/>
        </w:rPr>
      </w:pPr>
      <w:r w:rsidRPr="00747D2D">
        <w:rPr>
          <w:rFonts w:cstheme="minorHAnsi"/>
          <w:szCs w:val="24"/>
        </w:rPr>
        <w:t>The Mental Health (Use of Telephones) (Scotland) Regulations 2005(</w:t>
      </w:r>
      <w:r w:rsidRPr="00747D2D">
        <w:rPr>
          <w:vertAlign w:val="superscript"/>
        </w:rPr>
        <w:footnoteReference w:id="18"/>
      </w:r>
      <w:r w:rsidRPr="00747D2D">
        <w:rPr>
          <w:rFonts w:cstheme="minorHAnsi"/>
          <w:szCs w:val="24"/>
        </w:rPr>
        <w:t>); and</w:t>
      </w:r>
    </w:p>
    <w:p w14:paraId="17DEEB77" w14:textId="77777777" w:rsidR="00CB25D7" w:rsidRDefault="00747D2D">
      <w:pPr>
        <w:pStyle w:val="ListParagraph"/>
        <w:numPr>
          <w:ilvl w:val="0"/>
          <w:numId w:val="46"/>
        </w:numPr>
        <w:tabs>
          <w:tab w:val="clear" w:pos="720"/>
          <w:tab w:val="clear" w:pos="1440"/>
          <w:tab w:val="clear" w:pos="2160"/>
          <w:tab w:val="clear" w:pos="2880"/>
          <w:tab w:val="clear" w:pos="4680"/>
          <w:tab w:val="clear" w:pos="5400"/>
          <w:tab w:val="clear" w:pos="9000"/>
        </w:tabs>
        <w:spacing w:before="20"/>
        <w:jc w:val="both"/>
        <w:rPr>
          <w:rFonts w:cstheme="minorHAnsi"/>
          <w:szCs w:val="24"/>
        </w:rPr>
      </w:pPr>
      <w:r w:rsidRPr="00747D2D">
        <w:rPr>
          <w:rFonts w:cstheme="minorHAnsi"/>
          <w:szCs w:val="24"/>
        </w:rPr>
        <w:t>The Mental Health (England and Wales Cross border transfer: patients subject to detention requirement or otherwise in hospital) (Scotland) Regulations 2008(</w:t>
      </w:r>
      <w:r w:rsidRPr="00747D2D">
        <w:rPr>
          <w:vertAlign w:val="superscript"/>
        </w:rPr>
        <w:footnoteReference w:id="19"/>
      </w:r>
      <w:r w:rsidRPr="00747D2D">
        <w:rPr>
          <w:rFonts w:cstheme="minorHAnsi"/>
          <w:szCs w:val="24"/>
        </w:rPr>
        <w:t>).</w:t>
      </w:r>
    </w:p>
    <w:p w14:paraId="5DFBE036" w14:textId="77777777" w:rsidR="00747D2D" w:rsidRDefault="00747D2D" w:rsidP="00747D2D">
      <w:pPr>
        <w:pStyle w:val="TableText"/>
        <w:spacing w:line="240" w:lineRule="auto"/>
        <w:jc w:val="both"/>
        <w:rPr>
          <w:rFonts w:asciiTheme="minorHAnsi" w:hAnsiTheme="minorHAnsi" w:cstheme="minorHAnsi"/>
          <w:sz w:val="24"/>
          <w:szCs w:val="24"/>
        </w:rPr>
      </w:pPr>
    </w:p>
    <w:p w14:paraId="22D5695C" w14:textId="77777777" w:rsidR="0022767B" w:rsidRDefault="0022767B" w:rsidP="00747D2D">
      <w:pPr>
        <w:pStyle w:val="TableText"/>
        <w:spacing w:line="240" w:lineRule="auto"/>
        <w:jc w:val="both"/>
        <w:rPr>
          <w:rFonts w:asciiTheme="minorHAnsi" w:hAnsiTheme="minorHAnsi" w:cstheme="minorHAnsi"/>
          <w:b/>
          <w:sz w:val="32"/>
          <w:szCs w:val="24"/>
        </w:rPr>
      </w:pPr>
    </w:p>
    <w:p w14:paraId="7037BDEB" w14:textId="77777777" w:rsidR="00747D2D" w:rsidRPr="00747D2D" w:rsidRDefault="00747D2D" w:rsidP="00747D2D">
      <w:pPr>
        <w:pStyle w:val="TableText"/>
        <w:spacing w:line="240" w:lineRule="auto"/>
        <w:jc w:val="both"/>
        <w:rPr>
          <w:rFonts w:asciiTheme="minorHAnsi" w:hAnsiTheme="minorHAnsi" w:cstheme="minorHAnsi"/>
          <w:b/>
          <w:sz w:val="32"/>
          <w:szCs w:val="24"/>
        </w:rPr>
      </w:pPr>
      <w:r w:rsidRPr="00747D2D">
        <w:rPr>
          <w:rFonts w:asciiTheme="minorHAnsi" w:hAnsiTheme="minorHAnsi" w:cstheme="minorHAnsi"/>
          <w:b/>
          <w:sz w:val="32"/>
          <w:szCs w:val="24"/>
        </w:rPr>
        <w:t>Education (Additional Support for Learning) (Scotland) Act 2004</w:t>
      </w:r>
    </w:p>
    <w:p w14:paraId="257DD5DC" w14:textId="77777777" w:rsidR="00747D2D" w:rsidRPr="009A1D3D" w:rsidRDefault="009A1D3D" w:rsidP="009A1D3D">
      <w:pPr>
        <w:pStyle w:val="StraddleHeader"/>
        <w:spacing w:line="240" w:lineRule="auto"/>
        <w:jc w:val="both"/>
        <w:rPr>
          <w:rFonts w:asciiTheme="minorHAnsi" w:hAnsiTheme="minorHAnsi" w:cstheme="minorHAnsi"/>
          <w:b w:val="0"/>
          <w:sz w:val="24"/>
        </w:rPr>
      </w:pPr>
      <w:r w:rsidRPr="009A1D3D">
        <w:rPr>
          <w:rFonts w:asciiTheme="minorHAnsi" w:hAnsiTheme="minorHAnsi" w:cstheme="minorHAnsi"/>
          <w:b w:val="0"/>
          <w:sz w:val="24"/>
        </w:rPr>
        <w:t xml:space="preserve">Section 23- </w:t>
      </w:r>
      <w:r w:rsidR="00747D2D" w:rsidRPr="009A1D3D">
        <w:rPr>
          <w:rFonts w:asciiTheme="minorHAnsi" w:hAnsiTheme="minorHAnsi" w:cstheme="minorHAnsi"/>
          <w:b w:val="0"/>
          <w:sz w:val="24"/>
        </w:rPr>
        <w:t>(other agencies etc. to help in exercise of functions under this Act)</w:t>
      </w:r>
    </w:p>
    <w:p w14:paraId="67822B91" w14:textId="77777777" w:rsidR="00747D2D" w:rsidRDefault="00747D2D" w:rsidP="00747D2D">
      <w:pPr>
        <w:pStyle w:val="TableText"/>
        <w:spacing w:line="240" w:lineRule="auto"/>
        <w:jc w:val="both"/>
        <w:rPr>
          <w:rFonts w:asciiTheme="minorHAnsi" w:hAnsiTheme="minorHAnsi" w:cstheme="minorHAnsi"/>
          <w:b/>
          <w:sz w:val="24"/>
        </w:rPr>
      </w:pPr>
    </w:p>
    <w:p w14:paraId="07CE40EE" w14:textId="77777777" w:rsidR="00747D2D" w:rsidRDefault="00747D2D" w:rsidP="00747D2D">
      <w:pPr>
        <w:pStyle w:val="TableText"/>
        <w:spacing w:line="240" w:lineRule="auto"/>
        <w:jc w:val="both"/>
        <w:rPr>
          <w:rFonts w:asciiTheme="minorHAnsi" w:hAnsiTheme="minorHAnsi" w:cstheme="minorHAnsi"/>
          <w:b/>
          <w:sz w:val="24"/>
        </w:rPr>
      </w:pPr>
    </w:p>
    <w:p w14:paraId="0E9DA97B" w14:textId="77777777" w:rsidR="00747D2D" w:rsidRPr="009A1D3D" w:rsidRDefault="00747D2D" w:rsidP="00747D2D">
      <w:pPr>
        <w:pStyle w:val="TableText"/>
        <w:spacing w:line="240" w:lineRule="auto"/>
        <w:jc w:val="both"/>
        <w:rPr>
          <w:rFonts w:asciiTheme="minorHAnsi" w:hAnsiTheme="minorHAnsi" w:cstheme="minorHAnsi"/>
          <w:b/>
          <w:sz w:val="32"/>
        </w:rPr>
      </w:pPr>
      <w:r w:rsidRPr="009A1D3D">
        <w:rPr>
          <w:rFonts w:asciiTheme="minorHAnsi" w:hAnsiTheme="minorHAnsi" w:cstheme="minorHAnsi"/>
          <w:b/>
          <w:sz w:val="32"/>
        </w:rPr>
        <w:t>Public Services Reform (Scotland) Act 2010</w:t>
      </w:r>
    </w:p>
    <w:p w14:paraId="517B7DF1" w14:textId="77777777" w:rsidR="00747D2D" w:rsidRDefault="00747D2D" w:rsidP="00747D2D">
      <w:pPr>
        <w:pStyle w:val="TableText"/>
        <w:spacing w:line="240" w:lineRule="auto"/>
        <w:jc w:val="both"/>
        <w:rPr>
          <w:rFonts w:asciiTheme="minorHAnsi" w:hAnsiTheme="minorHAnsi" w:cstheme="minorHAnsi"/>
          <w:sz w:val="24"/>
        </w:rPr>
      </w:pPr>
      <w:r w:rsidRPr="00B629AB">
        <w:rPr>
          <w:rFonts w:asciiTheme="minorHAnsi" w:hAnsiTheme="minorHAnsi" w:cstheme="minorHAnsi"/>
          <w:sz w:val="24"/>
        </w:rPr>
        <w:t>All functions of Health Boards conferred by, or by virtue of, the Public Services Reform (Scotland) Act 2010</w:t>
      </w:r>
      <w:r>
        <w:rPr>
          <w:rFonts w:asciiTheme="minorHAnsi" w:hAnsiTheme="minorHAnsi" w:cstheme="minorHAnsi"/>
          <w:sz w:val="24"/>
        </w:rPr>
        <w:t xml:space="preserve"> except functions conferred by: </w:t>
      </w:r>
    </w:p>
    <w:p w14:paraId="099B717A" w14:textId="77777777" w:rsidR="00747D2D" w:rsidRDefault="009A1D3D" w:rsidP="00FD6BA2">
      <w:pPr>
        <w:pStyle w:val="TableText"/>
        <w:numPr>
          <w:ilvl w:val="0"/>
          <w:numId w:val="47"/>
        </w:numPr>
        <w:spacing w:line="240" w:lineRule="auto"/>
        <w:jc w:val="both"/>
        <w:rPr>
          <w:rFonts w:asciiTheme="minorHAnsi" w:hAnsiTheme="minorHAnsi" w:cstheme="minorHAnsi"/>
          <w:sz w:val="24"/>
        </w:rPr>
      </w:pPr>
      <w:r>
        <w:rPr>
          <w:rFonts w:asciiTheme="minorHAnsi" w:hAnsiTheme="minorHAnsi" w:cstheme="minorHAnsi"/>
          <w:sz w:val="24"/>
        </w:rPr>
        <w:t>S</w:t>
      </w:r>
      <w:r w:rsidR="00747D2D" w:rsidRPr="00B629AB">
        <w:rPr>
          <w:rFonts w:asciiTheme="minorHAnsi" w:hAnsiTheme="minorHAnsi" w:cstheme="minorHAnsi"/>
          <w:sz w:val="24"/>
        </w:rPr>
        <w:t>ection 31</w:t>
      </w:r>
      <w:r>
        <w:rPr>
          <w:rFonts w:asciiTheme="minorHAnsi" w:hAnsiTheme="minorHAnsi" w:cstheme="minorHAnsi"/>
          <w:sz w:val="24"/>
        </w:rPr>
        <w:t xml:space="preserve"> - </w:t>
      </w:r>
      <w:r w:rsidR="00747D2D" w:rsidRPr="00B629AB">
        <w:rPr>
          <w:rFonts w:asciiTheme="minorHAnsi" w:hAnsiTheme="minorHAnsi" w:cstheme="minorHAnsi"/>
          <w:sz w:val="24"/>
        </w:rPr>
        <w:t xml:space="preserve">(Public functions: duties to provide information on certain expenditure etc.); </w:t>
      </w:r>
    </w:p>
    <w:p w14:paraId="2B5D1084" w14:textId="77777777" w:rsidR="00747D2D" w:rsidRPr="00747D2D" w:rsidRDefault="009A1D3D" w:rsidP="00FD6BA2">
      <w:pPr>
        <w:pStyle w:val="TableText"/>
        <w:numPr>
          <w:ilvl w:val="0"/>
          <w:numId w:val="47"/>
        </w:numPr>
        <w:spacing w:line="240" w:lineRule="auto"/>
        <w:jc w:val="both"/>
        <w:rPr>
          <w:rFonts w:asciiTheme="minorHAnsi" w:hAnsiTheme="minorHAnsi" w:cstheme="minorHAnsi"/>
          <w:b/>
          <w:sz w:val="24"/>
        </w:rPr>
      </w:pPr>
      <w:r>
        <w:rPr>
          <w:rFonts w:asciiTheme="minorHAnsi" w:hAnsiTheme="minorHAnsi" w:cstheme="minorHAnsi"/>
          <w:sz w:val="24"/>
        </w:rPr>
        <w:t>S</w:t>
      </w:r>
      <w:r w:rsidR="00747D2D" w:rsidRPr="00B629AB">
        <w:rPr>
          <w:rFonts w:asciiTheme="minorHAnsi" w:hAnsiTheme="minorHAnsi" w:cstheme="minorHAnsi"/>
          <w:sz w:val="24"/>
        </w:rPr>
        <w:t>ection 32</w:t>
      </w:r>
      <w:r>
        <w:rPr>
          <w:rFonts w:asciiTheme="minorHAnsi" w:hAnsiTheme="minorHAnsi" w:cstheme="minorHAnsi"/>
          <w:sz w:val="24"/>
        </w:rPr>
        <w:t xml:space="preserve"> - </w:t>
      </w:r>
      <w:r w:rsidR="00747D2D" w:rsidRPr="00B629AB">
        <w:rPr>
          <w:rFonts w:asciiTheme="minorHAnsi" w:hAnsiTheme="minorHAnsi" w:cstheme="minorHAnsi"/>
          <w:sz w:val="24"/>
        </w:rPr>
        <w:t xml:space="preserve"> (Public functions: duty to provide information on exercise of functions).</w:t>
      </w:r>
    </w:p>
    <w:p w14:paraId="2C4F5E76" w14:textId="77777777" w:rsidR="00747D2D" w:rsidRDefault="00747D2D" w:rsidP="00747D2D">
      <w:pPr>
        <w:pStyle w:val="TableText"/>
        <w:spacing w:line="240" w:lineRule="auto"/>
        <w:jc w:val="both"/>
        <w:rPr>
          <w:rFonts w:asciiTheme="minorHAnsi" w:hAnsiTheme="minorHAnsi" w:cstheme="minorHAnsi"/>
          <w:sz w:val="24"/>
        </w:rPr>
      </w:pPr>
    </w:p>
    <w:p w14:paraId="7BE7ABC8" w14:textId="77777777" w:rsidR="00747D2D" w:rsidRDefault="00747D2D" w:rsidP="00747D2D">
      <w:pPr>
        <w:pStyle w:val="TableText"/>
        <w:spacing w:line="240" w:lineRule="auto"/>
        <w:jc w:val="both"/>
        <w:rPr>
          <w:rFonts w:asciiTheme="minorHAnsi" w:hAnsiTheme="minorHAnsi" w:cstheme="minorHAnsi"/>
          <w:sz w:val="24"/>
        </w:rPr>
      </w:pPr>
    </w:p>
    <w:p w14:paraId="01B60C79" w14:textId="77777777" w:rsidR="00747D2D" w:rsidRPr="009A1D3D" w:rsidRDefault="00747D2D" w:rsidP="00747D2D">
      <w:pPr>
        <w:pStyle w:val="TableText"/>
        <w:spacing w:line="240" w:lineRule="auto"/>
        <w:jc w:val="both"/>
        <w:rPr>
          <w:rFonts w:asciiTheme="minorHAnsi" w:hAnsiTheme="minorHAnsi" w:cstheme="minorHAnsi"/>
          <w:b/>
          <w:sz w:val="32"/>
        </w:rPr>
      </w:pPr>
      <w:r w:rsidRPr="009A1D3D">
        <w:rPr>
          <w:rFonts w:asciiTheme="minorHAnsi" w:hAnsiTheme="minorHAnsi" w:cstheme="minorHAnsi"/>
          <w:b/>
          <w:sz w:val="32"/>
        </w:rPr>
        <w:t xml:space="preserve">Patient Rights (Scotland) Act 2011 </w:t>
      </w:r>
    </w:p>
    <w:p w14:paraId="40093854" w14:textId="77777777" w:rsidR="009A1D3D" w:rsidRPr="00B629AB" w:rsidRDefault="009A1D3D" w:rsidP="009A1D3D">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All functions of Health Boards conferred by, or by virtue of, the Patient Rights (Scotland) Act 2011</w:t>
      </w:r>
      <w:r>
        <w:rPr>
          <w:rFonts w:asciiTheme="minorHAnsi" w:hAnsiTheme="minorHAnsi" w:cstheme="minorHAnsi"/>
          <w:sz w:val="24"/>
          <w:szCs w:val="24"/>
        </w:rPr>
        <w:t xml:space="preserve"> e</w:t>
      </w:r>
      <w:r w:rsidRPr="00B629AB">
        <w:rPr>
          <w:rFonts w:asciiTheme="minorHAnsi" w:hAnsiTheme="minorHAnsi" w:cstheme="minorHAnsi"/>
          <w:sz w:val="24"/>
          <w:szCs w:val="24"/>
        </w:rPr>
        <w:t>xcept functions conferred by The Patient Rights (Complaints Procedure and Consequential Provisions) (Scotland) Regulations 201</w:t>
      </w:r>
      <w:r w:rsidR="00B25B4B">
        <w:rPr>
          <w:rFonts w:asciiTheme="minorHAnsi" w:hAnsiTheme="minorHAnsi" w:cstheme="minorHAnsi"/>
          <w:sz w:val="24"/>
          <w:szCs w:val="24"/>
        </w:rPr>
        <w:t>2</w:t>
      </w:r>
      <w:r w:rsidRPr="00B629AB">
        <w:rPr>
          <w:rFonts w:asciiTheme="minorHAnsi" w:hAnsiTheme="minorHAnsi" w:cstheme="minorHAnsi"/>
          <w:sz w:val="24"/>
          <w:szCs w:val="24"/>
        </w:rPr>
        <w:t>(</w:t>
      </w:r>
      <w:r w:rsidRPr="00B629AB">
        <w:rPr>
          <w:rStyle w:val="FootnoteReference"/>
          <w:rFonts w:asciiTheme="minorHAnsi" w:hAnsiTheme="minorHAnsi" w:cstheme="minorHAnsi"/>
          <w:sz w:val="24"/>
          <w:szCs w:val="24"/>
        </w:rPr>
        <w:footnoteReference w:id="20"/>
      </w:r>
      <w:r w:rsidRPr="00B629AB">
        <w:rPr>
          <w:rFonts w:asciiTheme="minorHAnsi" w:hAnsiTheme="minorHAnsi" w:cstheme="minorHAnsi"/>
          <w:sz w:val="24"/>
          <w:szCs w:val="24"/>
        </w:rPr>
        <w:t>).</w:t>
      </w:r>
    </w:p>
    <w:p w14:paraId="3CC2B51A" w14:textId="77777777" w:rsidR="00747D2D" w:rsidRDefault="00747D2D" w:rsidP="00747D2D">
      <w:pPr>
        <w:pStyle w:val="TableText"/>
        <w:spacing w:line="240" w:lineRule="auto"/>
        <w:jc w:val="both"/>
        <w:rPr>
          <w:rFonts w:asciiTheme="minorHAnsi" w:hAnsiTheme="minorHAnsi" w:cstheme="minorHAnsi"/>
          <w:sz w:val="24"/>
          <w:szCs w:val="24"/>
        </w:rPr>
      </w:pPr>
    </w:p>
    <w:p w14:paraId="14AA74F9" w14:textId="77777777" w:rsidR="009A1D3D" w:rsidRDefault="009A1D3D" w:rsidP="00747D2D">
      <w:pPr>
        <w:pStyle w:val="TableText"/>
        <w:spacing w:line="240" w:lineRule="auto"/>
        <w:jc w:val="both"/>
        <w:rPr>
          <w:rFonts w:asciiTheme="minorHAnsi" w:hAnsiTheme="minorHAnsi" w:cstheme="minorHAnsi"/>
          <w:sz w:val="24"/>
          <w:szCs w:val="24"/>
        </w:rPr>
      </w:pPr>
    </w:p>
    <w:p w14:paraId="6A5635B8" w14:textId="77777777" w:rsidR="009A1D3D" w:rsidRPr="009A1D3D" w:rsidRDefault="009A1D3D" w:rsidP="00747D2D">
      <w:pPr>
        <w:pStyle w:val="TableText"/>
        <w:spacing w:line="240" w:lineRule="auto"/>
        <w:jc w:val="both"/>
        <w:rPr>
          <w:rFonts w:asciiTheme="minorHAnsi" w:hAnsiTheme="minorHAnsi" w:cstheme="minorHAnsi"/>
          <w:b/>
          <w:sz w:val="32"/>
          <w:szCs w:val="24"/>
        </w:rPr>
      </w:pPr>
      <w:r w:rsidRPr="009A1D3D">
        <w:rPr>
          <w:rFonts w:asciiTheme="minorHAnsi" w:hAnsiTheme="minorHAnsi" w:cstheme="minorHAnsi"/>
          <w:b/>
          <w:sz w:val="32"/>
          <w:szCs w:val="24"/>
        </w:rPr>
        <w:t>Carers (Scotland) Act 2016</w:t>
      </w:r>
    </w:p>
    <w:p w14:paraId="0857B5B4" w14:textId="77777777" w:rsidR="009A1D3D" w:rsidRDefault="009A1D3D" w:rsidP="009A1D3D">
      <w:pPr>
        <w:rPr>
          <w:rFonts w:cstheme="minorHAnsi"/>
          <w:szCs w:val="24"/>
        </w:rPr>
      </w:pPr>
      <w:r>
        <w:rPr>
          <w:rFonts w:cstheme="minorHAnsi"/>
          <w:szCs w:val="24"/>
        </w:rPr>
        <w:t xml:space="preserve">Section 12 - </w:t>
      </w:r>
      <w:r w:rsidRPr="00B629AB">
        <w:rPr>
          <w:rFonts w:cstheme="minorHAnsi"/>
          <w:szCs w:val="24"/>
        </w:rPr>
        <w:t>(duty to prepare young carer statement)</w:t>
      </w:r>
    </w:p>
    <w:p w14:paraId="27E27669" w14:textId="77777777" w:rsidR="009A1D3D" w:rsidRPr="00B629AB" w:rsidRDefault="009A1D3D" w:rsidP="009A1D3D">
      <w:pPr>
        <w:rPr>
          <w:rFonts w:cstheme="minorHAnsi"/>
          <w:szCs w:val="24"/>
        </w:rPr>
      </w:pPr>
      <w:r>
        <w:rPr>
          <w:rFonts w:cstheme="minorHAnsi"/>
          <w:szCs w:val="24"/>
        </w:rPr>
        <w:t xml:space="preserve">Section 31 - </w:t>
      </w:r>
      <w:r w:rsidRPr="00B629AB">
        <w:rPr>
          <w:rFonts w:cstheme="minorHAnsi"/>
          <w:szCs w:val="24"/>
        </w:rPr>
        <w:t>(duty to prepare local carer strategy)</w:t>
      </w:r>
    </w:p>
    <w:p w14:paraId="35E56094" w14:textId="77777777" w:rsidR="00EC6B4F" w:rsidRPr="00603F2E" w:rsidRDefault="00EC6B4F" w:rsidP="00EC6B4F">
      <w:pPr>
        <w:pStyle w:val="linespace"/>
        <w:spacing w:line="240" w:lineRule="auto"/>
        <w:jc w:val="both"/>
        <w:rPr>
          <w:rFonts w:asciiTheme="minorHAnsi" w:hAnsiTheme="minorHAnsi" w:cstheme="minorHAnsi"/>
        </w:rPr>
      </w:pPr>
    </w:p>
    <w:p w14:paraId="3BB6DDB7" w14:textId="77777777" w:rsidR="00EC6B4F" w:rsidRPr="00603F2E" w:rsidRDefault="00EC6B4F" w:rsidP="00EC6B4F">
      <w:pPr>
        <w:tabs>
          <w:tab w:val="clear" w:pos="1440"/>
          <w:tab w:val="left" w:pos="0"/>
        </w:tabs>
        <w:rPr>
          <w:rFonts w:cstheme="minorHAnsi"/>
          <w:sz w:val="20"/>
        </w:rPr>
      </w:pPr>
    </w:p>
    <w:p w14:paraId="7164880C" w14:textId="77777777" w:rsidR="00EC6B4F" w:rsidRPr="00B629AB" w:rsidRDefault="00EC6B4F" w:rsidP="00EC6B4F">
      <w:pPr>
        <w:tabs>
          <w:tab w:val="clear" w:pos="1440"/>
          <w:tab w:val="left" w:pos="0"/>
        </w:tabs>
        <w:rPr>
          <w:rFonts w:cstheme="minorHAnsi"/>
        </w:rPr>
      </w:pPr>
      <w:r w:rsidRPr="00B629AB">
        <w:rPr>
          <w:rFonts w:cstheme="minorHAnsi"/>
        </w:rPr>
        <w:t>But in each case, subject to the restrictions set out in article 3(3) of the Public Bodies (Joint Working) (Prescribed Health Board Functions) (Scotland) Regulations so far as they extend to the services detailed in Part 2 of Annex 1 of this Scheme.</w:t>
      </w:r>
    </w:p>
    <w:p w14:paraId="38C43B02" w14:textId="77777777" w:rsidR="00EC6B4F" w:rsidRPr="00603F2E" w:rsidRDefault="00EC6B4F" w:rsidP="00EC6B4F">
      <w:pPr>
        <w:tabs>
          <w:tab w:val="clear" w:pos="1440"/>
          <w:tab w:val="left" w:pos="0"/>
        </w:tabs>
        <w:rPr>
          <w:rFonts w:cstheme="minorHAnsi"/>
          <w:b/>
          <w:sz w:val="20"/>
        </w:rPr>
        <w:sectPr w:rsidR="00EC6B4F" w:rsidRPr="00603F2E" w:rsidSect="00EC6B4F">
          <w:headerReference w:type="default" r:id="rId15"/>
          <w:pgSz w:w="11906" w:h="16838" w:code="9"/>
          <w:pgMar w:top="1440" w:right="1286" w:bottom="1440" w:left="1440" w:header="720" w:footer="720" w:gutter="0"/>
          <w:cols w:space="708"/>
          <w:docGrid w:linePitch="360"/>
        </w:sectPr>
      </w:pPr>
    </w:p>
    <w:p w14:paraId="5B187EF0" w14:textId="77777777" w:rsidR="00EC6B4F" w:rsidRPr="002B183C" w:rsidRDefault="001A72AA" w:rsidP="001A72AA">
      <w:pPr>
        <w:pStyle w:val="Heading2"/>
        <w:numPr>
          <w:ilvl w:val="0"/>
          <w:numId w:val="0"/>
        </w:numPr>
      </w:pPr>
      <w:bookmarkStart w:id="39" w:name="_Toc98142447"/>
      <w:r>
        <w:lastRenderedPageBreak/>
        <w:t xml:space="preserve">Annex 1: </w:t>
      </w:r>
      <w:r w:rsidR="00EC6B4F" w:rsidRPr="002B183C">
        <w:t>Part 2</w:t>
      </w:r>
      <w:r>
        <w:t xml:space="preserve"> – Services Currently Provided by NHS Lothian which are to be delegated.</w:t>
      </w:r>
      <w:bookmarkEnd w:id="39"/>
    </w:p>
    <w:p w14:paraId="55CA9467" w14:textId="77777777" w:rsidR="00EC6B4F" w:rsidRPr="00603F2E" w:rsidRDefault="00EC6B4F" w:rsidP="00EC6B4F">
      <w:pPr>
        <w:tabs>
          <w:tab w:val="clear" w:pos="1440"/>
          <w:tab w:val="left" w:pos="0"/>
        </w:tabs>
        <w:rPr>
          <w:rFonts w:cstheme="minorHAnsi"/>
          <w:b/>
          <w:sz w:val="20"/>
        </w:rPr>
      </w:pPr>
    </w:p>
    <w:p w14:paraId="57AC1DBD" w14:textId="77777777" w:rsidR="00EC6B4F" w:rsidRPr="002B183C" w:rsidRDefault="00EC6B4F" w:rsidP="009A1D3D">
      <w:pPr>
        <w:pStyle w:val="H1"/>
        <w:spacing w:line="240" w:lineRule="auto"/>
        <w:rPr>
          <w:rFonts w:asciiTheme="minorHAnsi" w:hAnsiTheme="minorHAnsi" w:cstheme="minorHAnsi"/>
          <w:sz w:val="28"/>
        </w:rPr>
      </w:pPr>
      <w:r w:rsidRPr="002B183C">
        <w:rPr>
          <w:rFonts w:asciiTheme="minorHAnsi" w:hAnsiTheme="minorHAnsi" w:cstheme="minorHAnsi"/>
          <w:sz w:val="28"/>
        </w:rPr>
        <w:t>Interpret</w:t>
      </w:r>
      <w:r w:rsidR="009A1D3D" w:rsidRPr="002B183C">
        <w:rPr>
          <w:rFonts w:asciiTheme="minorHAnsi" w:hAnsiTheme="minorHAnsi" w:cstheme="minorHAnsi"/>
          <w:sz w:val="28"/>
        </w:rPr>
        <w:t>ation of this Part 2 of Annex 1</w:t>
      </w:r>
    </w:p>
    <w:p w14:paraId="00FDD233" w14:textId="77777777" w:rsidR="00EC6B4F" w:rsidRPr="00B629AB" w:rsidRDefault="00EC6B4F" w:rsidP="00EC6B4F">
      <w:pPr>
        <w:pStyle w:val="N1"/>
        <w:numPr>
          <w:ilvl w:val="0"/>
          <w:numId w:val="0"/>
        </w:numPr>
        <w:spacing w:line="240" w:lineRule="auto"/>
        <w:ind w:firstLine="170"/>
        <w:rPr>
          <w:rFonts w:asciiTheme="minorHAnsi" w:hAnsiTheme="minorHAnsi" w:cstheme="minorHAnsi"/>
          <w:sz w:val="24"/>
          <w:szCs w:val="24"/>
        </w:rPr>
      </w:pPr>
      <w:r w:rsidRPr="00B629AB">
        <w:rPr>
          <w:rFonts w:asciiTheme="minorHAnsi" w:hAnsiTheme="minorHAnsi" w:cstheme="minorHAnsi"/>
          <w:sz w:val="24"/>
          <w:szCs w:val="24"/>
        </w:rPr>
        <w:t> In this schedule—</w:t>
      </w:r>
    </w:p>
    <w:p w14:paraId="2475AFA4" w14:textId="77777777" w:rsidR="00EC6B4F" w:rsidRPr="00B629AB" w:rsidRDefault="00EC6B4F" w:rsidP="00EC6B4F">
      <w:pPr>
        <w:pStyle w:val="DefPara"/>
        <w:spacing w:line="240" w:lineRule="auto"/>
        <w:rPr>
          <w:rFonts w:asciiTheme="minorHAnsi" w:hAnsiTheme="minorHAnsi" w:cstheme="minorHAnsi"/>
          <w:sz w:val="24"/>
          <w:szCs w:val="24"/>
        </w:rPr>
      </w:pPr>
      <w:r w:rsidRPr="002B183C">
        <w:rPr>
          <w:rFonts w:asciiTheme="minorHAnsi" w:hAnsiTheme="minorHAnsi" w:cstheme="minorHAnsi"/>
          <w:b/>
          <w:sz w:val="24"/>
          <w:szCs w:val="24"/>
        </w:rPr>
        <w:t>“</w:t>
      </w:r>
      <w:r w:rsidR="00B25B4B">
        <w:rPr>
          <w:rFonts w:asciiTheme="minorHAnsi" w:hAnsiTheme="minorHAnsi" w:cstheme="minorHAnsi"/>
          <w:b/>
          <w:sz w:val="24"/>
          <w:szCs w:val="24"/>
        </w:rPr>
        <w:t>a</w:t>
      </w:r>
      <w:r w:rsidRPr="002B183C">
        <w:rPr>
          <w:rFonts w:asciiTheme="minorHAnsi" w:hAnsiTheme="minorHAnsi" w:cstheme="minorHAnsi"/>
          <w:b/>
          <w:sz w:val="24"/>
          <w:szCs w:val="24"/>
        </w:rPr>
        <w:t xml:space="preserve">llied </w:t>
      </w:r>
      <w:r w:rsidR="00B25B4B">
        <w:rPr>
          <w:rFonts w:asciiTheme="minorHAnsi" w:hAnsiTheme="minorHAnsi" w:cstheme="minorHAnsi"/>
          <w:b/>
          <w:sz w:val="24"/>
          <w:szCs w:val="24"/>
        </w:rPr>
        <w:t>h</w:t>
      </w:r>
      <w:r w:rsidRPr="002B183C">
        <w:rPr>
          <w:rFonts w:asciiTheme="minorHAnsi" w:hAnsiTheme="minorHAnsi" w:cstheme="minorHAnsi"/>
          <w:b/>
          <w:sz w:val="24"/>
          <w:szCs w:val="24"/>
        </w:rPr>
        <w:t xml:space="preserve">ealth </w:t>
      </w:r>
      <w:r w:rsidR="00B25B4B">
        <w:rPr>
          <w:rFonts w:asciiTheme="minorHAnsi" w:hAnsiTheme="minorHAnsi" w:cstheme="minorHAnsi"/>
          <w:b/>
          <w:sz w:val="24"/>
          <w:szCs w:val="24"/>
        </w:rPr>
        <w:t>p</w:t>
      </w:r>
      <w:r w:rsidRPr="002B183C">
        <w:rPr>
          <w:rFonts w:asciiTheme="minorHAnsi" w:hAnsiTheme="minorHAnsi" w:cstheme="minorHAnsi"/>
          <w:b/>
          <w:sz w:val="24"/>
          <w:szCs w:val="24"/>
        </w:rPr>
        <w:t>rofessional”</w:t>
      </w:r>
      <w:r w:rsidRPr="00B629AB">
        <w:rPr>
          <w:rFonts w:asciiTheme="minorHAnsi" w:hAnsiTheme="minorHAnsi" w:cstheme="minorHAnsi"/>
          <w:sz w:val="24"/>
          <w:szCs w:val="24"/>
        </w:rPr>
        <w:t xml:space="preserve"> means a person registered as an allied health professional with the </w:t>
      </w:r>
      <w:r w:rsidR="00715393">
        <w:rPr>
          <w:rFonts w:asciiTheme="minorHAnsi" w:hAnsiTheme="minorHAnsi" w:cstheme="minorHAnsi"/>
          <w:sz w:val="24"/>
          <w:szCs w:val="24"/>
        </w:rPr>
        <w:t>‘</w:t>
      </w:r>
      <w:r w:rsidR="00715393" w:rsidRPr="00715393">
        <w:rPr>
          <w:rFonts w:asciiTheme="minorHAnsi" w:hAnsiTheme="minorHAnsi" w:cstheme="minorHAnsi"/>
          <w:sz w:val="24"/>
          <w:szCs w:val="24"/>
        </w:rPr>
        <w:t>Health and Care Professions Council'</w:t>
      </w:r>
      <w:r w:rsidRPr="00B629AB">
        <w:rPr>
          <w:rFonts w:asciiTheme="minorHAnsi" w:hAnsiTheme="minorHAnsi" w:cstheme="minorHAnsi"/>
          <w:sz w:val="24"/>
          <w:szCs w:val="24"/>
        </w:rPr>
        <w:t>;</w:t>
      </w:r>
    </w:p>
    <w:p w14:paraId="51DFFA80" w14:textId="77777777" w:rsidR="00EC6B4F" w:rsidRPr="00B629AB" w:rsidRDefault="00EC6B4F" w:rsidP="00EC6B4F">
      <w:pPr>
        <w:pStyle w:val="DefPara"/>
        <w:spacing w:line="240" w:lineRule="auto"/>
        <w:rPr>
          <w:rFonts w:asciiTheme="minorHAnsi" w:hAnsiTheme="minorHAnsi" w:cstheme="minorHAnsi"/>
          <w:sz w:val="24"/>
          <w:szCs w:val="24"/>
        </w:rPr>
      </w:pPr>
      <w:r w:rsidRPr="00B629AB">
        <w:rPr>
          <w:rFonts w:asciiTheme="minorHAnsi" w:hAnsiTheme="minorHAnsi" w:cstheme="minorHAnsi"/>
          <w:sz w:val="24"/>
          <w:szCs w:val="24"/>
        </w:rPr>
        <w:t>“</w:t>
      </w:r>
      <w:r w:rsidR="00B25B4B">
        <w:rPr>
          <w:rFonts w:asciiTheme="minorHAnsi" w:hAnsiTheme="minorHAnsi" w:cstheme="minorHAnsi"/>
          <w:b/>
          <w:sz w:val="24"/>
          <w:szCs w:val="24"/>
        </w:rPr>
        <w:t>g</w:t>
      </w:r>
      <w:r w:rsidR="002B183C" w:rsidRPr="002B183C">
        <w:rPr>
          <w:rFonts w:asciiTheme="minorHAnsi" w:hAnsiTheme="minorHAnsi" w:cstheme="minorHAnsi"/>
          <w:b/>
          <w:sz w:val="24"/>
          <w:szCs w:val="24"/>
        </w:rPr>
        <w:t>eneral</w:t>
      </w:r>
      <w:r w:rsidRPr="002B183C">
        <w:rPr>
          <w:rFonts w:asciiTheme="minorHAnsi" w:hAnsiTheme="minorHAnsi" w:cstheme="minorHAnsi"/>
          <w:b/>
          <w:sz w:val="24"/>
          <w:szCs w:val="24"/>
        </w:rPr>
        <w:t xml:space="preserve"> medical practitioner”</w:t>
      </w:r>
      <w:r w:rsidRPr="00B629AB">
        <w:rPr>
          <w:rFonts w:asciiTheme="minorHAnsi" w:hAnsiTheme="minorHAnsi" w:cstheme="minorHAnsi"/>
          <w:sz w:val="24"/>
          <w:szCs w:val="24"/>
        </w:rPr>
        <w:t xml:space="preserve"> means a medical practitioner whose name is included in the General Practitioner Register kept by the General Medical Council;</w:t>
      </w:r>
    </w:p>
    <w:p w14:paraId="1899D044" w14:textId="77777777" w:rsidR="00EC6B4F" w:rsidRPr="00B629AB" w:rsidRDefault="00EC6B4F" w:rsidP="00EC6B4F">
      <w:pPr>
        <w:pStyle w:val="DefPara"/>
        <w:spacing w:line="240" w:lineRule="auto"/>
        <w:rPr>
          <w:rFonts w:asciiTheme="minorHAnsi" w:hAnsiTheme="minorHAnsi" w:cstheme="minorHAnsi"/>
          <w:sz w:val="24"/>
          <w:szCs w:val="24"/>
        </w:rPr>
      </w:pPr>
      <w:r w:rsidRPr="00B629AB">
        <w:rPr>
          <w:rFonts w:asciiTheme="minorHAnsi" w:hAnsiTheme="minorHAnsi" w:cstheme="minorHAnsi"/>
          <w:sz w:val="24"/>
          <w:szCs w:val="24"/>
        </w:rPr>
        <w:t>“</w:t>
      </w:r>
      <w:r w:rsidR="00B25B4B">
        <w:rPr>
          <w:rFonts w:asciiTheme="minorHAnsi" w:hAnsiTheme="minorHAnsi" w:cstheme="minorHAnsi"/>
          <w:b/>
          <w:sz w:val="24"/>
          <w:szCs w:val="24"/>
        </w:rPr>
        <w:t>g</w:t>
      </w:r>
      <w:r w:rsidR="002B183C" w:rsidRPr="002B183C">
        <w:rPr>
          <w:rFonts w:asciiTheme="minorHAnsi" w:hAnsiTheme="minorHAnsi" w:cstheme="minorHAnsi"/>
          <w:b/>
          <w:sz w:val="24"/>
          <w:szCs w:val="24"/>
        </w:rPr>
        <w:t>eneral</w:t>
      </w:r>
      <w:r w:rsidRPr="002B183C">
        <w:rPr>
          <w:rFonts w:asciiTheme="minorHAnsi" w:hAnsiTheme="minorHAnsi" w:cstheme="minorHAnsi"/>
          <w:b/>
          <w:sz w:val="24"/>
          <w:szCs w:val="24"/>
        </w:rPr>
        <w:t xml:space="preserve"> medical services contract</w:t>
      </w:r>
      <w:r w:rsidRPr="00B629AB">
        <w:rPr>
          <w:rFonts w:asciiTheme="minorHAnsi" w:hAnsiTheme="minorHAnsi" w:cstheme="minorHAnsi"/>
          <w:sz w:val="24"/>
          <w:szCs w:val="24"/>
        </w:rPr>
        <w:t>” means a contract under section 17J of the National Health Service (Scotland) Act 1978;</w:t>
      </w:r>
    </w:p>
    <w:p w14:paraId="5FD76EB5" w14:textId="77777777" w:rsidR="00EC6B4F" w:rsidRPr="00B629AB" w:rsidRDefault="00EC6B4F" w:rsidP="00EC6B4F">
      <w:pPr>
        <w:pStyle w:val="DefPara"/>
        <w:spacing w:line="240" w:lineRule="auto"/>
        <w:rPr>
          <w:rFonts w:asciiTheme="minorHAnsi" w:hAnsiTheme="minorHAnsi" w:cstheme="minorHAnsi"/>
          <w:sz w:val="24"/>
          <w:szCs w:val="24"/>
        </w:rPr>
      </w:pPr>
      <w:r w:rsidRPr="00B629AB">
        <w:rPr>
          <w:rFonts w:asciiTheme="minorHAnsi" w:hAnsiTheme="minorHAnsi" w:cstheme="minorHAnsi"/>
          <w:sz w:val="24"/>
          <w:szCs w:val="24"/>
        </w:rPr>
        <w:t>“</w:t>
      </w:r>
      <w:r w:rsidR="00B25B4B">
        <w:rPr>
          <w:rFonts w:asciiTheme="minorHAnsi" w:hAnsiTheme="minorHAnsi" w:cstheme="minorHAnsi"/>
          <w:b/>
          <w:sz w:val="24"/>
          <w:szCs w:val="24"/>
        </w:rPr>
        <w:t>h</w:t>
      </w:r>
      <w:r w:rsidR="002B183C" w:rsidRPr="002B183C">
        <w:rPr>
          <w:rFonts w:asciiTheme="minorHAnsi" w:hAnsiTheme="minorHAnsi" w:cstheme="minorHAnsi"/>
          <w:b/>
          <w:sz w:val="24"/>
          <w:szCs w:val="24"/>
        </w:rPr>
        <w:t>ospital</w:t>
      </w:r>
      <w:r w:rsidRPr="00B629AB">
        <w:rPr>
          <w:rFonts w:asciiTheme="minorHAnsi" w:hAnsiTheme="minorHAnsi" w:cstheme="minorHAnsi"/>
          <w:sz w:val="24"/>
          <w:szCs w:val="24"/>
        </w:rPr>
        <w:t>” has the meaning given by section 108(1) of the National Health Service (Scotland) Act 1978;</w:t>
      </w:r>
    </w:p>
    <w:p w14:paraId="66BF03D2" w14:textId="77777777" w:rsidR="00EC6B4F" w:rsidRPr="00B629AB" w:rsidRDefault="00EC6B4F" w:rsidP="00EC6B4F">
      <w:pPr>
        <w:pStyle w:val="DefPara"/>
        <w:spacing w:line="240" w:lineRule="auto"/>
        <w:rPr>
          <w:rFonts w:asciiTheme="minorHAnsi" w:hAnsiTheme="minorHAnsi" w:cstheme="minorHAnsi"/>
          <w:sz w:val="24"/>
          <w:szCs w:val="24"/>
        </w:rPr>
      </w:pPr>
      <w:r w:rsidRPr="00B629AB">
        <w:rPr>
          <w:rFonts w:asciiTheme="minorHAnsi" w:hAnsiTheme="minorHAnsi" w:cstheme="minorHAnsi"/>
          <w:sz w:val="24"/>
          <w:szCs w:val="24"/>
        </w:rPr>
        <w:t>“</w:t>
      </w:r>
      <w:r w:rsidRPr="002B183C">
        <w:rPr>
          <w:rFonts w:asciiTheme="minorHAnsi" w:hAnsiTheme="minorHAnsi" w:cstheme="minorHAnsi"/>
          <w:b/>
          <w:sz w:val="24"/>
          <w:szCs w:val="24"/>
        </w:rPr>
        <w:t>inpatient hospital services</w:t>
      </w:r>
      <w:r w:rsidRPr="00B629AB">
        <w:rPr>
          <w:rFonts w:asciiTheme="minorHAnsi" w:hAnsiTheme="minorHAnsi" w:cstheme="minorHAnsi"/>
          <w:sz w:val="24"/>
          <w:szCs w:val="24"/>
        </w:rPr>
        <w:t>” means any health care service provided to a patient who has been admitted to a hospital and is required to remain in that hospital overnight, but does not include any secure forensic mental health services;</w:t>
      </w:r>
    </w:p>
    <w:p w14:paraId="490288F9" w14:textId="77777777" w:rsidR="00EC6B4F" w:rsidRPr="00B629AB" w:rsidRDefault="00EC6B4F" w:rsidP="00EC6B4F">
      <w:pPr>
        <w:pStyle w:val="DefPara"/>
        <w:spacing w:line="240" w:lineRule="auto"/>
        <w:rPr>
          <w:rFonts w:asciiTheme="minorHAnsi" w:hAnsiTheme="minorHAnsi" w:cstheme="minorHAnsi"/>
          <w:sz w:val="24"/>
          <w:szCs w:val="24"/>
        </w:rPr>
      </w:pPr>
      <w:r w:rsidRPr="00B629AB">
        <w:rPr>
          <w:rFonts w:asciiTheme="minorHAnsi" w:hAnsiTheme="minorHAnsi" w:cstheme="minorHAnsi"/>
          <w:sz w:val="24"/>
          <w:szCs w:val="24"/>
        </w:rPr>
        <w:t>“</w:t>
      </w:r>
      <w:r w:rsidRPr="002B183C">
        <w:rPr>
          <w:rFonts w:asciiTheme="minorHAnsi" w:hAnsiTheme="minorHAnsi" w:cstheme="minorHAnsi"/>
          <w:b/>
          <w:sz w:val="24"/>
          <w:szCs w:val="24"/>
        </w:rPr>
        <w:t>out of hours period</w:t>
      </w:r>
      <w:r w:rsidRPr="00B629AB">
        <w:rPr>
          <w:rFonts w:asciiTheme="minorHAnsi" w:hAnsiTheme="minorHAnsi" w:cstheme="minorHAnsi"/>
          <w:sz w:val="24"/>
          <w:szCs w:val="24"/>
        </w:rPr>
        <w:t>” has the same meaning as in regulation 2 of the National Health Service (General Medical Services Contracts) (Scotland) Regulations 20</w:t>
      </w:r>
      <w:r w:rsidR="00B25B4B">
        <w:rPr>
          <w:rFonts w:asciiTheme="minorHAnsi" w:hAnsiTheme="minorHAnsi" w:cstheme="minorHAnsi"/>
          <w:sz w:val="24"/>
          <w:szCs w:val="24"/>
        </w:rPr>
        <w:t>18</w:t>
      </w:r>
      <w:r w:rsidRPr="00B629AB">
        <w:rPr>
          <w:rFonts w:asciiTheme="minorHAnsi" w:hAnsiTheme="minorHAnsi" w:cstheme="minorHAnsi"/>
          <w:sz w:val="24"/>
          <w:szCs w:val="24"/>
        </w:rPr>
        <w:t>(</w:t>
      </w:r>
      <w:r w:rsidRPr="00B629AB">
        <w:rPr>
          <w:rStyle w:val="FootnoteReference"/>
          <w:rFonts w:asciiTheme="minorHAnsi" w:hAnsiTheme="minorHAnsi" w:cstheme="minorHAnsi"/>
          <w:sz w:val="24"/>
          <w:szCs w:val="24"/>
        </w:rPr>
        <w:footnoteReference w:id="21"/>
      </w:r>
      <w:r w:rsidRPr="00B629AB">
        <w:rPr>
          <w:rFonts w:asciiTheme="minorHAnsi" w:hAnsiTheme="minorHAnsi" w:cstheme="minorHAnsi"/>
          <w:sz w:val="24"/>
          <w:szCs w:val="24"/>
        </w:rPr>
        <w:t>); and</w:t>
      </w:r>
    </w:p>
    <w:p w14:paraId="014D91B3" w14:textId="77777777" w:rsidR="00EC6B4F" w:rsidRPr="00B629AB" w:rsidRDefault="00EC6B4F" w:rsidP="00EC6B4F">
      <w:pPr>
        <w:pStyle w:val="DefPara"/>
        <w:spacing w:line="240" w:lineRule="auto"/>
        <w:rPr>
          <w:rFonts w:asciiTheme="minorHAnsi" w:hAnsiTheme="minorHAnsi" w:cstheme="minorHAnsi"/>
          <w:sz w:val="24"/>
          <w:szCs w:val="24"/>
        </w:rPr>
      </w:pPr>
      <w:r w:rsidRPr="00B629AB">
        <w:rPr>
          <w:rFonts w:asciiTheme="minorHAnsi" w:hAnsiTheme="minorHAnsi" w:cstheme="minorHAnsi"/>
          <w:sz w:val="24"/>
          <w:szCs w:val="24"/>
        </w:rPr>
        <w:t>“</w:t>
      </w:r>
      <w:r w:rsidRPr="002B183C">
        <w:rPr>
          <w:rFonts w:asciiTheme="minorHAnsi" w:hAnsiTheme="minorHAnsi" w:cstheme="minorHAnsi"/>
          <w:b/>
          <w:sz w:val="24"/>
          <w:szCs w:val="24"/>
        </w:rPr>
        <w:t>the public dental service</w:t>
      </w:r>
      <w:r w:rsidRPr="00B629AB">
        <w:rPr>
          <w:rFonts w:asciiTheme="minorHAnsi" w:hAnsiTheme="minorHAnsi" w:cstheme="minorHAnsi"/>
          <w:sz w:val="24"/>
          <w:szCs w:val="24"/>
        </w:rPr>
        <w:t>” means services provided by dentists and dental staff employed by a health board under the public dental service contract.</w:t>
      </w:r>
    </w:p>
    <w:p w14:paraId="17DB4052" w14:textId="77777777" w:rsidR="00EC6B4F" w:rsidRPr="00B629AB" w:rsidRDefault="00EC6B4F" w:rsidP="00EC6B4F">
      <w:pPr>
        <w:tabs>
          <w:tab w:val="clear" w:pos="1440"/>
          <w:tab w:val="left" w:pos="0"/>
        </w:tabs>
        <w:rPr>
          <w:rFonts w:cstheme="minorHAnsi"/>
          <w:b/>
          <w:szCs w:val="24"/>
        </w:rPr>
      </w:pPr>
    </w:p>
    <w:p w14:paraId="513F376C" w14:textId="77777777" w:rsidR="00EC6B4F" w:rsidRPr="00B629AB" w:rsidRDefault="00EC6B4F" w:rsidP="00EC6B4F">
      <w:pPr>
        <w:tabs>
          <w:tab w:val="clear" w:pos="1440"/>
          <w:tab w:val="left" w:pos="0"/>
        </w:tabs>
        <w:rPr>
          <w:rFonts w:cstheme="minorHAnsi"/>
          <w:szCs w:val="24"/>
        </w:rPr>
      </w:pPr>
      <w:r w:rsidRPr="00B629AB">
        <w:rPr>
          <w:rFonts w:cstheme="minorHAnsi"/>
          <w:szCs w:val="24"/>
        </w:rPr>
        <w:t>The functions listed in Part 1 of Annex 1 are delegated to the extent that they are exercisable in the provision of the following services:</w:t>
      </w:r>
    </w:p>
    <w:p w14:paraId="013E00F8" w14:textId="77777777" w:rsidR="00EC6B4F" w:rsidRPr="00B629AB" w:rsidRDefault="00EC6B4F" w:rsidP="00EC6B4F">
      <w:pPr>
        <w:tabs>
          <w:tab w:val="clear" w:pos="1440"/>
          <w:tab w:val="left" w:pos="0"/>
        </w:tabs>
        <w:rPr>
          <w:rFonts w:cstheme="minorHAnsi"/>
          <w:b/>
          <w:szCs w:val="24"/>
        </w:rPr>
      </w:pPr>
    </w:p>
    <w:p w14:paraId="42B7D3E7" w14:textId="77777777" w:rsidR="00EC6B4F" w:rsidRPr="00B629AB" w:rsidRDefault="00EC6B4F" w:rsidP="00EC6B4F">
      <w:pPr>
        <w:tabs>
          <w:tab w:val="clear" w:pos="1440"/>
          <w:tab w:val="left" w:pos="0"/>
        </w:tabs>
        <w:rPr>
          <w:rFonts w:cstheme="minorHAnsi"/>
          <w:b/>
          <w:szCs w:val="24"/>
        </w:rPr>
      </w:pPr>
    </w:p>
    <w:p w14:paraId="21492C66" w14:textId="77777777" w:rsidR="00EC6B4F" w:rsidRPr="009A1D3D" w:rsidRDefault="00EC6B4F" w:rsidP="00EC6B4F">
      <w:pPr>
        <w:tabs>
          <w:tab w:val="clear" w:pos="1440"/>
          <w:tab w:val="left" w:pos="0"/>
        </w:tabs>
        <w:rPr>
          <w:rFonts w:cstheme="minorHAnsi"/>
          <w:b/>
          <w:sz w:val="40"/>
          <w:szCs w:val="24"/>
        </w:rPr>
      </w:pPr>
      <w:r w:rsidRPr="009A1D3D">
        <w:rPr>
          <w:rFonts w:cstheme="minorHAnsi"/>
          <w:b/>
          <w:sz w:val="40"/>
          <w:szCs w:val="24"/>
        </w:rPr>
        <w:t xml:space="preserve">Part </w:t>
      </w:r>
      <w:smartTag w:uri="urn:schemas-microsoft-com:office:smarttags" w:element="metricconverter">
        <w:smartTagPr>
          <w:attr w:name="ProductID" w:val="2 A"/>
        </w:smartTagPr>
        <w:r w:rsidRPr="009A1D3D">
          <w:rPr>
            <w:rFonts w:cstheme="minorHAnsi"/>
            <w:b/>
            <w:sz w:val="40"/>
            <w:szCs w:val="24"/>
          </w:rPr>
          <w:t>2 A</w:t>
        </w:r>
      </w:smartTag>
    </w:p>
    <w:p w14:paraId="0F38FE14" w14:textId="77777777" w:rsidR="00EC6B4F" w:rsidRPr="00B629AB" w:rsidRDefault="00EC6B4F" w:rsidP="00EC6B4F">
      <w:pPr>
        <w:tabs>
          <w:tab w:val="clear" w:pos="1440"/>
          <w:tab w:val="left" w:pos="0"/>
        </w:tabs>
        <w:rPr>
          <w:rFonts w:cstheme="minorHAnsi"/>
          <w:b/>
          <w:szCs w:val="24"/>
        </w:rPr>
      </w:pPr>
    </w:p>
    <w:p w14:paraId="18780183" w14:textId="77777777" w:rsidR="00EC6B4F" w:rsidRPr="002B183C" w:rsidRDefault="00EC6B4F" w:rsidP="00EC6B4F">
      <w:pPr>
        <w:tabs>
          <w:tab w:val="clear" w:pos="1440"/>
          <w:tab w:val="left" w:pos="0"/>
        </w:tabs>
        <w:rPr>
          <w:rFonts w:cstheme="minorHAnsi"/>
          <w:b/>
          <w:sz w:val="28"/>
          <w:szCs w:val="24"/>
        </w:rPr>
      </w:pPr>
      <w:r w:rsidRPr="002B183C">
        <w:rPr>
          <w:rFonts w:cstheme="minorHAnsi"/>
          <w:b/>
          <w:sz w:val="28"/>
          <w:szCs w:val="24"/>
        </w:rPr>
        <w:t>Provision for people over the age of 18</w:t>
      </w:r>
    </w:p>
    <w:p w14:paraId="4EDEB390" w14:textId="77777777" w:rsidR="00EC6B4F" w:rsidRPr="00B629AB" w:rsidRDefault="00EC6B4F" w:rsidP="00EC6B4F">
      <w:pPr>
        <w:tabs>
          <w:tab w:val="clear" w:pos="1440"/>
          <w:tab w:val="left" w:pos="0"/>
        </w:tabs>
        <w:rPr>
          <w:rFonts w:cstheme="minorHAnsi"/>
          <w:b/>
          <w:szCs w:val="24"/>
        </w:rPr>
      </w:pPr>
    </w:p>
    <w:p w14:paraId="509B8543" w14:textId="77777777" w:rsidR="00EC6B4F" w:rsidRPr="00B629AB" w:rsidRDefault="00EC6B4F" w:rsidP="00EC6B4F">
      <w:pPr>
        <w:rPr>
          <w:rFonts w:cstheme="minorHAnsi"/>
          <w:szCs w:val="24"/>
        </w:rPr>
      </w:pPr>
      <w:r w:rsidRPr="00B629AB">
        <w:rPr>
          <w:rFonts w:cstheme="minorHAnsi"/>
          <w:szCs w:val="24"/>
        </w:rPr>
        <w:t>The functions listed in Part 1 are delegated to the extent that:</w:t>
      </w:r>
    </w:p>
    <w:p w14:paraId="79542F08" w14:textId="77777777" w:rsidR="00EC6B4F" w:rsidRPr="00B629AB" w:rsidRDefault="00EC6B4F" w:rsidP="00EC6B4F">
      <w:pPr>
        <w:rPr>
          <w:rFonts w:cstheme="minorHAnsi"/>
          <w:szCs w:val="24"/>
        </w:rPr>
      </w:pPr>
      <w:r w:rsidRPr="00B629AB">
        <w:rPr>
          <w:rFonts w:cstheme="minorHAnsi"/>
          <w:szCs w:val="24"/>
        </w:rPr>
        <w:t>a) the function is exercisable in relation to the persons of at least 18 years of age:</w:t>
      </w:r>
    </w:p>
    <w:p w14:paraId="2D9D41FD" w14:textId="77777777" w:rsidR="00EC6B4F" w:rsidRPr="00B629AB" w:rsidRDefault="00EC6B4F" w:rsidP="00EC6B4F">
      <w:pPr>
        <w:rPr>
          <w:rFonts w:cstheme="minorHAnsi"/>
          <w:szCs w:val="24"/>
        </w:rPr>
      </w:pPr>
      <w:r w:rsidRPr="00B629AB">
        <w:rPr>
          <w:rFonts w:cstheme="minorHAnsi"/>
          <w:szCs w:val="24"/>
        </w:rPr>
        <w:t>b) the function is exercisable in relation to care or treatment provided by health professionals for the purposes of the health care services listed at numbers 1-</w:t>
      </w:r>
      <w:smartTag w:uri="urn:schemas-microsoft-com:office:smarttags" w:element="metricconverter">
        <w:smartTagPr>
          <w:attr w:name="ProductID" w:val="6 in"/>
        </w:smartTagPr>
        <w:r w:rsidRPr="00B629AB">
          <w:rPr>
            <w:rFonts w:cstheme="minorHAnsi"/>
            <w:szCs w:val="24"/>
          </w:rPr>
          <w:t>6 in</w:t>
        </w:r>
      </w:smartTag>
      <w:r w:rsidRPr="00B629AB">
        <w:rPr>
          <w:rFonts w:cstheme="minorHAnsi"/>
          <w:szCs w:val="24"/>
        </w:rPr>
        <w:t xml:space="preserve"> the list below: and </w:t>
      </w:r>
    </w:p>
    <w:p w14:paraId="04F958F6" w14:textId="77777777" w:rsidR="00EC6B4F" w:rsidRPr="00B629AB" w:rsidRDefault="00EC6B4F" w:rsidP="00EC6B4F">
      <w:pPr>
        <w:rPr>
          <w:rFonts w:cstheme="minorHAnsi"/>
          <w:szCs w:val="24"/>
        </w:rPr>
      </w:pPr>
      <w:r w:rsidRPr="00B629AB">
        <w:rPr>
          <w:rFonts w:cstheme="minorHAnsi"/>
          <w:szCs w:val="24"/>
        </w:rPr>
        <w:t>c) the function is exercisable in relation to the health services listed in this part 2A</w:t>
      </w:r>
    </w:p>
    <w:p w14:paraId="6CD684DF" w14:textId="77777777" w:rsidR="00EC6B4F" w:rsidRPr="00B629AB" w:rsidRDefault="00EC6B4F" w:rsidP="00E93E32">
      <w:pPr>
        <w:pStyle w:val="N1"/>
        <w:numPr>
          <w:ilvl w:val="0"/>
          <w:numId w:val="7"/>
        </w:numPr>
        <w:tabs>
          <w:tab w:val="num" w:pos="1080"/>
        </w:tabs>
        <w:spacing w:line="240" w:lineRule="auto"/>
        <w:ind w:left="720"/>
        <w:rPr>
          <w:rFonts w:asciiTheme="minorHAnsi" w:hAnsiTheme="minorHAnsi" w:cstheme="minorHAnsi"/>
          <w:sz w:val="24"/>
          <w:szCs w:val="24"/>
        </w:rPr>
      </w:pPr>
      <w:r w:rsidRPr="00B629AB">
        <w:rPr>
          <w:rFonts w:asciiTheme="minorHAnsi" w:hAnsiTheme="minorHAnsi" w:cstheme="minorHAnsi"/>
          <w:sz w:val="24"/>
          <w:szCs w:val="24"/>
        </w:rPr>
        <w:t xml:space="preserve"> Accident and </w:t>
      </w:r>
      <w:r w:rsidR="00B25B4B">
        <w:rPr>
          <w:rFonts w:asciiTheme="minorHAnsi" w:hAnsiTheme="minorHAnsi" w:cstheme="minorHAnsi"/>
          <w:sz w:val="24"/>
          <w:szCs w:val="24"/>
        </w:rPr>
        <w:t>e</w:t>
      </w:r>
      <w:r w:rsidRPr="00B629AB">
        <w:rPr>
          <w:rFonts w:asciiTheme="minorHAnsi" w:hAnsiTheme="minorHAnsi" w:cstheme="minorHAnsi"/>
          <w:sz w:val="24"/>
          <w:szCs w:val="24"/>
        </w:rPr>
        <w:t>mergency services provided in a hospital.</w:t>
      </w:r>
    </w:p>
    <w:p w14:paraId="7CB43EFE" w14:textId="77777777" w:rsidR="00EC6B4F" w:rsidRPr="00B629AB" w:rsidRDefault="00EC6B4F" w:rsidP="00E93E32">
      <w:pPr>
        <w:pStyle w:val="N1"/>
        <w:numPr>
          <w:ilvl w:val="0"/>
          <w:numId w:val="7"/>
        </w:numPr>
        <w:tabs>
          <w:tab w:val="num" w:pos="1080"/>
        </w:tabs>
        <w:spacing w:line="240" w:lineRule="auto"/>
        <w:ind w:left="720"/>
        <w:rPr>
          <w:rFonts w:asciiTheme="minorHAnsi" w:hAnsiTheme="minorHAnsi" w:cstheme="minorHAnsi"/>
          <w:sz w:val="24"/>
          <w:szCs w:val="24"/>
        </w:rPr>
      </w:pPr>
      <w:r w:rsidRPr="00B629AB">
        <w:rPr>
          <w:rFonts w:asciiTheme="minorHAnsi" w:hAnsiTheme="minorHAnsi" w:cstheme="minorHAnsi"/>
          <w:sz w:val="24"/>
          <w:szCs w:val="24"/>
        </w:rPr>
        <w:t> Inpatient hospital services relating to the following branches of medicine—</w:t>
      </w:r>
    </w:p>
    <w:p w14:paraId="29E18A57" w14:textId="77777777" w:rsidR="00EC6B4F" w:rsidRPr="00B629AB" w:rsidRDefault="00EC6B4F" w:rsidP="00E93E32">
      <w:pPr>
        <w:pStyle w:val="N3"/>
        <w:numPr>
          <w:ilvl w:val="2"/>
          <w:numId w:val="7"/>
        </w:numPr>
        <w:tabs>
          <w:tab w:val="num" w:pos="1457"/>
        </w:tabs>
        <w:spacing w:line="240" w:lineRule="auto"/>
        <w:ind w:left="1457"/>
        <w:rPr>
          <w:rFonts w:asciiTheme="minorHAnsi" w:hAnsiTheme="minorHAnsi" w:cstheme="minorHAnsi"/>
          <w:sz w:val="24"/>
          <w:szCs w:val="24"/>
        </w:rPr>
      </w:pPr>
      <w:r w:rsidRPr="00B629AB">
        <w:rPr>
          <w:rFonts w:asciiTheme="minorHAnsi" w:hAnsiTheme="minorHAnsi" w:cstheme="minorHAnsi"/>
          <w:sz w:val="24"/>
          <w:szCs w:val="24"/>
        </w:rPr>
        <w:t>general medicine;</w:t>
      </w:r>
    </w:p>
    <w:p w14:paraId="4C84ED04" w14:textId="77777777" w:rsidR="00EC6B4F" w:rsidRPr="00B629AB" w:rsidRDefault="00EC6B4F" w:rsidP="00E93E32">
      <w:pPr>
        <w:pStyle w:val="N3"/>
        <w:numPr>
          <w:ilvl w:val="2"/>
          <w:numId w:val="7"/>
        </w:numPr>
        <w:tabs>
          <w:tab w:val="num" w:pos="1457"/>
        </w:tabs>
        <w:spacing w:line="240" w:lineRule="auto"/>
        <w:ind w:left="1457"/>
        <w:rPr>
          <w:rFonts w:asciiTheme="minorHAnsi" w:hAnsiTheme="minorHAnsi" w:cstheme="minorHAnsi"/>
          <w:sz w:val="24"/>
          <w:szCs w:val="24"/>
        </w:rPr>
      </w:pPr>
      <w:r w:rsidRPr="00B629AB">
        <w:rPr>
          <w:rFonts w:asciiTheme="minorHAnsi" w:hAnsiTheme="minorHAnsi" w:cstheme="minorHAnsi"/>
          <w:sz w:val="24"/>
          <w:szCs w:val="24"/>
        </w:rPr>
        <w:lastRenderedPageBreak/>
        <w:t>geriatric medicine;</w:t>
      </w:r>
    </w:p>
    <w:p w14:paraId="2285A240" w14:textId="77777777" w:rsidR="00EC6B4F" w:rsidRPr="00B629AB" w:rsidRDefault="00EC6B4F" w:rsidP="00E93E32">
      <w:pPr>
        <w:pStyle w:val="N3"/>
        <w:numPr>
          <w:ilvl w:val="2"/>
          <w:numId w:val="7"/>
        </w:numPr>
        <w:tabs>
          <w:tab w:val="num" w:pos="1457"/>
        </w:tabs>
        <w:spacing w:line="240" w:lineRule="auto"/>
        <w:ind w:left="1457"/>
        <w:rPr>
          <w:rFonts w:asciiTheme="minorHAnsi" w:hAnsiTheme="minorHAnsi" w:cstheme="minorHAnsi"/>
          <w:sz w:val="24"/>
          <w:szCs w:val="24"/>
        </w:rPr>
      </w:pPr>
      <w:r w:rsidRPr="00B629AB">
        <w:rPr>
          <w:rFonts w:asciiTheme="minorHAnsi" w:hAnsiTheme="minorHAnsi" w:cstheme="minorHAnsi"/>
          <w:sz w:val="24"/>
          <w:szCs w:val="24"/>
        </w:rPr>
        <w:t>rehabilitation medicine;</w:t>
      </w:r>
    </w:p>
    <w:p w14:paraId="7BAE2506" w14:textId="77777777" w:rsidR="00EC6B4F" w:rsidRPr="00B629AB" w:rsidRDefault="00EC6B4F" w:rsidP="00E93E32">
      <w:pPr>
        <w:pStyle w:val="N3"/>
        <w:numPr>
          <w:ilvl w:val="2"/>
          <w:numId w:val="7"/>
        </w:numPr>
        <w:tabs>
          <w:tab w:val="num" w:pos="1457"/>
        </w:tabs>
        <w:spacing w:line="240" w:lineRule="auto"/>
        <w:ind w:left="1457"/>
        <w:rPr>
          <w:rFonts w:asciiTheme="minorHAnsi" w:hAnsiTheme="minorHAnsi" w:cstheme="minorHAnsi"/>
          <w:sz w:val="24"/>
          <w:szCs w:val="24"/>
        </w:rPr>
      </w:pPr>
      <w:r w:rsidRPr="00B629AB">
        <w:rPr>
          <w:rFonts w:asciiTheme="minorHAnsi" w:hAnsiTheme="minorHAnsi" w:cstheme="minorHAnsi"/>
          <w:sz w:val="24"/>
          <w:szCs w:val="24"/>
        </w:rPr>
        <w:t>respiratory medicine; and</w:t>
      </w:r>
    </w:p>
    <w:p w14:paraId="62CF44B9" w14:textId="77777777" w:rsidR="00EC6B4F" w:rsidRPr="00B629AB" w:rsidRDefault="00435073" w:rsidP="00E93E32">
      <w:pPr>
        <w:pStyle w:val="N3"/>
        <w:numPr>
          <w:ilvl w:val="2"/>
          <w:numId w:val="7"/>
        </w:numPr>
        <w:tabs>
          <w:tab w:val="num" w:pos="1457"/>
        </w:tabs>
        <w:spacing w:line="240" w:lineRule="auto"/>
        <w:ind w:left="1457"/>
        <w:rPr>
          <w:rFonts w:asciiTheme="minorHAnsi" w:hAnsiTheme="minorHAnsi" w:cstheme="minorHAnsi"/>
          <w:sz w:val="24"/>
          <w:szCs w:val="24"/>
        </w:rPr>
      </w:pPr>
      <w:r>
        <w:rPr>
          <w:rFonts w:asciiTheme="minorHAnsi" w:hAnsiTheme="minorHAnsi" w:cstheme="minorHAnsi"/>
          <w:sz w:val="24"/>
          <w:szCs w:val="24"/>
        </w:rPr>
        <w:t>p</w:t>
      </w:r>
      <w:r w:rsidR="00EC6B4F" w:rsidRPr="00B629AB">
        <w:rPr>
          <w:rFonts w:asciiTheme="minorHAnsi" w:hAnsiTheme="minorHAnsi" w:cstheme="minorHAnsi"/>
          <w:sz w:val="24"/>
          <w:szCs w:val="24"/>
        </w:rPr>
        <w:t>sychiatry of learning disability.</w:t>
      </w:r>
    </w:p>
    <w:p w14:paraId="448C5CA0" w14:textId="77777777" w:rsidR="00EC6B4F" w:rsidRPr="00B629AB" w:rsidRDefault="00EC6B4F" w:rsidP="00E93E32">
      <w:pPr>
        <w:pStyle w:val="N1"/>
        <w:numPr>
          <w:ilvl w:val="0"/>
          <w:numId w:val="7"/>
        </w:numPr>
        <w:tabs>
          <w:tab w:val="num" w:pos="1080"/>
        </w:tabs>
        <w:spacing w:line="240" w:lineRule="auto"/>
        <w:ind w:left="720"/>
        <w:rPr>
          <w:rFonts w:asciiTheme="minorHAnsi" w:hAnsiTheme="minorHAnsi" w:cstheme="minorHAnsi"/>
          <w:sz w:val="24"/>
          <w:szCs w:val="24"/>
        </w:rPr>
      </w:pPr>
      <w:r w:rsidRPr="00B629AB">
        <w:rPr>
          <w:rFonts w:asciiTheme="minorHAnsi" w:hAnsiTheme="minorHAnsi" w:cstheme="minorHAnsi"/>
          <w:sz w:val="24"/>
          <w:szCs w:val="24"/>
        </w:rPr>
        <w:t> Palliative care services provided in a hospital.</w:t>
      </w:r>
    </w:p>
    <w:p w14:paraId="57CA43C9" w14:textId="77777777" w:rsidR="002B183C" w:rsidRDefault="00EC6B4F" w:rsidP="00E93E32">
      <w:pPr>
        <w:pStyle w:val="N1"/>
        <w:numPr>
          <w:ilvl w:val="0"/>
          <w:numId w:val="7"/>
        </w:numPr>
        <w:tabs>
          <w:tab w:val="num" w:pos="1080"/>
        </w:tabs>
        <w:spacing w:line="240" w:lineRule="auto"/>
        <w:ind w:left="720"/>
        <w:rPr>
          <w:rFonts w:asciiTheme="minorHAnsi" w:hAnsiTheme="minorHAnsi" w:cstheme="minorHAnsi"/>
          <w:sz w:val="24"/>
          <w:szCs w:val="24"/>
        </w:rPr>
      </w:pPr>
      <w:r w:rsidRPr="00B629AB">
        <w:rPr>
          <w:rFonts w:asciiTheme="minorHAnsi" w:hAnsiTheme="minorHAnsi" w:cstheme="minorHAnsi"/>
          <w:sz w:val="24"/>
          <w:szCs w:val="24"/>
        </w:rPr>
        <w:t xml:space="preserve"> Inpatient hospital services provided by </w:t>
      </w:r>
      <w:r w:rsidR="00B25B4B">
        <w:rPr>
          <w:rFonts w:asciiTheme="minorHAnsi" w:hAnsiTheme="minorHAnsi" w:cstheme="minorHAnsi"/>
          <w:sz w:val="24"/>
          <w:szCs w:val="24"/>
        </w:rPr>
        <w:t>g</w:t>
      </w:r>
      <w:r w:rsidRPr="00B629AB">
        <w:rPr>
          <w:rFonts w:asciiTheme="minorHAnsi" w:hAnsiTheme="minorHAnsi" w:cstheme="minorHAnsi"/>
          <w:sz w:val="24"/>
          <w:szCs w:val="24"/>
        </w:rPr>
        <w:t xml:space="preserve">eneral </w:t>
      </w:r>
      <w:r w:rsidR="00B25B4B">
        <w:rPr>
          <w:rFonts w:asciiTheme="minorHAnsi" w:hAnsiTheme="minorHAnsi" w:cstheme="minorHAnsi"/>
          <w:sz w:val="24"/>
          <w:szCs w:val="24"/>
        </w:rPr>
        <w:t>m</w:t>
      </w:r>
      <w:r w:rsidRPr="00B629AB">
        <w:rPr>
          <w:rFonts w:asciiTheme="minorHAnsi" w:hAnsiTheme="minorHAnsi" w:cstheme="minorHAnsi"/>
          <w:sz w:val="24"/>
          <w:szCs w:val="24"/>
        </w:rPr>
        <w:t xml:space="preserve">edical </w:t>
      </w:r>
      <w:r w:rsidR="00B25B4B">
        <w:rPr>
          <w:rFonts w:asciiTheme="minorHAnsi" w:hAnsiTheme="minorHAnsi" w:cstheme="minorHAnsi"/>
          <w:sz w:val="24"/>
          <w:szCs w:val="24"/>
        </w:rPr>
        <w:t>p</w:t>
      </w:r>
      <w:r w:rsidRPr="00B629AB">
        <w:rPr>
          <w:rFonts w:asciiTheme="minorHAnsi" w:hAnsiTheme="minorHAnsi" w:cstheme="minorHAnsi"/>
          <w:sz w:val="24"/>
          <w:szCs w:val="24"/>
        </w:rPr>
        <w:t>ractitioners.</w:t>
      </w:r>
    </w:p>
    <w:p w14:paraId="059751D0" w14:textId="77777777" w:rsidR="00EC6B4F" w:rsidRPr="002B183C" w:rsidRDefault="002B183C" w:rsidP="00E93E32">
      <w:pPr>
        <w:pStyle w:val="N1"/>
        <w:numPr>
          <w:ilvl w:val="0"/>
          <w:numId w:val="7"/>
        </w:numPr>
        <w:tabs>
          <w:tab w:val="num" w:pos="1080"/>
        </w:tabs>
        <w:spacing w:line="240" w:lineRule="auto"/>
        <w:ind w:left="709"/>
        <w:rPr>
          <w:rFonts w:asciiTheme="minorHAnsi" w:hAnsiTheme="minorHAnsi" w:cstheme="minorHAnsi"/>
          <w:sz w:val="24"/>
          <w:szCs w:val="24"/>
        </w:rPr>
      </w:pPr>
      <w:r>
        <w:rPr>
          <w:rFonts w:asciiTheme="minorHAnsi" w:hAnsiTheme="minorHAnsi" w:cstheme="minorHAnsi"/>
          <w:sz w:val="24"/>
          <w:szCs w:val="24"/>
        </w:rPr>
        <w:t xml:space="preserve"> </w:t>
      </w:r>
      <w:r w:rsidR="00EC6B4F" w:rsidRPr="002B183C">
        <w:rPr>
          <w:rFonts w:asciiTheme="minorHAnsi" w:hAnsiTheme="minorHAnsi" w:cstheme="minorHAnsi"/>
          <w:sz w:val="24"/>
          <w:szCs w:val="24"/>
        </w:rPr>
        <w:t>Services provided in a hospital in relation to an addiction or dependence on any substance.</w:t>
      </w:r>
    </w:p>
    <w:p w14:paraId="192A393C" w14:textId="77777777" w:rsidR="00EC6B4F" w:rsidRPr="00B629AB" w:rsidRDefault="00EC6B4F" w:rsidP="00E93E32">
      <w:pPr>
        <w:pStyle w:val="N1"/>
        <w:numPr>
          <w:ilvl w:val="0"/>
          <w:numId w:val="7"/>
        </w:numPr>
        <w:tabs>
          <w:tab w:val="num" w:pos="1080"/>
        </w:tabs>
        <w:spacing w:line="240" w:lineRule="auto"/>
        <w:ind w:left="720"/>
        <w:rPr>
          <w:rFonts w:asciiTheme="minorHAnsi" w:hAnsiTheme="minorHAnsi" w:cstheme="minorHAnsi"/>
          <w:sz w:val="24"/>
          <w:szCs w:val="24"/>
        </w:rPr>
      </w:pPr>
      <w:r w:rsidRPr="00B629AB">
        <w:rPr>
          <w:rFonts w:asciiTheme="minorHAnsi" w:hAnsiTheme="minorHAnsi" w:cstheme="minorHAnsi"/>
          <w:sz w:val="24"/>
          <w:szCs w:val="24"/>
        </w:rPr>
        <w:t> Mental health services provided in a hospital, except secure forensic mental health services.</w:t>
      </w:r>
    </w:p>
    <w:p w14:paraId="03E26DC5" w14:textId="77777777" w:rsidR="00EC6B4F" w:rsidRPr="00B629AB" w:rsidRDefault="00EC6B4F" w:rsidP="00E93E32">
      <w:pPr>
        <w:pStyle w:val="N1"/>
        <w:numPr>
          <w:ilvl w:val="0"/>
          <w:numId w:val="7"/>
        </w:numPr>
        <w:tabs>
          <w:tab w:val="num" w:pos="1080"/>
        </w:tabs>
        <w:spacing w:line="240" w:lineRule="auto"/>
        <w:ind w:left="720"/>
        <w:rPr>
          <w:rFonts w:asciiTheme="minorHAnsi" w:hAnsiTheme="minorHAnsi" w:cstheme="minorHAnsi"/>
          <w:sz w:val="24"/>
          <w:szCs w:val="24"/>
        </w:rPr>
      </w:pPr>
      <w:r w:rsidRPr="00B629AB">
        <w:rPr>
          <w:rFonts w:asciiTheme="minorHAnsi" w:hAnsiTheme="minorHAnsi" w:cstheme="minorHAnsi"/>
          <w:sz w:val="24"/>
          <w:szCs w:val="24"/>
        </w:rPr>
        <w:t> District nursing services.</w:t>
      </w:r>
    </w:p>
    <w:p w14:paraId="2099D02C" w14:textId="77777777" w:rsidR="00EC6B4F" w:rsidRPr="00B629AB" w:rsidRDefault="00EC6B4F" w:rsidP="00E93E32">
      <w:pPr>
        <w:pStyle w:val="N1"/>
        <w:numPr>
          <w:ilvl w:val="0"/>
          <w:numId w:val="7"/>
        </w:numPr>
        <w:tabs>
          <w:tab w:val="num" w:pos="1080"/>
        </w:tabs>
        <w:spacing w:line="240" w:lineRule="auto"/>
        <w:ind w:left="720"/>
        <w:rPr>
          <w:rFonts w:asciiTheme="minorHAnsi" w:hAnsiTheme="minorHAnsi" w:cstheme="minorHAnsi"/>
          <w:sz w:val="24"/>
          <w:szCs w:val="24"/>
        </w:rPr>
      </w:pPr>
      <w:r w:rsidRPr="00B629AB">
        <w:rPr>
          <w:rFonts w:asciiTheme="minorHAnsi" w:hAnsiTheme="minorHAnsi" w:cstheme="minorHAnsi"/>
          <w:sz w:val="24"/>
          <w:szCs w:val="24"/>
        </w:rPr>
        <w:t xml:space="preserve"> Services provided </w:t>
      </w:r>
      <w:proofErr w:type="spellStart"/>
      <w:r w:rsidRPr="00B629AB">
        <w:rPr>
          <w:rFonts w:asciiTheme="minorHAnsi" w:hAnsiTheme="minorHAnsi" w:cstheme="minorHAnsi"/>
          <w:sz w:val="24"/>
          <w:szCs w:val="24"/>
        </w:rPr>
        <w:t>outwith</w:t>
      </w:r>
      <w:proofErr w:type="spellEnd"/>
      <w:r w:rsidRPr="00B629AB">
        <w:rPr>
          <w:rFonts w:asciiTheme="minorHAnsi" w:hAnsiTheme="minorHAnsi" w:cstheme="minorHAnsi"/>
          <w:sz w:val="24"/>
          <w:szCs w:val="24"/>
        </w:rPr>
        <w:t xml:space="preserve"> a hospital in relation to an addiction or dependence on any substance.</w:t>
      </w:r>
    </w:p>
    <w:p w14:paraId="47D3E4E7" w14:textId="77777777" w:rsidR="00EC6B4F" w:rsidRPr="00B629AB" w:rsidRDefault="00EC6B4F" w:rsidP="00E93E32">
      <w:pPr>
        <w:pStyle w:val="N1"/>
        <w:numPr>
          <w:ilvl w:val="0"/>
          <w:numId w:val="7"/>
        </w:numPr>
        <w:tabs>
          <w:tab w:val="num" w:pos="1080"/>
        </w:tabs>
        <w:spacing w:line="240" w:lineRule="auto"/>
        <w:ind w:left="720"/>
        <w:rPr>
          <w:rFonts w:asciiTheme="minorHAnsi" w:hAnsiTheme="minorHAnsi" w:cstheme="minorHAnsi"/>
          <w:sz w:val="24"/>
          <w:szCs w:val="24"/>
        </w:rPr>
      </w:pPr>
      <w:r w:rsidRPr="00B629AB">
        <w:rPr>
          <w:rFonts w:asciiTheme="minorHAnsi" w:hAnsiTheme="minorHAnsi" w:cstheme="minorHAnsi"/>
          <w:sz w:val="24"/>
          <w:szCs w:val="24"/>
        </w:rPr>
        <w:t xml:space="preserve"> Services provided by allied health professionals in an outpatient department, clinic, or </w:t>
      </w:r>
      <w:proofErr w:type="spellStart"/>
      <w:r w:rsidRPr="00B629AB">
        <w:rPr>
          <w:rFonts w:asciiTheme="minorHAnsi" w:hAnsiTheme="minorHAnsi" w:cstheme="minorHAnsi"/>
          <w:sz w:val="24"/>
          <w:szCs w:val="24"/>
        </w:rPr>
        <w:t>outwith</w:t>
      </w:r>
      <w:proofErr w:type="spellEnd"/>
      <w:r w:rsidRPr="00B629AB">
        <w:rPr>
          <w:rFonts w:asciiTheme="minorHAnsi" w:hAnsiTheme="minorHAnsi" w:cstheme="minorHAnsi"/>
          <w:sz w:val="24"/>
          <w:szCs w:val="24"/>
        </w:rPr>
        <w:t xml:space="preserve"> a hospital.</w:t>
      </w:r>
    </w:p>
    <w:p w14:paraId="27013F3F" w14:textId="77777777" w:rsidR="00EC6B4F" w:rsidRPr="00B629AB" w:rsidRDefault="00EC6B4F" w:rsidP="00E93E32">
      <w:pPr>
        <w:pStyle w:val="N1"/>
        <w:numPr>
          <w:ilvl w:val="0"/>
          <w:numId w:val="7"/>
        </w:numPr>
        <w:tabs>
          <w:tab w:val="num" w:pos="1080"/>
        </w:tabs>
        <w:spacing w:line="240" w:lineRule="auto"/>
        <w:ind w:left="720"/>
        <w:rPr>
          <w:rFonts w:asciiTheme="minorHAnsi" w:hAnsiTheme="minorHAnsi" w:cstheme="minorHAnsi"/>
          <w:sz w:val="24"/>
          <w:szCs w:val="24"/>
        </w:rPr>
      </w:pPr>
      <w:r w:rsidRPr="00B629AB">
        <w:rPr>
          <w:rFonts w:asciiTheme="minorHAnsi" w:hAnsiTheme="minorHAnsi" w:cstheme="minorHAnsi"/>
          <w:sz w:val="24"/>
          <w:szCs w:val="24"/>
        </w:rPr>
        <w:t> The public dental service.</w:t>
      </w:r>
    </w:p>
    <w:p w14:paraId="75E418BE" w14:textId="77777777" w:rsidR="00EC6B4F" w:rsidRPr="00B629AB" w:rsidRDefault="00EC6B4F" w:rsidP="00E93E32">
      <w:pPr>
        <w:pStyle w:val="N1"/>
        <w:numPr>
          <w:ilvl w:val="0"/>
          <w:numId w:val="7"/>
        </w:numPr>
        <w:tabs>
          <w:tab w:val="num" w:pos="1080"/>
        </w:tabs>
        <w:spacing w:line="240" w:lineRule="auto"/>
        <w:ind w:left="720"/>
        <w:rPr>
          <w:rFonts w:asciiTheme="minorHAnsi" w:hAnsiTheme="minorHAnsi" w:cstheme="minorHAnsi"/>
          <w:sz w:val="24"/>
          <w:szCs w:val="24"/>
        </w:rPr>
      </w:pPr>
      <w:r w:rsidRPr="00B629AB">
        <w:rPr>
          <w:rFonts w:asciiTheme="minorHAnsi" w:hAnsiTheme="minorHAnsi" w:cstheme="minorHAnsi"/>
          <w:sz w:val="24"/>
          <w:szCs w:val="24"/>
        </w:rPr>
        <w:t xml:space="preserve"> Primary medical services provided under a general medical services contract, and arrangements for the provision of services made under section </w:t>
      </w:r>
      <w:smartTag w:uri="urn:schemas-microsoft-com:office:smarttags" w:element="metricconverter">
        <w:smartTagPr>
          <w:attr w:name="ProductID" w:val="17C"/>
        </w:smartTagPr>
        <w:r w:rsidRPr="00B629AB">
          <w:rPr>
            <w:rFonts w:asciiTheme="minorHAnsi" w:hAnsiTheme="minorHAnsi" w:cstheme="minorHAnsi"/>
            <w:sz w:val="24"/>
            <w:szCs w:val="24"/>
          </w:rPr>
          <w:t>17C</w:t>
        </w:r>
      </w:smartTag>
      <w:r w:rsidRPr="00B629AB">
        <w:rPr>
          <w:rFonts w:asciiTheme="minorHAnsi" w:hAnsiTheme="minorHAnsi" w:cstheme="minorHAnsi"/>
          <w:sz w:val="24"/>
          <w:szCs w:val="24"/>
        </w:rPr>
        <w:t xml:space="preserve"> of the National Health Service (Scotland) Act 1978, or an arrangement made in pursuance of section </w:t>
      </w:r>
      <w:smartTag w:uri="urn:schemas-microsoft-com:office:smarttags" w:element="metricconverter">
        <w:smartTagPr>
          <w:attr w:name="ProductID" w:val="2C"/>
        </w:smartTagPr>
        <w:r w:rsidRPr="00B629AB">
          <w:rPr>
            <w:rFonts w:asciiTheme="minorHAnsi" w:hAnsiTheme="minorHAnsi" w:cstheme="minorHAnsi"/>
            <w:sz w:val="24"/>
            <w:szCs w:val="24"/>
          </w:rPr>
          <w:t>2C</w:t>
        </w:r>
      </w:smartTag>
      <w:r w:rsidRPr="00B629AB">
        <w:rPr>
          <w:rFonts w:asciiTheme="minorHAnsi" w:hAnsiTheme="minorHAnsi" w:cstheme="minorHAnsi"/>
          <w:sz w:val="24"/>
          <w:szCs w:val="24"/>
        </w:rPr>
        <w:t>(2) of the National Health Service (Scotland) Act 1978(</w:t>
      </w:r>
      <w:r w:rsidRPr="00B629AB">
        <w:rPr>
          <w:rStyle w:val="FootnoteReference"/>
          <w:rFonts w:asciiTheme="minorHAnsi" w:hAnsiTheme="minorHAnsi" w:cstheme="minorHAnsi"/>
          <w:sz w:val="24"/>
          <w:szCs w:val="24"/>
        </w:rPr>
        <w:footnoteReference w:id="22"/>
      </w:r>
      <w:r w:rsidRPr="00B629AB">
        <w:rPr>
          <w:rFonts w:asciiTheme="minorHAnsi" w:hAnsiTheme="minorHAnsi" w:cstheme="minorHAnsi"/>
          <w:sz w:val="24"/>
          <w:szCs w:val="24"/>
        </w:rPr>
        <w:t>).</w:t>
      </w:r>
    </w:p>
    <w:p w14:paraId="4A962E74" w14:textId="77777777" w:rsidR="00EC6B4F" w:rsidRPr="00B629AB" w:rsidRDefault="00EC6B4F" w:rsidP="00E93E32">
      <w:pPr>
        <w:pStyle w:val="N1"/>
        <w:numPr>
          <w:ilvl w:val="0"/>
          <w:numId w:val="7"/>
        </w:numPr>
        <w:tabs>
          <w:tab w:val="num" w:pos="1080"/>
        </w:tabs>
        <w:spacing w:line="240" w:lineRule="auto"/>
        <w:ind w:left="720"/>
        <w:rPr>
          <w:rFonts w:asciiTheme="minorHAnsi" w:hAnsiTheme="minorHAnsi" w:cstheme="minorHAnsi"/>
          <w:sz w:val="24"/>
          <w:szCs w:val="24"/>
        </w:rPr>
      </w:pPr>
      <w:r w:rsidRPr="00B629AB">
        <w:rPr>
          <w:rFonts w:asciiTheme="minorHAnsi" w:hAnsiTheme="minorHAnsi" w:cstheme="minorHAnsi"/>
          <w:sz w:val="24"/>
          <w:szCs w:val="24"/>
        </w:rPr>
        <w:t> General dental services provided under arrangements made in pursuance of section 25 of the National Health (Scotland) Act 1978(</w:t>
      </w:r>
      <w:r w:rsidRPr="00B629AB">
        <w:rPr>
          <w:rStyle w:val="FootnoteReference"/>
          <w:rFonts w:asciiTheme="minorHAnsi" w:hAnsiTheme="minorHAnsi" w:cstheme="minorHAnsi"/>
          <w:sz w:val="24"/>
          <w:szCs w:val="24"/>
        </w:rPr>
        <w:footnoteReference w:id="23"/>
      </w:r>
      <w:r w:rsidRPr="00B629AB">
        <w:rPr>
          <w:rFonts w:asciiTheme="minorHAnsi" w:hAnsiTheme="minorHAnsi" w:cstheme="minorHAnsi"/>
          <w:sz w:val="24"/>
          <w:szCs w:val="24"/>
        </w:rPr>
        <w:t>).</w:t>
      </w:r>
    </w:p>
    <w:p w14:paraId="7E80F4AC" w14:textId="77777777" w:rsidR="00EC6B4F" w:rsidRPr="00B629AB" w:rsidRDefault="00EC6B4F" w:rsidP="00E93E32">
      <w:pPr>
        <w:pStyle w:val="N1"/>
        <w:numPr>
          <w:ilvl w:val="0"/>
          <w:numId w:val="7"/>
        </w:numPr>
        <w:tabs>
          <w:tab w:val="num" w:pos="1080"/>
        </w:tabs>
        <w:spacing w:line="240" w:lineRule="auto"/>
        <w:ind w:left="720"/>
        <w:rPr>
          <w:rFonts w:asciiTheme="minorHAnsi" w:hAnsiTheme="minorHAnsi" w:cstheme="minorHAnsi"/>
          <w:sz w:val="24"/>
          <w:szCs w:val="24"/>
        </w:rPr>
      </w:pPr>
      <w:r w:rsidRPr="00B629AB">
        <w:rPr>
          <w:rFonts w:asciiTheme="minorHAnsi" w:hAnsiTheme="minorHAnsi" w:cstheme="minorHAnsi"/>
          <w:sz w:val="24"/>
          <w:szCs w:val="24"/>
        </w:rPr>
        <w:t> Ophthalmic services provided under arrangements made in pursuance of section 17AA or section 26 of the National Health Service (Scotland) Act 1978(</w:t>
      </w:r>
      <w:r w:rsidRPr="00B629AB">
        <w:rPr>
          <w:rStyle w:val="FootnoteReference"/>
          <w:rFonts w:asciiTheme="minorHAnsi" w:hAnsiTheme="minorHAnsi" w:cstheme="minorHAnsi"/>
          <w:sz w:val="24"/>
          <w:szCs w:val="24"/>
        </w:rPr>
        <w:footnoteReference w:id="24"/>
      </w:r>
      <w:r w:rsidRPr="00B629AB">
        <w:rPr>
          <w:rFonts w:asciiTheme="minorHAnsi" w:hAnsiTheme="minorHAnsi" w:cstheme="minorHAnsi"/>
          <w:sz w:val="24"/>
          <w:szCs w:val="24"/>
        </w:rPr>
        <w:t>).</w:t>
      </w:r>
    </w:p>
    <w:p w14:paraId="34377733" w14:textId="77777777" w:rsidR="00EC6B4F" w:rsidRPr="00B629AB" w:rsidRDefault="00EC6B4F" w:rsidP="00E93E32">
      <w:pPr>
        <w:pStyle w:val="N1"/>
        <w:numPr>
          <w:ilvl w:val="0"/>
          <w:numId w:val="7"/>
        </w:numPr>
        <w:tabs>
          <w:tab w:val="num" w:pos="1080"/>
        </w:tabs>
        <w:spacing w:line="240" w:lineRule="auto"/>
        <w:ind w:left="720"/>
        <w:rPr>
          <w:rFonts w:asciiTheme="minorHAnsi" w:hAnsiTheme="minorHAnsi" w:cstheme="minorHAnsi"/>
          <w:sz w:val="24"/>
          <w:szCs w:val="24"/>
        </w:rPr>
      </w:pPr>
      <w:r w:rsidRPr="00B629AB">
        <w:rPr>
          <w:rFonts w:asciiTheme="minorHAnsi" w:hAnsiTheme="minorHAnsi" w:cstheme="minorHAnsi"/>
          <w:sz w:val="24"/>
          <w:szCs w:val="24"/>
        </w:rPr>
        <w:t> Pharmaceutical services and additional pharmaceutical services provided under arrangements made in pursuance of sections 27 and 27A of the National Health Service (Scotland) Act 1978(</w:t>
      </w:r>
      <w:r w:rsidRPr="00B629AB">
        <w:rPr>
          <w:rStyle w:val="FootnoteReference"/>
          <w:rFonts w:asciiTheme="minorHAnsi" w:hAnsiTheme="minorHAnsi" w:cstheme="minorHAnsi"/>
          <w:sz w:val="24"/>
          <w:szCs w:val="24"/>
        </w:rPr>
        <w:footnoteReference w:id="25"/>
      </w:r>
      <w:r w:rsidRPr="00B629AB">
        <w:rPr>
          <w:rFonts w:asciiTheme="minorHAnsi" w:hAnsiTheme="minorHAnsi" w:cstheme="minorHAnsi"/>
          <w:sz w:val="24"/>
          <w:szCs w:val="24"/>
        </w:rPr>
        <w:t>).</w:t>
      </w:r>
    </w:p>
    <w:p w14:paraId="4EE4BE29" w14:textId="77777777" w:rsidR="00EC6B4F" w:rsidRPr="00B629AB" w:rsidRDefault="00EC6B4F" w:rsidP="00E93E32">
      <w:pPr>
        <w:pStyle w:val="N1"/>
        <w:numPr>
          <w:ilvl w:val="0"/>
          <w:numId w:val="7"/>
        </w:numPr>
        <w:tabs>
          <w:tab w:val="num" w:pos="1080"/>
        </w:tabs>
        <w:spacing w:line="240" w:lineRule="auto"/>
        <w:ind w:left="720"/>
        <w:rPr>
          <w:rFonts w:asciiTheme="minorHAnsi" w:hAnsiTheme="minorHAnsi" w:cstheme="minorHAnsi"/>
          <w:sz w:val="24"/>
          <w:szCs w:val="24"/>
        </w:rPr>
      </w:pPr>
      <w:r w:rsidRPr="00B629AB">
        <w:rPr>
          <w:rFonts w:asciiTheme="minorHAnsi" w:hAnsiTheme="minorHAnsi" w:cstheme="minorHAnsi"/>
          <w:sz w:val="24"/>
          <w:szCs w:val="24"/>
        </w:rPr>
        <w:lastRenderedPageBreak/>
        <w:t> Services providing primary medical services to patients during the out-of-hours period.</w:t>
      </w:r>
    </w:p>
    <w:p w14:paraId="3860148B" w14:textId="77777777" w:rsidR="00EC6B4F" w:rsidRPr="00B629AB" w:rsidRDefault="00EC6B4F" w:rsidP="00E93E32">
      <w:pPr>
        <w:pStyle w:val="N1"/>
        <w:numPr>
          <w:ilvl w:val="0"/>
          <w:numId w:val="7"/>
        </w:numPr>
        <w:tabs>
          <w:tab w:val="num" w:pos="1080"/>
        </w:tabs>
        <w:spacing w:line="240" w:lineRule="auto"/>
        <w:ind w:left="720"/>
        <w:rPr>
          <w:rFonts w:asciiTheme="minorHAnsi" w:hAnsiTheme="minorHAnsi" w:cstheme="minorHAnsi"/>
          <w:sz w:val="24"/>
          <w:szCs w:val="24"/>
        </w:rPr>
      </w:pPr>
      <w:r w:rsidRPr="00B629AB">
        <w:rPr>
          <w:rFonts w:asciiTheme="minorHAnsi" w:hAnsiTheme="minorHAnsi" w:cstheme="minorHAnsi"/>
          <w:sz w:val="24"/>
          <w:szCs w:val="24"/>
        </w:rPr>
        <w:t xml:space="preserve"> Services provided </w:t>
      </w:r>
      <w:proofErr w:type="spellStart"/>
      <w:r w:rsidRPr="00B629AB">
        <w:rPr>
          <w:rFonts w:asciiTheme="minorHAnsi" w:hAnsiTheme="minorHAnsi" w:cstheme="minorHAnsi"/>
          <w:sz w:val="24"/>
          <w:szCs w:val="24"/>
        </w:rPr>
        <w:t>outwith</w:t>
      </w:r>
      <w:proofErr w:type="spellEnd"/>
      <w:r w:rsidRPr="00B629AB">
        <w:rPr>
          <w:rFonts w:asciiTheme="minorHAnsi" w:hAnsiTheme="minorHAnsi" w:cstheme="minorHAnsi"/>
          <w:sz w:val="24"/>
          <w:szCs w:val="24"/>
        </w:rPr>
        <w:t xml:space="preserve"> a hospital in relation to geriatric medicine.</w:t>
      </w:r>
    </w:p>
    <w:p w14:paraId="5900F6AE" w14:textId="77777777" w:rsidR="00EC6B4F" w:rsidRPr="00B629AB" w:rsidRDefault="00EC6B4F" w:rsidP="00E93E32">
      <w:pPr>
        <w:pStyle w:val="N1"/>
        <w:numPr>
          <w:ilvl w:val="0"/>
          <w:numId w:val="7"/>
        </w:numPr>
        <w:tabs>
          <w:tab w:val="num" w:pos="1080"/>
        </w:tabs>
        <w:spacing w:line="240" w:lineRule="auto"/>
        <w:ind w:left="720"/>
        <w:rPr>
          <w:rFonts w:asciiTheme="minorHAnsi" w:hAnsiTheme="minorHAnsi" w:cstheme="minorHAnsi"/>
          <w:sz w:val="24"/>
          <w:szCs w:val="24"/>
        </w:rPr>
      </w:pPr>
      <w:r w:rsidRPr="00B629AB">
        <w:rPr>
          <w:rFonts w:asciiTheme="minorHAnsi" w:hAnsiTheme="minorHAnsi" w:cstheme="minorHAnsi"/>
          <w:sz w:val="24"/>
          <w:szCs w:val="24"/>
        </w:rPr>
        <w:t xml:space="preserve"> Palliative care services provided </w:t>
      </w:r>
      <w:proofErr w:type="spellStart"/>
      <w:r w:rsidRPr="00B629AB">
        <w:rPr>
          <w:rFonts w:asciiTheme="minorHAnsi" w:hAnsiTheme="minorHAnsi" w:cstheme="minorHAnsi"/>
          <w:sz w:val="24"/>
          <w:szCs w:val="24"/>
        </w:rPr>
        <w:t>outwith</w:t>
      </w:r>
      <w:proofErr w:type="spellEnd"/>
      <w:r w:rsidRPr="00B629AB">
        <w:rPr>
          <w:rFonts w:asciiTheme="minorHAnsi" w:hAnsiTheme="minorHAnsi" w:cstheme="minorHAnsi"/>
          <w:sz w:val="24"/>
          <w:szCs w:val="24"/>
        </w:rPr>
        <w:t xml:space="preserve"> a hospital.</w:t>
      </w:r>
    </w:p>
    <w:p w14:paraId="1504576B" w14:textId="77777777" w:rsidR="00EC6B4F" w:rsidRPr="00B629AB" w:rsidRDefault="00EC6B4F" w:rsidP="00E93E32">
      <w:pPr>
        <w:pStyle w:val="N1"/>
        <w:numPr>
          <w:ilvl w:val="0"/>
          <w:numId w:val="7"/>
        </w:numPr>
        <w:tabs>
          <w:tab w:val="num" w:pos="1080"/>
        </w:tabs>
        <w:spacing w:line="240" w:lineRule="auto"/>
        <w:ind w:left="720"/>
        <w:rPr>
          <w:rFonts w:asciiTheme="minorHAnsi" w:hAnsiTheme="minorHAnsi" w:cstheme="minorHAnsi"/>
          <w:sz w:val="24"/>
          <w:szCs w:val="24"/>
        </w:rPr>
      </w:pPr>
      <w:r w:rsidRPr="00B629AB">
        <w:rPr>
          <w:rFonts w:asciiTheme="minorHAnsi" w:hAnsiTheme="minorHAnsi" w:cstheme="minorHAnsi"/>
          <w:sz w:val="24"/>
          <w:szCs w:val="24"/>
        </w:rPr>
        <w:t> Community learning disability services.</w:t>
      </w:r>
    </w:p>
    <w:p w14:paraId="629A4E0E" w14:textId="77777777" w:rsidR="00EC6B4F" w:rsidRPr="00B629AB" w:rsidRDefault="00EC6B4F" w:rsidP="00E93E32">
      <w:pPr>
        <w:pStyle w:val="N1"/>
        <w:numPr>
          <w:ilvl w:val="0"/>
          <w:numId w:val="7"/>
        </w:numPr>
        <w:tabs>
          <w:tab w:val="num" w:pos="1080"/>
        </w:tabs>
        <w:spacing w:line="240" w:lineRule="auto"/>
        <w:ind w:left="720"/>
        <w:rPr>
          <w:rFonts w:asciiTheme="minorHAnsi" w:hAnsiTheme="minorHAnsi" w:cstheme="minorHAnsi"/>
          <w:sz w:val="24"/>
          <w:szCs w:val="24"/>
        </w:rPr>
      </w:pPr>
      <w:r w:rsidRPr="00B629AB">
        <w:rPr>
          <w:rFonts w:asciiTheme="minorHAnsi" w:hAnsiTheme="minorHAnsi" w:cstheme="minorHAnsi"/>
          <w:sz w:val="24"/>
          <w:szCs w:val="24"/>
        </w:rPr>
        <w:t xml:space="preserve"> Mental health services provided </w:t>
      </w:r>
      <w:proofErr w:type="spellStart"/>
      <w:r w:rsidRPr="00B629AB">
        <w:rPr>
          <w:rFonts w:asciiTheme="minorHAnsi" w:hAnsiTheme="minorHAnsi" w:cstheme="minorHAnsi"/>
          <w:sz w:val="24"/>
          <w:szCs w:val="24"/>
        </w:rPr>
        <w:t>outwith</w:t>
      </w:r>
      <w:proofErr w:type="spellEnd"/>
      <w:r w:rsidRPr="00B629AB">
        <w:rPr>
          <w:rFonts w:asciiTheme="minorHAnsi" w:hAnsiTheme="minorHAnsi" w:cstheme="minorHAnsi"/>
          <w:sz w:val="24"/>
          <w:szCs w:val="24"/>
        </w:rPr>
        <w:t xml:space="preserve"> a hospital.</w:t>
      </w:r>
    </w:p>
    <w:p w14:paraId="54B1530A" w14:textId="77777777" w:rsidR="00EC6B4F" w:rsidRPr="00B629AB" w:rsidRDefault="00EC6B4F" w:rsidP="00E93E32">
      <w:pPr>
        <w:pStyle w:val="N1"/>
        <w:numPr>
          <w:ilvl w:val="0"/>
          <w:numId w:val="7"/>
        </w:numPr>
        <w:tabs>
          <w:tab w:val="num" w:pos="1080"/>
        </w:tabs>
        <w:spacing w:line="240" w:lineRule="auto"/>
        <w:ind w:left="720"/>
        <w:rPr>
          <w:rFonts w:asciiTheme="minorHAnsi" w:hAnsiTheme="minorHAnsi" w:cstheme="minorHAnsi"/>
          <w:sz w:val="24"/>
          <w:szCs w:val="24"/>
        </w:rPr>
      </w:pPr>
      <w:r w:rsidRPr="00603F2E">
        <w:rPr>
          <w:rFonts w:asciiTheme="minorHAnsi" w:hAnsiTheme="minorHAnsi" w:cstheme="minorHAnsi"/>
          <w:sz w:val="20"/>
        </w:rPr>
        <w:t> </w:t>
      </w:r>
      <w:r w:rsidRPr="00B629AB">
        <w:rPr>
          <w:rFonts w:asciiTheme="minorHAnsi" w:hAnsiTheme="minorHAnsi" w:cstheme="minorHAnsi"/>
          <w:sz w:val="24"/>
          <w:szCs w:val="24"/>
        </w:rPr>
        <w:t xml:space="preserve">Continence services provided </w:t>
      </w:r>
      <w:proofErr w:type="spellStart"/>
      <w:r w:rsidRPr="00B629AB">
        <w:rPr>
          <w:rFonts w:asciiTheme="minorHAnsi" w:hAnsiTheme="minorHAnsi" w:cstheme="minorHAnsi"/>
          <w:sz w:val="24"/>
          <w:szCs w:val="24"/>
        </w:rPr>
        <w:t>outwith</w:t>
      </w:r>
      <w:proofErr w:type="spellEnd"/>
      <w:r w:rsidRPr="00B629AB">
        <w:rPr>
          <w:rFonts w:asciiTheme="minorHAnsi" w:hAnsiTheme="minorHAnsi" w:cstheme="minorHAnsi"/>
          <w:sz w:val="24"/>
          <w:szCs w:val="24"/>
        </w:rPr>
        <w:t xml:space="preserve"> a hospital.</w:t>
      </w:r>
    </w:p>
    <w:p w14:paraId="31CB8C50" w14:textId="77777777" w:rsidR="00EC6B4F" w:rsidRPr="00B629AB" w:rsidRDefault="00EC6B4F" w:rsidP="00E93E32">
      <w:pPr>
        <w:pStyle w:val="N1"/>
        <w:numPr>
          <w:ilvl w:val="0"/>
          <w:numId w:val="7"/>
        </w:numPr>
        <w:tabs>
          <w:tab w:val="num" w:pos="1080"/>
        </w:tabs>
        <w:spacing w:line="240" w:lineRule="auto"/>
        <w:ind w:left="720"/>
        <w:rPr>
          <w:rFonts w:asciiTheme="minorHAnsi" w:hAnsiTheme="minorHAnsi" w:cstheme="minorHAnsi"/>
          <w:sz w:val="24"/>
          <w:szCs w:val="24"/>
        </w:rPr>
      </w:pPr>
      <w:r w:rsidRPr="00B629AB">
        <w:rPr>
          <w:rFonts w:asciiTheme="minorHAnsi" w:hAnsiTheme="minorHAnsi" w:cstheme="minorHAnsi"/>
          <w:sz w:val="24"/>
          <w:szCs w:val="24"/>
        </w:rPr>
        <w:t xml:space="preserve"> Kidney dialysis services provided </w:t>
      </w:r>
      <w:proofErr w:type="spellStart"/>
      <w:r w:rsidRPr="00B629AB">
        <w:rPr>
          <w:rFonts w:asciiTheme="minorHAnsi" w:hAnsiTheme="minorHAnsi" w:cstheme="minorHAnsi"/>
          <w:sz w:val="24"/>
          <w:szCs w:val="24"/>
        </w:rPr>
        <w:t>outwith</w:t>
      </w:r>
      <w:proofErr w:type="spellEnd"/>
      <w:r w:rsidRPr="00B629AB">
        <w:rPr>
          <w:rFonts w:asciiTheme="minorHAnsi" w:hAnsiTheme="minorHAnsi" w:cstheme="minorHAnsi"/>
          <w:sz w:val="24"/>
          <w:szCs w:val="24"/>
        </w:rPr>
        <w:t xml:space="preserve"> a hospital.</w:t>
      </w:r>
    </w:p>
    <w:p w14:paraId="68D29F31" w14:textId="77777777" w:rsidR="00EC6B4F" w:rsidRPr="006B79EE" w:rsidRDefault="00EC6B4F" w:rsidP="00E93E32">
      <w:pPr>
        <w:pStyle w:val="N1"/>
        <w:numPr>
          <w:ilvl w:val="0"/>
          <w:numId w:val="7"/>
        </w:numPr>
        <w:tabs>
          <w:tab w:val="num" w:pos="1080"/>
        </w:tabs>
        <w:spacing w:line="240" w:lineRule="auto"/>
        <w:ind w:left="720"/>
        <w:rPr>
          <w:rFonts w:asciiTheme="minorHAnsi" w:hAnsiTheme="minorHAnsi" w:cstheme="minorHAnsi"/>
          <w:sz w:val="24"/>
          <w:szCs w:val="24"/>
        </w:rPr>
      </w:pPr>
      <w:r w:rsidRPr="00B629AB">
        <w:rPr>
          <w:rFonts w:asciiTheme="minorHAnsi" w:hAnsiTheme="minorHAnsi" w:cstheme="minorHAnsi"/>
          <w:sz w:val="24"/>
          <w:szCs w:val="24"/>
        </w:rPr>
        <w:t> Services provided by health professionals that aim to promote public health.</w:t>
      </w:r>
    </w:p>
    <w:p w14:paraId="73321B9A" w14:textId="77777777" w:rsidR="00EC6B4F" w:rsidRPr="00603F2E" w:rsidRDefault="00EC6B4F" w:rsidP="00EC6B4F">
      <w:pPr>
        <w:tabs>
          <w:tab w:val="clear" w:pos="1440"/>
          <w:tab w:val="left" w:pos="0"/>
        </w:tabs>
        <w:rPr>
          <w:rFonts w:cstheme="minorHAnsi"/>
          <w:b/>
          <w:sz w:val="20"/>
        </w:rPr>
      </w:pPr>
    </w:p>
    <w:p w14:paraId="6459C600" w14:textId="77777777" w:rsidR="009A1D3D" w:rsidRDefault="009A1D3D" w:rsidP="00EC6B4F">
      <w:pPr>
        <w:tabs>
          <w:tab w:val="clear" w:pos="1440"/>
          <w:tab w:val="left" w:pos="0"/>
        </w:tabs>
        <w:rPr>
          <w:rFonts w:cstheme="minorHAnsi"/>
          <w:b/>
          <w:sz w:val="40"/>
        </w:rPr>
      </w:pPr>
    </w:p>
    <w:p w14:paraId="630DCCEF" w14:textId="77777777" w:rsidR="00EC6B4F" w:rsidRPr="009A1D3D" w:rsidRDefault="00EC6B4F" w:rsidP="00EC6B4F">
      <w:pPr>
        <w:tabs>
          <w:tab w:val="clear" w:pos="1440"/>
          <w:tab w:val="left" w:pos="0"/>
        </w:tabs>
        <w:rPr>
          <w:rFonts w:cstheme="minorHAnsi"/>
          <w:sz w:val="40"/>
        </w:rPr>
      </w:pPr>
      <w:r w:rsidRPr="009A1D3D">
        <w:rPr>
          <w:rFonts w:cstheme="minorHAnsi"/>
          <w:b/>
          <w:sz w:val="40"/>
        </w:rPr>
        <w:t>Part 2B</w:t>
      </w:r>
      <w:r w:rsidRPr="009A1D3D">
        <w:rPr>
          <w:rFonts w:cstheme="minorHAnsi"/>
          <w:sz w:val="40"/>
        </w:rPr>
        <w:t xml:space="preserve"> </w:t>
      </w:r>
    </w:p>
    <w:p w14:paraId="237BCBFC" w14:textId="77777777" w:rsidR="00EC6B4F" w:rsidRPr="00B629AB" w:rsidRDefault="00EC6B4F" w:rsidP="00EC6B4F">
      <w:pPr>
        <w:tabs>
          <w:tab w:val="clear" w:pos="1440"/>
          <w:tab w:val="left" w:pos="0"/>
        </w:tabs>
        <w:rPr>
          <w:rFonts w:cstheme="minorHAnsi"/>
        </w:rPr>
      </w:pPr>
    </w:p>
    <w:p w14:paraId="5F4D503F" w14:textId="77777777" w:rsidR="00EC6B4F" w:rsidRPr="00B629AB" w:rsidRDefault="00EC6B4F" w:rsidP="00EC6B4F">
      <w:pPr>
        <w:tabs>
          <w:tab w:val="clear" w:pos="1440"/>
          <w:tab w:val="left" w:pos="0"/>
        </w:tabs>
        <w:rPr>
          <w:rFonts w:cstheme="minorHAnsi"/>
        </w:rPr>
      </w:pPr>
      <w:r w:rsidRPr="00B629AB">
        <w:rPr>
          <w:rFonts w:cstheme="minorHAnsi"/>
        </w:rPr>
        <w:t xml:space="preserve">NHS Lothian has also chosen to delegate the functions listed in Part 1 of Annex </w:t>
      </w:r>
      <w:smartTag w:uri="urn:schemas-microsoft-com:office:smarttags" w:element="metricconverter">
        <w:smartTagPr>
          <w:attr w:name="ProductID" w:val="1 in"/>
        </w:smartTagPr>
        <w:r w:rsidRPr="00B629AB">
          <w:rPr>
            <w:rFonts w:cstheme="minorHAnsi"/>
          </w:rPr>
          <w:t>1 in</w:t>
        </w:r>
      </w:smartTag>
      <w:r w:rsidRPr="00B629AB">
        <w:rPr>
          <w:rFonts w:cstheme="minorHAnsi"/>
        </w:rPr>
        <w:t xml:space="preserve"> relation to the following services.</w:t>
      </w:r>
    </w:p>
    <w:p w14:paraId="340C6897" w14:textId="77777777" w:rsidR="00EC6B4F" w:rsidRPr="00B629AB" w:rsidRDefault="00EC6B4F" w:rsidP="00EC6B4F">
      <w:pPr>
        <w:tabs>
          <w:tab w:val="clear" w:pos="1440"/>
          <w:tab w:val="left" w:pos="0"/>
        </w:tabs>
        <w:rPr>
          <w:rFonts w:cstheme="minorHAnsi"/>
          <w:b/>
          <w:u w:val="single"/>
        </w:rPr>
      </w:pPr>
    </w:p>
    <w:p w14:paraId="5B152B51" w14:textId="77777777" w:rsidR="00EC6B4F" w:rsidRPr="00B629AB" w:rsidRDefault="00EC6B4F" w:rsidP="00EC6B4F">
      <w:pPr>
        <w:tabs>
          <w:tab w:val="clear" w:pos="1440"/>
          <w:tab w:val="left" w:pos="0"/>
        </w:tabs>
        <w:rPr>
          <w:rFonts w:cstheme="minorHAnsi"/>
          <w:b/>
          <w:u w:val="single"/>
        </w:rPr>
      </w:pPr>
      <w:r w:rsidRPr="00B629AB">
        <w:rPr>
          <w:rFonts w:cstheme="minorHAnsi"/>
          <w:b/>
          <w:u w:val="single"/>
        </w:rPr>
        <w:t>Provision for people under the age of 18</w:t>
      </w:r>
    </w:p>
    <w:p w14:paraId="562BA0AF" w14:textId="77777777" w:rsidR="00EC6B4F" w:rsidRPr="00B629AB" w:rsidRDefault="00EC6B4F" w:rsidP="00EC6B4F">
      <w:pPr>
        <w:tabs>
          <w:tab w:val="clear" w:pos="1440"/>
          <w:tab w:val="left" w:pos="0"/>
        </w:tabs>
        <w:rPr>
          <w:rFonts w:cstheme="minorHAnsi"/>
          <w:b/>
        </w:rPr>
      </w:pPr>
    </w:p>
    <w:p w14:paraId="62C046BE" w14:textId="77777777" w:rsidR="00EC6B4F" w:rsidRPr="00B629AB" w:rsidRDefault="00EC6B4F" w:rsidP="00EC6B4F">
      <w:pPr>
        <w:tabs>
          <w:tab w:val="clear" w:pos="1440"/>
          <w:tab w:val="left" w:pos="0"/>
        </w:tabs>
        <w:rPr>
          <w:rFonts w:cstheme="minorHAnsi"/>
        </w:rPr>
      </w:pPr>
      <w:r w:rsidRPr="00B629AB">
        <w:rPr>
          <w:rFonts w:cstheme="minorHAnsi"/>
        </w:rPr>
        <w:t>The functions listed in Part 1 are also delegated to the extent that:</w:t>
      </w:r>
    </w:p>
    <w:p w14:paraId="0566D9D1" w14:textId="77777777" w:rsidR="00EC6B4F" w:rsidRPr="00B629AB" w:rsidRDefault="00EC6B4F" w:rsidP="00EC6B4F">
      <w:pPr>
        <w:tabs>
          <w:tab w:val="clear" w:pos="1440"/>
          <w:tab w:val="left" w:pos="0"/>
        </w:tabs>
        <w:rPr>
          <w:rFonts w:cstheme="minorHAnsi"/>
        </w:rPr>
      </w:pPr>
      <w:r w:rsidRPr="00B629AB">
        <w:rPr>
          <w:rFonts w:cstheme="minorHAnsi"/>
        </w:rPr>
        <w:t>a) The function is exercisable in relation to persons of less than 18 years of age; and</w:t>
      </w:r>
    </w:p>
    <w:p w14:paraId="55BEE4E4" w14:textId="77777777" w:rsidR="00EC6B4F" w:rsidRPr="00B629AB" w:rsidRDefault="00EC6B4F" w:rsidP="00EC6B4F">
      <w:pPr>
        <w:tabs>
          <w:tab w:val="clear" w:pos="1440"/>
          <w:tab w:val="left" w:pos="0"/>
        </w:tabs>
        <w:rPr>
          <w:rFonts w:cstheme="minorHAnsi"/>
        </w:rPr>
      </w:pPr>
      <w:r w:rsidRPr="00B629AB">
        <w:rPr>
          <w:rFonts w:cstheme="minorHAnsi"/>
        </w:rPr>
        <w:t>b) The function is exercisable in relation to the services listed in this part 2B</w:t>
      </w:r>
    </w:p>
    <w:p w14:paraId="175FE0FD" w14:textId="77777777" w:rsidR="00EC6B4F" w:rsidRPr="00B629AB" w:rsidRDefault="00EC6B4F" w:rsidP="00EC6B4F">
      <w:pPr>
        <w:tabs>
          <w:tab w:val="clear" w:pos="1440"/>
          <w:tab w:val="left" w:pos="0"/>
        </w:tabs>
        <w:rPr>
          <w:rFonts w:cstheme="minorHAnsi"/>
        </w:rPr>
      </w:pPr>
    </w:p>
    <w:p w14:paraId="5446FB70" w14:textId="77777777" w:rsidR="00EC6B4F" w:rsidRPr="00B629AB" w:rsidRDefault="00EC6B4F" w:rsidP="00FD6BA2">
      <w:pPr>
        <w:numPr>
          <w:ilvl w:val="0"/>
          <w:numId w:val="32"/>
        </w:numPr>
        <w:tabs>
          <w:tab w:val="clear" w:pos="720"/>
          <w:tab w:val="clear" w:pos="1440"/>
          <w:tab w:val="clear" w:pos="2160"/>
          <w:tab w:val="clear" w:pos="2880"/>
          <w:tab w:val="clear" w:pos="4680"/>
          <w:tab w:val="clear" w:pos="5400"/>
          <w:tab w:val="clear" w:pos="9000"/>
          <w:tab w:val="num" w:pos="1560"/>
        </w:tabs>
        <w:spacing w:line="360" w:lineRule="auto"/>
        <w:ind w:left="709" w:hanging="425"/>
        <w:rPr>
          <w:rFonts w:cstheme="minorHAnsi"/>
          <w:lang w:eastAsia="en-GB"/>
        </w:rPr>
      </w:pPr>
      <w:r w:rsidRPr="00B629AB">
        <w:rPr>
          <w:rFonts w:cstheme="minorHAnsi"/>
          <w:lang w:eastAsia="en-GB"/>
        </w:rPr>
        <w:t xml:space="preserve">Primary </w:t>
      </w:r>
      <w:r w:rsidR="00435073">
        <w:rPr>
          <w:rFonts w:cstheme="minorHAnsi"/>
          <w:lang w:eastAsia="en-GB"/>
        </w:rPr>
        <w:t>m</w:t>
      </w:r>
      <w:r w:rsidRPr="00B629AB">
        <w:rPr>
          <w:rFonts w:cstheme="minorHAnsi"/>
          <w:lang w:eastAsia="en-GB"/>
        </w:rPr>
        <w:t xml:space="preserve">edical </w:t>
      </w:r>
      <w:r w:rsidR="00435073">
        <w:rPr>
          <w:rFonts w:cstheme="minorHAnsi"/>
          <w:lang w:eastAsia="en-GB"/>
        </w:rPr>
        <w:t>s</w:t>
      </w:r>
      <w:r w:rsidRPr="00B629AB">
        <w:rPr>
          <w:rFonts w:cstheme="minorHAnsi"/>
          <w:lang w:eastAsia="en-GB"/>
        </w:rPr>
        <w:t xml:space="preserve">ervices and </w:t>
      </w:r>
      <w:r w:rsidR="00435073">
        <w:rPr>
          <w:rFonts w:cstheme="minorHAnsi"/>
          <w:lang w:eastAsia="en-GB"/>
        </w:rPr>
        <w:t>g</w:t>
      </w:r>
      <w:r w:rsidRPr="00B629AB">
        <w:rPr>
          <w:rFonts w:cstheme="minorHAnsi"/>
          <w:lang w:eastAsia="en-GB"/>
        </w:rPr>
        <w:t xml:space="preserve">eneral </w:t>
      </w:r>
      <w:r w:rsidR="00435073">
        <w:rPr>
          <w:rFonts w:cstheme="minorHAnsi"/>
          <w:lang w:eastAsia="en-GB"/>
        </w:rPr>
        <w:t>m</w:t>
      </w:r>
      <w:r w:rsidRPr="00B629AB">
        <w:rPr>
          <w:rFonts w:cstheme="minorHAnsi"/>
          <w:lang w:eastAsia="en-GB"/>
        </w:rPr>
        <w:t xml:space="preserve">edical </w:t>
      </w:r>
      <w:r w:rsidR="00435073">
        <w:rPr>
          <w:rFonts w:cstheme="minorHAnsi"/>
          <w:lang w:eastAsia="en-GB"/>
        </w:rPr>
        <w:t>s</w:t>
      </w:r>
      <w:r w:rsidRPr="00B629AB">
        <w:rPr>
          <w:rFonts w:cstheme="minorHAnsi"/>
          <w:lang w:eastAsia="en-GB"/>
        </w:rPr>
        <w:t xml:space="preserve">ervices (including </w:t>
      </w:r>
      <w:r w:rsidR="00435073">
        <w:rPr>
          <w:rFonts w:cstheme="minorHAnsi"/>
          <w:lang w:eastAsia="en-GB"/>
        </w:rPr>
        <w:t>general practitioner</w:t>
      </w:r>
      <w:r w:rsidRPr="00B629AB">
        <w:rPr>
          <w:rFonts w:cstheme="minorHAnsi"/>
          <w:lang w:eastAsia="en-GB"/>
        </w:rPr>
        <w:t xml:space="preserve"> </w:t>
      </w:r>
      <w:r w:rsidR="00435073">
        <w:rPr>
          <w:rFonts w:cstheme="minorHAnsi"/>
          <w:lang w:eastAsia="en-GB"/>
        </w:rPr>
        <w:t>p</w:t>
      </w:r>
      <w:r w:rsidRPr="00B629AB">
        <w:rPr>
          <w:rFonts w:cstheme="minorHAnsi"/>
          <w:lang w:eastAsia="en-GB"/>
        </w:rPr>
        <w:t>harmaceutical services)</w:t>
      </w:r>
    </w:p>
    <w:p w14:paraId="4228D400" w14:textId="77777777" w:rsidR="00EC6B4F" w:rsidRPr="00B629AB" w:rsidRDefault="00EC6B4F" w:rsidP="00FD6BA2">
      <w:pPr>
        <w:numPr>
          <w:ilvl w:val="0"/>
          <w:numId w:val="32"/>
        </w:numPr>
        <w:tabs>
          <w:tab w:val="clear" w:pos="720"/>
          <w:tab w:val="clear" w:pos="1440"/>
          <w:tab w:val="clear" w:pos="2160"/>
          <w:tab w:val="clear" w:pos="2880"/>
          <w:tab w:val="clear" w:pos="4680"/>
          <w:tab w:val="clear" w:pos="5400"/>
          <w:tab w:val="clear" w:pos="9000"/>
          <w:tab w:val="num" w:pos="1560"/>
        </w:tabs>
        <w:spacing w:line="360" w:lineRule="auto"/>
        <w:ind w:left="709" w:hanging="425"/>
        <w:rPr>
          <w:rFonts w:cstheme="minorHAnsi"/>
          <w:lang w:eastAsia="en-GB"/>
        </w:rPr>
      </w:pPr>
      <w:r w:rsidRPr="00B629AB">
        <w:rPr>
          <w:rFonts w:cstheme="minorHAnsi"/>
          <w:lang w:eastAsia="en-GB"/>
        </w:rPr>
        <w:t xml:space="preserve">General </w:t>
      </w:r>
      <w:r w:rsidR="00435073">
        <w:rPr>
          <w:rFonts w:cstheme="minorHAnsi"/>
          <w:lang w:eastAsia="en-GB"/>
        </w:rPr>
        <w:t>d</w:t>
      </w:r>
      <w:r w:rsidRPr="00B629AB">
        <w:rPr>
          <w:rFonts w:cstheme="minorHAnsi"/>
          <w:lang w:eastAsia="en-GB"/>
        </w:rPr>
        <w:t xml:space="preserve">ental </w:t>
      </w:r>
      <w:r w:rsidR="00435073">
        <w:rPr>
          <w:rFonts w:cstheme="minorHAnsi"/>
          <w:lang w:eastAsia="en-GB"/>
        </w:rPr>
        <w:t>s</w:t>
      </w:r>
      <w:r w:rsidRPr="00B629AB">
        <w:rPr>
          <w:rFonts w:cstheme="minorHAnsi"/>
          <w:lang w:eastAsia="en-GB"/>
        </w:rPr>
        <w:t xml:space="preserve">ervices, </w:t>
      </w:r>
      <w:r w:rsidR="00435073">
        <w:rPr>
          <w:rFonts w:cstheme="minorHAnsi"/>
          <w:lang w:eastAsia="en-GB"/>
        </w:rPr>
        <w:t>p</w:t>
      </w:r>
      <w:r w:rsidRPr="00B629AB">
        <w:rPr>
          <w:rFonts w:cstheme="minorHAnsi"/>
          <w:lang w:eastAsia="en-GB"/>
        </w:rPr>
        <w:t xml:space="preserve">ublic </w:t>
      </w:r>
      <w:r w:rsidR="00435073">
        <w:rPr>
          <w:rFonts w:cstheme="minorHAnsi"/>
          <w:lang w:eastAsia="en-GB"/>
        </w:rPr>
        <w:t>d</w:t>
      </w:r>
      <w:r w:rsidRPr="00B629AB">
        <w:rPr>
          <w:rFonts w:cstheme="minorHAnsi"/>
          <w:lang w:eastAsia="en-GB"/>
        </w:rPr>
        <w:t xml:space="preserve">ental </w:t>
      </w:r>
      <w:r w:rsidR="00435073">
        <w:rPr>
          <w:rFonts w:cstheme="minorHAnsi"/>
          <w:lang w:eastAsia="en-GB"/>
        </w:rPr>
        <w:t>s</w:t>
      </w:r>
      <w:r w:rsidRPr="00B629AB">
        <w:rPr>
          <w:rFonts w:cstheme="minorHAnsi"/>
          <w:lang w:eastAsia="en-GB"/>
        </w:rPr>
        <w:t xml:space="preserve">ervices and the </w:t>
      </w:r>
      <w:r w:rsidR="00435073">
        <w:rPr>
          <w:rFonts w:cstheme="minorHAnsi"/>
          <w:lang w:eastAsia="en-GB"/>
        </w:rPr>
        <w:t xml:space="preserve">services provided by the </w:t>
      </w:r>
      <w:r w:rsidRPr="00B629AB">
        <w:rPr>
          <w:rFonts w:cstheme="minorHAnsi"/>
          <w:lang w:eastAsia="en-GB"/>
        </w:rPr>
        <w:t>Edinburgh Dental Institute</w:t>
      </w:r>
    </w:p>
    <w:p w14:paraId="3359D573" w14:textId="77777777" w:rsidR="00EC6B4F" w:rsidRPr="00B629AB" w:rsidRDefault="00EC6B4F" w:rsidP="00FD6BA2">
      <w:pPr>
        <w:numPr>
          <w:ilvl w:val="0"/>
          <w:numId w:val="32"/>
        </w:numPr>
        <w:tabs>
          <w:tab w:val="clear" w:pos="720"/>
          <w:tab w:val="clear" w:pos="1440"/>
          <w:tab w:val="clear" w:pos="2160"/>
          <w:tab w:val="clear" w:pos="2880"/>
          <w:tab w:val="clear" w:pos="4680"/>
          <w:tab w:val="clear" w:pos="5400"/>
          <w:tab w:val="clear" w:pos="9000"/>
          <w:tab w:val="num" w:pos="1560"/>
        </w:tabs>
        <w:spacing w:line="360" w:lineRule="auto"/>
        <w:ind w:left="709" w:hanging="425"/>
        <w:rPr>
          <w:rFonts w:cstheme="minorHAnsi"/>
          <w:lang w:eastAsia="en-GB"/>
        </w:rPr>
      </w:pPr>
      <w:r w:rsidRPr="00B629AB">
        <w:rPr>
          <w:rFonts w:cstheme="minorHAnsi"/>
          <w:lang w:eastAsia="en-GB"/>
        </w:rPr>
        <w:t xml:space="preserve">General </w:t>
      </w:r>
      <w:r w:rsidR="00435073">
        <w:rPr>
          <w:rFonts w:cstheme="minorHAnsi"/>
          <w:lang w:eastAsia="en-GB"/>
        </w:rPr>
        <w:t>o</w:t>
      </w:r>
      <w:r w:rsidRPr="00B629AB">
        <w:rPr>
          <w:rFonts w:cstheme="minorHAnsi"/>
          <w:lang w:eastAsia="en-GB"/>
        </w:rPr>
        <w:t xml:space="preserve">phthalmic </w:t>
      </w:r>
      <w:r w:rsidR="00435073">
        <w:rPr>
          <w:rFonts w:cstheme="minorHAnsi"/>
          <w:lang w:eastAsia="en-GB"/>
        </w:rPr>
        <w:t>s</w:t>
      </w:r>
      <w:r w:rsidRPr="00B629AB">
        <w:rPr>
          <w:rFonts w:cstheme="minorHAnsi"/>
          <w:lang w:eastAsia="en-GB"/>
        </w:rPr>
        <w:t>ervices</w:t>
      </w:r>
    </w:p>
    <w:p w14:paraId="185E6144" w14:textId="77777777" w:rsidR="00EC6B4F" w:rsidRPr="00B629AB" w:rsidRDefault="00EC6B4F" w:rsidP="00FD6BA2">
      <w:pPr>
        <w:numPr>
          <w:ilvl w:val="0"/>
          <w:numId w:val="32"/>
        </w:numPr>
        <w:tabs>
          <w:tab w:val="clear" w:pos="720"/>
          <w:tab w:val="clear" w:pos="1440"/>
          <w:tab w:val="clear" w:pos="2160"/>
          <w:tab w:val="clear" w:pos="2880"/>
          <w:tab w:val="clear" w:pos="4680"/>
          <w:tab w:val="clear" w:pos="5400"/>
          <w:tab w:val="clear" w:pos="9000"/>
          <w:tab w:val="num" w:pos="1560"/>
        </w:tabs>
        <w:spacing w:line="360" w:lineRule="auto"/>
        <w:ind w:left="709" w:hanging="425"/>
        <w:rPr>
          <w:rFonts w:cstheme="minorHAnsi"/>
          <w:lang w:eastAsia="en-GB"/>
        </w:rPr>
      </w:pPr>
      <w:r w:rsidRPr="00B629AB">
        <w:rPr>
          <w:rFonts w:cstheme="minorHAnsi"/>
          <w:lang w:eastAsia="en-GB"/>
        </w:rPr>
        <w:t xml:space="preserve">General </w:t>
      </w:r>
      <w:r w:rsidR="00435073">
        <w:rPr>
          <w:rFonts w:cstheme="minorHAnsi"/>
          <w:lang w:eastAsia="en-GB"/>
        </w:rPr>
        <w:t>p</w:t>
      </w:r>
      <w:r w:rsidRPr="00B629AB">
        <w:rPr>
          <w:rFonts w:cstheme="minorHAnsi"/>
          <w:lang w:eastAsia="en-GB"/>
        </w:rPr>
        <w:t xml:space="preserve">harmaceutical </w:t>
      </w:r>
      <w:r w:rsidR="00435073">
        <w:rPr>
          <w:rFonts w:cstheme="minorHAnsi"/>
          <w:lang w:eastAsia="en-GB"/>
        </w:rPr>
        <w:t>s</w:t>
      </w:r>
      <w:r w:rsidRPr="00B629AB">
        <w:rPr>
          <w:rFonts w:cstheme="minorHAnsi"/>
          <w:lang w:eastAsia="en-GB"/>
        </w:rPr>
        <w:t>ervices</w:t>
      </w:r>
    </w:p>
    <w:p w14:paraId="77C621ED" w14:textId="77777777" w:rsidR="00EC6B4F" w:rsidRPr="00B629AB" w:rsidRDefault="00EC6B4F" w:rsidP="00FD6BA2">
      <w:pPr>
        <w:numPr>
          <w:ilvl w:val="0"/>
          <w:numId w:val="32"/>
        </w:numPr>
        <w:tabs>
          <w:tab w:val="clear" w:pos="720"/>
          <w:tab w:val="clear" w:pos="1440"/>
          <w:tab w:val="clear" w:pos="2160"/>
          <w:tab w:val="clear" w:pos="2880"/>
          <w:tab w:val="clear" w:pos="4680"/>
          <w:tab w:val="clear" w:pos="5400"/>
          <w:tab w:val="clear" w:pos="9000"/>
          <w:tab w:val="num" w:pos="1560"/>
        </w:tabs>
        <w:spacing w:line="360" w:lineRule="auto"/>
        <w:ind w:left="709" w:hanging="425"/>
        <w:rPr>
          <w:rFonts w:cstheme="minorHAnsi"/>
          <w:lang w:eastAsia="en-GB"/>
        </w:rPr>
      </w:pPr>
      <w:r w:rsidRPr="00B629AB">
        <w:rPr>
          <w:rFonts w:cstheme="minorHAnsi"/>
          <w:lang w:eastAsia="en-GB"/>
        </w:rPr>
        <w:t xml:space="preserve">Out of </w:t>
      </w:r>
      <w:r w:rsidR="00435073">
        <w:rPr>
          <w:rFonts w:cstheme="minorHAnsi"/>
          <w:lang w:eastAsia="en-GB"/>
        </w:rPr>
        <w:t>h</w:t>
      </w:r>
      <w:r w:rsidRPr="00B629AB">
        <w:rPr>
          <w:rFonts w:cstheme="minorHAnsi"/>
          <w:lang w:eastAsia="en-GB"/>
        </w:rPr>
        <w:t xml:space="preserve">ours </w:t>
      </w:r>
      <w:r w:rsidR="00435073">
        <w:rPr>
          <w:rFonts w:cstheme="minorHAnsi"/>
          <w:lang w:eastAsia="en-GB"/>
        </w:rPr>
        <w:t>p</w:t>
      </w:r>
      <w:r w:rsidRPr="00B629AB">
        <w:rPr>
          <w:rFonts w:cstheme="minorHAnsi"/>
          <w:lang w:eastAsia="en-GB"/>
        </w:rPr>
        <w:t xml:space="preserve">rimary </w:t>
      </w:r>
      <w:r w:rsidR="00435073">
        <w:rPr>
          <w:rFonts w:cstheme="minorHAnsi"/>
          <w:lang w:eastAsia="en-GB"/>
        </w:rPr>
        <w:t>m</w:t>
      </w:r>
      <w:r w:rsidRPr="00B629AB">
        <w:rPr>
          <w:rFonts w:cstheme="minorHAnsi"/>
          <w:lang w:eastAsia="en-GB"/>
        </w:rPr>
        <w:t xml:space="preserve">edical </w:t>
      </w:r>
      <w:r w:rsidR="00435073">
        <w:rPr>
          <w:rFonts w:cstheme="minorHAnsi"/>
          <w:lang w:eastAsia="en-GB"/>
        </w:rPr>
        <w:t>s</w:t>
      </w:r>
      <w:r w:rsidRPr="00B629AB">
        <w:rPr>
          <w:rFonts w:cstheme="minorHAnsi"/>
          <w:lang w:eastAsia="en-GB"/>
        </w:rPr>
        <w:t>ervices</w:t>
      </w:r>
    </w:p>
    <w:p w14:paraId="07107218" w14:textId="77777777" w:rsidR="00EC6B4F" w:rsidRPr="00B629AB" w:rsidRDefault="00EC6B4F" w:rsidP="00FD6BA2">
      <w:pPr>
        <w:numPr>
          <w:ilvl w:val="0"/>
          <w:numId w:val="32"/>
        </w:numPr>
        <w:tabs>
          <w:tab w:val="clear" w:pos="720"/>
          <w:tab w:val="clear" w:pos="1440"/>
          <w:tab w:val="clear" w:pos="2160"/>
          <w:tab w:val="clear" w:pos="2880"/>
          <w:tab w:val="clear" w:pos="4680"/>
          <w:tab w:val="clear" w:pos="5400"/>
          <w:tab w:val="clear" w:pos="9000"/>
          <w:tab w:val="num" w:pos="1560"/>
        </w:tabs>
        <w:spacing w:line="360" w:lineRule="auto"/>
        <w:ind w:left="709" w:hanging="425"/>
        <w:rPr>
          <w:rFonts w:cstheme="minorHAnsi"/>
          <w:lang w:eastAsia="en-GB"/>
        </w:rPr>
      </w:pPr>
      <w:r w:rsidRPr="00B629AB">
        <w:rPr>
          <w:rFonts w:cstheme="minorHAnsi"/>
          <w:lang w:eastAsia="en-GB"/>
        </w:rPr>
        <w:t xml:space="preserve">Learning </w:t>
      </w:r>
      <w:r w:rsidR="00435073">
        <w:rPr>
          <w:rFonts w:cstheme="minorHAnsi"/>
          <w:lang w:eastAsia="en-GB"/>
        </w:rPr>
        <w:t>d</w:t>
      </w:r>
      <w:r w:rsidRPr="00B629AB">
        <w:rPr>
          <w:rFonts w:cstheme="minorHAnsi"/>
          <w:lang w:eastAsia="en-GB"/>
        </w:rPr>
        <w:t>isabilities</w:t>
      </w:r>
    </w:p>
    <w:p w14:paraId="1CF5B2E6" w14:textId="77777777" w:rsidR="00EC6B4F" w:rsidRPr="00B629AB" w:rsidRDefault="00EC6B4F" w:rsidP="00FD6BA2">
      <w:pPr>
        <w:numPr>
          <w:ilvl w:val="0"/>
          <w:numId w:val="32"/>
        </w:numPr>
        <w:tabs>
          <w:tab w:val="clear" w:pos="720"/>
          <w:tab w:val="clear" w:pos="1440"/>
          <w:tab w:val="clear" w:pos="2160"/>
          <w:tab w:val="clear" w:pos="2880"/>
          <w:tab w:val="clear" w:pos="4680"/>
          <w:tab w:val="clear" w:pos="5400"/>
          <w:tab w:val="clear" w:pos="9000"/>
          <w:tab w:val="num" w:pos="1560"/>
        </w:tabs>
        <w:spacing w:line="360" w:lineRule="auto"/>
        <w:ind w:left="709" w:hanging="425"/>
        <w:rPr>
          <w:rFonts w:cstheme="minorHAnsi"/>
          <w:lang w:eastAsia="en-GB"/>
        </w:rPr>
      </w:pPr>
      <w:r w:rsidRPr="00B629AB">
        <w:rPr>
          <w:rFonts w:cstheme="minorHAnsi"/>
          <w:lang w:eastAsia="en-GB"/>
        </w:rPr>
        <w:t xml:space="preserve">Health </w:t>
      </w:r>
      <w:r w:rsidR="00435073">
        <w:rPr>
          <w:rFonts w:cstheme="minorHAnsi"/>
          <w:lang w:eastAsia="en-GB"/>
        </w:rPr>
        <w:t>v</w:t>
      </w:r>
      <w:r w:rsidRPr="00B629AB">
        <w:rPr>
          <w:rFonts w:cstheme="minorHAnsi"/>
          <w:lang w:eastAsia="en-GB"/>
        </w:rPr>
        <w:t>isiting</w:t>
      </w:r>
    </w:p>
    <w:p w14:paraId="18DCF387" w14:textId="77777777" w:rsidR="00EC6B4F" w:rsidRPr="00B629AB" w:rsidRDefault="00EC6B4F" w:rsidP="00FD6BA2">
      <w:pPr>
        <w:numPr>
          <w:ilvl w:val="0"/>
          <w:numId w:val="32"/>
        </w:numPr>
        <w:tabs>
          <w:tab w:val="clear" w:pos="720"/>
          <w:tab w:val="clear" w:pos="1440"/>
          <w:tab w:val="clear" w:pos="2160"/>
          <w:tab w:val="clear" w:pos="2880"/>
          <w:tab w:val="clear" w:pos="4680"/>
          <w:tab w:val="clear" w:pos="5400"/>
          <w:tab w:val="clear" w:pos="9000"/>
          <w:tab w:val="num" w:pos="1560"/>
        </w:tabs>
        <w:spacing w:line="360" w:lineRule="auto"/>
        <w:ind w:left="709" w:hanging="425"/>
        <w:rPr>
          <w:rFonts w:cstheme="minorHAnsi"/>
          <w:lang w:eastAsia="en-GB"/>
        </w:rPr>
      </w:pPr>
      <w:r w:rsidRPr="00B629AB">
        <w:rPr>
          <w:rFonts w:cstheme="minorHAnsi"/>
          <w:lang w:eastAsia="en-GB"/>
        </w:rPr>
        <w:t xml:space="preserve">School </w:t>
      </w:r>
      <w:r w:rsidR="00435073">
        <w:rPr>
          <w:rFonts w:cstheme="minorHAnsi"/>
          <w:lang w:eastAsia="en-GB"/>
        </w:rPr>
        <w:t>n</w:t>
      </w:r>
      <w:r w:rsidRPr="00B629AB">
        <w:rPr>
          <w:rFonts w:cstheme="minorHAnsi"/>
          <w:lang w:eastAsia="en-GB"/>
        </w:rPr>
        <w:t>ursing</w:t>
      </w:r>
    </w:p>
    <w:p w14:paraId="6F7750F1" w14:textId="77777777" w:rsidR="00EC6B4F" w:rsidRPr="00603F2E" w:rsidRDefault="00EC6B4F" w:rsidP="002B183C">
      <w:pPr>
        <w:tabs>
          <w:tab w:val="clear" w:pos="720"/>
          <w:tab w:val="clear" w:pos="1440"/>
          <w:tab w:val="left" w:pos="0"/>
          <w:tab w:val="num" w:pos="1560"/>
        </w:tabs>
        <w:spacing w:line="360" w:lineRule="auto"/>
        <w:ind w:left="709" w:hanging="425"/>
        <w:rPr>
          <w:rFonts w:cstheme="minorHAnsi"/>
          <w:b/>
          <w:sz w:val="20"/>
        </w:rPr>
      </w:pPr>
    </w:p>
    <w:p w14:paraId="4F6911A8" w14:textId="77777777" w:rsidR="00EC6B4F" w:rsidRPr="00603F2E" w:rsidRDefault="00EC6B4F" w:rsidP="00EC6B4F">
      <w:pPr>
        <w:tabs>
          <w:tab w:val="clear" w:pos="720"/>
          <w:tab w:val="clear" w:pos="1440"/>
          <w:tab w:val="clear" w:pos="2160"/>
          <w:tab w:val="clear" w:pos="2880"/>
          <w:tab w:val="clear" w:pos="4680"/>
          <w:tab w:val="clear" w:pos="5400"/>
          <w:tab w:val="clear" w:pos="9000"/>
        </w:tabs>
        <w:rPr>
          <w:rFonts w:cstheme="minorHAnsi"/>
          <w:sz w:val="20"/>
        </w:rPr>
        <w:sectPr w:rsidR="00EC6B4F" w:rsidRPr="00603F2E" w:rsidSect="00EC6B4F">
          <w:headerReference w:type="default" r:id="rId16"/>
          <w:pgSz w:w="11906" w:h="16838" w:code="9"/>
          <w:pgMar w:top="1440" w:right="1286" w:bottom="1440" w:left="1440" w:header="720" w:footer="720" w:gutter="0"/>
          <w:cols w:space="708"/>
          <w:docGrid w:linePitch="360"/>
        </w:sectPr>
      </w:pPr>
    </w:p>
    <w:p w14:paraId="0CD72749" w14:textId="77777777" w:rsidR="00EC6B4F" w:rsidRPr="00B629AB" w:rsidRDefault="00B36503" w:rsidP="009A1D3D">
      <w:pPr>
        <w:pStyle w:val="Heading2"/>
        <w:numPr>
          <w:ilvl w:val="0"/>
          <w:numId w:val="0"/>
        </w:numPr>
      </w:pPr>
      <w:bookmarkStart w:id="40" w:name="_Toc98142448"/>
      <w:r>
        <w:lastRenderedPageBreak/>
        <w:t>Annex</w:t>
      </w:r>
      <w:r w:rsidR="00EC6B4F" w:rsidRPr="00B629AB">
        <w:t xml:space="preserve"> 2</w:t>
      </w:r>
      <w:r w:rsidR="001A72AA">
        <w:t>: Part 1A – Functions delegated by the Council to the Integration Joint Board</w:t>
      </w:r>
      <w:bookmarkEnd w:id="40"/>
    </w:p>
    <w:p w14:paraId="350AD969" w14:textId="77777777" w:rsidR="009A1D3D" w:rsidRDefault="009A1D3D" w:rsidP="00EC6B4F">
      <w:pPr>
        <w:tabs>
          <w:tab w:val="clear" w:pos="1440"/>
          <w:tab w:val="left" w:pos="0"/>
        </w:tabs>
        <w:rPr>
          <w:rFonts w:cstheme="minorHAnsi"/>
          <w:b/>
          <w:szCs w:val="24"/>
        </w:rPr>
      </w:pPr>
    </w:p>
    <w:p w14:paraId="7C436C54" w14:textId="77777777" w:rsidR="00EC6B4F" w:rsidRPr="00B629AB" w:rsidRDefault="00EC6B4F" w:rsidP="00EC6B4F">
      <w:pPr>
        <w:spacing w:line="360" w:lineRule="auto"/>
        <w:rPr>
          <w:rFonts w:cstheme="minorHAnsi"/>
          <w:szCs w:val="24"/>
        </w:rPr>
      </w:pPr>
    </w:p>
    <w:p w14:paraId="419FD4E4" w14:textId="77777777" w:rsidR="00EC6B4F" w:rsidRPr="00B629AB" w:rsidRDefault="00EC6B4F" w:rsidP="002B183C">
      <w:pPr>
        <w:rPr>
          <w:rFonts w:cstheme="minorHAnsi"/>
          <w:szCs w:val="24"/>
        </w:rPr>
      </w:pPr>
      <w:r w:rsidRPr="00B629AB">
        <w:rPr>
          <w:rFonts w:cstheme="minorHAnsi"/>
          <w:szCs w:val="24"/>
        </w:rPr>
        <w:t>Set out below is the list of functions that must be delegated by the Council to the Integration Joint Board.</w:t>
      </w:r>
    </w:p>
    <w:p w14:paraId="2BB70AC4" w14:textId="77777777" w:rsidR="00EC6B4F" w:rsidRPr="00B629AB" w:rsidRDefault="00EC6B4F" w:rsidP="00EC6B4F">
      <w:pPr>
        <w:pStyle w:val="linespace"/>
        <w:spacing w:line="240" w:lineRule="auto"/>
        <w:jc w:val="both"/>
        <w:rPr>
          <w:rFonts w:asciiTheme="minorHAnsi" w:hAnsiTheme="minorHAnsi" w:cstheme="minorHAnsi"/>
          <w:sz w:val="24"/>
          <w:szCs w:val="24"/>
        </w:rPr>
      </w:pPr>
    </w:p>
    <w:p w14:paraId="2824D62C" w14:textId="77777777" w:rsidR="00EC6B4F" w:rsidRDefault="00EC6B4F" w:rsidP="00EC6B4F">
      <w:pPr>
        <w:pStyle w:val="TableTopText"/>
        <w:spacing w:line="240" w:lineRule="auto"/>
        <w:rPr>
          <w:rFonts w:asciiTheme="minorHAnsi" w:hAnsiTheme="minorHAnsi" w:cstheme="minorHAnsi"/>
          <w:sz w:val="24"/>
          <w:szCs w:val="24"/>
        </w:rPr>
      </w:pPr>
      <w:r w:rsidRPr="00B629AB">
        <w:rPr>
          <w:rFonts w:asciiTheme="minorHAnsi" w:hAnsiTheme="minorHAnsi" w:cstheme="minorHAnsi"/>
          <w:sz w:val="24"/>
          <w:szCs w:val="24"/>
        </w:rPr>
        <w:t>Functions prescribed for the purposes of section 1(7) of the Public Bodies (Joint Working) (Scotland) Act 2014</w:t>
      </w:r>
    </w:p>
    <w:p w14:paraId="28392F13" w14:textId="77777777" w:rsidR="009A1D3D" w:rsidRDefault="009A1D3D" w:rsidP="00EC6B4F">
      <w:pPr>
        <w:pStyle w:val="TableTopText"/>
        <w:spacing w:line="240" w:lineRule="auto"/>
        <w:rPr>
          <w:rFonts w:asciiTheme="minorHAnsi" w:hAnsiTheme="minorHAnsi" w:cstheme="minorHAnsi"/>
          <w:sz w:val="24"/>
          <w:szCs w:val="24"/>
        </w:rPr>
      </w:pPr>
    </w:p>
    <w:p w14:paraId="34CFC49E" w14:textId="77777777" w:rsidR="009A1D3D" w:rsidRDefault="009A1D3D" w:rsidP="00EC6B4F">
      <w:pPr>
        <w:pStyle w:val="TableTopText"/>
        <w:spacing w:line="240" w:lineRule="auto"/>
        <w:rPr>
          <w:rFonts w:asciiTheme="minorHAnsi" w:hAnsiTheme="minorHAnsi" w:cstheme="minorHAnsi"/>
          <w:sz w:val="24"/>
          <w:szCs w:val="24"/>
        </w:rPr>
      </w:pPr>
      <w:r w:rsidRPr="009A1D3D">
        <w:rPr>
          <w:rFonts w:asciiTheme="minorHAnsi" w:hAnsiTheme="minorHAnsi" w:cstheme="minorHAnsi"/>
          <w:b/>
          <w:sz w:val="32"/>
          <w:szCs w:val="24"/>
        </w:rPr>
        <w:t>National Assistance Act 1948(</w:t>
      </w:r>
      <w:r w:rsidRPr="009A1D3D">
        <w:rPr>
          <w:rStyle w:val="FootnoteReference"/>
          <w:rFonts w:asciiTheme="minorHAnsi" w:hAnsiTheme="minorHAnsi" w:cstheme="minorHAnsi"/>
          <w:b/>
          <w:sz w:val="32"/>
          <w:szCs w:val="24"/>
        </w:rPr>
        <w:footnoteReference w:id="26"/>
      </w:r>
      <w:r w:rsidRPr="009A1D3D">
        <w:rPr>
          <w:rFonts w:asciiTheme="minorHAnsi" w:hAnsiTheme="minorHAnsi" w:cstheme="minorHAnsi"/>
          <w:b/>
          <w:sz w:val="32"/>
          <w:szCs w:val="24"/>
        </w:rPr>
        <w:t>)</w:t>
      </w:r>
    </w:p>
    <w:tbl>
      <w:tblPr>
        <w:tblStyle w:val="TableGridLight1"/>
        <w:tblW w:w="8535" w:type="dxa"/>
        <w:tblLayout w:type="fixed"/>
        <w:tblLook w:val="00A0" w:firstRow="1" w:lastRow="0" w:firstColumn="1" w:lastColumn="0" w:noHBand="0" w:noVBand="0"/>
      </w:tblPr>
      <w:tblGrid>
        <w:gridCol w:w="4267"/>
        <w:gridCol w:w="4268"/>
      </w:tblGrid>
      <w:tr w:rsidR="009A1D3D" w:rsidRPr="009A1D3D" w14:paraId="62D9D545" w14:textId="77777777" w:rsidTr="001A72AA">
        <w:trPr>
          <w:trHeight w:val="505"/>
          <w:tblHeader/>
        </w:trPr>
        <w:tc>
          <w:tcPr>
            <w:tcW w:w="4267" w:type="dxa"/>
          </w:tcPr>
          <w:p w14:paraId="21B6BDA3" w14:textId="77777777" w:rsidR="009A1D3D" w:rsidRPr="001A72AA" w:rsidRDefault="009A1D3D" w:rsidP="001A72AA">
            <w:pPr>
              <w:pStyle w:val="ColumnHeader"/>
              <w:spacing w:line="240" w:lineRule="auto"/>
              <w:jc w:val="center"/>
              <w:rPr>
                <w:rFonts w:asciiTheme="minorHAnsi" w:hAnsiTheme="minorHAnsi" w:cstheme="minorHAnsi"/>
                <w:b/>
                <w:i w:val="0"/>
                <w:sz w:val="28"/>
                <w:szCs w:val="24"/>
              </w:rPr>
            </w:pPr>
            <w:r w:rsidRPr="001A72AA">
              <w:rPr>
                <w:rFonts w:asciiTheme="minorHAnsi" w:hAnsiTheme="minorHAnsi" w:cstheme="minorHAnsi"/>
                <w:b/>
                <w:i w:val="0"/>
                <w:sz w:val="28"/>
                <w:szCs w:val="24"/>
              </w:rPr>
              <w:t>Enactment conferring function</w:t>
            </w:r>
          </w:p>
        </w:tc>
        <w:tc>
          <w:tcPr>
            <w:tcW w:w="4268" w:type="dxa"/>
          </w:tcPr>
          <w:p w14:paraId="7A95E0B1" w14:textId="77777777" w:rsidR="009A1D3D" w:rsidRPr="001A72AA" w:rsidRDefault="009A1D3D" w:rsidP="001A72AA">
            <w:pPr>
              <w:pStyle w:val="ColumnHeader"/>
              <w:spacing w:line="240" w:lineRule="auto"/>
              <w:jc w:val="center"/>
              <w:rPr>
                <w:rFonts w:asciiTheme="minorHAnsi" w:hAnsiTheme="minorHAnsi" w:cstheme="minorHAnsi"/>
                <w:b/>
                <w:i w:val="0"/>
                <w:sz w:val="28"/>
                <w:szCs w:val="24"/>
              </w:rPr>
            </w:pPr>
            <w:r w:rsidRPr="001A72AA">
              <w:rPr>
                <w:rFonts w:asciiTheme="minorHAnsi" w:hAnsiTheme="minorHAnsi" w:cstheme="minorHAnsi"/>
                <w:b/>
                <w:i w:val="0"/>
                <w:sz w:val="28"/>
                <w:szCs w:val="24"/>
              </w:rPr>
              <w:t>Limitation</w:t>
            </w:r>
          </w:p>
        </w:tc>
      </w:tr>
      <w:tr w:rsidR="009A1D3D" w:rsidRPr="00B629AB" w14:paraId="37623659" w14:textId="77777777" w:rsidTr="001A72AA">
        <w:trPr>
          <w:trHeight w:val="1170"/>
        </w:trPr>
        <w:tc>
          <w:tcPr>
            <w:tcW w:w="4267" w:type="dxa"/>
          </w:tcPr>
          <w:p w14:paraId="59D7925B" w14:textId="77777777" w:rsidR="009A1D3D" w:rsidRPr="00B629AB" w:rsidRDefault="009A1D3D" w:rsidP="00B36503">
            <w:pPr>
              <w:pStyle w:val="TableText"/>
              <w:spacing w:line="240" w:lineRule="auto"/>
              <w:jc w:val="both"/>
              <w:rPr>
                <w:rFonts w:asciiTheme="minorHAnsi" w:hAnsiTheme="minorHAnsi" w:cstheme="minorHAnsi"/>
                <w:sz w:val="24"/>
                <w:szCs w:val="24"/>
              </w:rPr>
            </w:pPr>
            <w:r w:rsidRPr="00B629AB">
              <w:rPr>
                <w:rFonts w:asciiTheme="minorHAnsi" w:hAnsiTheme="minorHAnsi" w:cstheme="minorHAnsi"/>
                <w:sz w:val="24"/>
                <w:szCs w:val="24"/>
              </w:rPr>
              <w:t>Section 48</w:t>
            </w:r>
          </w:p>
          <w:p w14:paraId="3E16822D" w14:textId="77777777" w:rsidR="009A1D3D" w:rsidRPr="00B629AB" w:rsidRDefault="009A1D3D" w:rsidP="00B36503">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(Duty of councils to provide temporary protection for property of persons admitted to hospitals etc.)</w:t>
            </w:r>
          </w:p>
        </w:tc>
        <w:tc>
          <w:tcPr>
            <w:tcW w:w="4268" w:type="dxa"/>
          </w:tcPr>
          <w:p w14:paraId="008CDF61" w14:textId="77777777" w:rsidR="009A1D3D" w:rsidRPr="00B629AB" w:rsidRDefault="009A1D3D" w:rsidP="00B36503">
            <w:pPr>
              <w:pStyle w:val="TableText"/>
              <w:spacing w:line="240" w:lineRule="auto"/>
              <w:jc w:val="both"/>
              <w:rPr>
                <w:rFonts w:asciiTheme="minorHAnsi" w:hAnsiTheme="minorHAnsi" w:cstheme="minorHAnsi"/>
                <w:sz w:val="24"/>
                <w:szCs w:val="24"/>
              </w:rPr>
            </w:pPr>
          </w:p>
        </w:tc>
      </w:tr>
    </w:tbl>
    <w:p w14:paraId="4DCBD152" w14:textId="77777777" w:rsidR="009A1D3D" w:rsidRDefault="009A1D3D" w:rsidP="00EC6B4F">
      <w:pPr>
        <w:pStyle w:val="TableTopText"/>
        <w:spacing w:line="240" w:lineRule="auto"/>
        <w:rPr>
          <w:rFonts w:asciiTheme="minorHAnsi" w:hAnsiTheme="minorHAnsi" w:cstheme="minorHAnsi"/>
          <w:sz w:val="24"/>
          <w:szCs w:val="24"/>
        </w:rPr>
      </w:pPr>
    </w:p>
    <w:p w14:paraId="1F2A05B1" w14:textId="77777777" w:rsidR="009A1D3D" w:rsidRPr="009A1D3D" w:rsidRDefault="009A1D3D" w:rsidP="00EC6B4F">
      <w:pPr>
        <w:pStyle w:val="TableTopText"/>
        <w:spacing w:line="240" w:lineRule="auto"/>
        <w:rPr>
          <w:rFonts w:asciiTheme="minorHAnsi" w:hAnsiTheme="minorHAnsi" w:cstheme="minorHAnsi"/>
          <w:b/>
          <w:sz w:val="32"/>
          <w:szCs w:val="24"/>
        </w:rPr>
      </w:pPr>
      <w:r w:rsidRPr="009A1D3D">
        <w:rPr>
          <w:rFonts w:asciiTheme="minorHAnsi" w:hAnsiTheme="minorHAnsi" w:cstheme="minorHAnsi"/>
          <w:b/>
          <w:sz w:val="32"/>
          <w:szCs w:val="24"/>
        </w:rPr>
        <w:t>The Disabled Persons (Employment) Act 1958(</w:t>
      </w:r>
      <w:r w:rsidRPr="009A1D3D">
        <w:rPr>
          <w:rStyle w:val="FootnoteReference"/>
          <w:rFonts w:asciiTheme="minorHAnsi" w:hAnsiTheme="minorHAnsi" w:cstheme="minorHAnsi"/>
          <w:b/>
          <w:sz w:val="32"/>
          <w:szCs w:val="24"/>
        </w:rPr>
        <w:footnoteReference w:id="27"/>
      </w:r>
      <w:r w:rsidRPr="009A1D3D">
        <w:rPr>
          <w:rFonts w:asciiTheme="minorHAnsi" w:hAnsiTheme="minorHAnsi" w:cstheme="minorHAnsi"/>
          <w:b/>
          <w:sz w:val="32"/>
          <w:szCs w:val="24"/>
        </w:rPr>
        <w:t>)</w:t>
      </w:r>
    </w:p>
    <w:tbl>
      <w:tblPr>
        <w:tblStyle w:val="TableGridLight1"/>
        <w:tblW w:w="8535" w:type="dxa"/>
        <w:tblLayout w:type="fixed"/>
        <w:tblLook w:val="00A0" w:firstRow="1" w:lastRow="0" w:firstColumn="1" w:lastColumn="0" w:noHBand="0" w:noVBand="0"/>
      </w:tblPr>
      <w:tblGrid>
        <w:gridCol w:w="4267"/>
        <w:gridCol w:w="4268"/>
      </w:tblGrid>
      <w:tr w:rsidR="002B183C" w:rsidRPr="001A72AA" w14:paraId="2E2A9924" w14:textId="77777777" w:rsidTr="001A72AA">
        <w:trPr>
          <w:trHeight w:val="505"/>
          <w:tblHeader/>
        </w:trPr>
        <w:tc>
          <w:tcPr>
            <w:tcW w:w="4267" w:type="dxa"/>
            <w:vAlign w:val="center"/>
          </w:tcPr>
          <w:p w14:paraId="2A29150B" w14:textId="77777777" w:rsidR="002B183C" w:rsidRPr="001A72AA" w:rsidRDefault="002B183C" w:rsidP="001A72AA">
            <w:pPr>
              <w:pStyle w:val="ColumnHeader"/>
              <w:spacing w:line="240" w:lineRule="auto"/>
              <w:jc w:val="center"/>
              <w:rPr>
                <w:rFonts w:asciiTheme="minorHAnsi" w:hAnsiTheme="minorHAnsi" w:cstheme="minorHAnsi"/>
                <w:b/>
                <w:i w:val="0"/>
                <w:sz w:val="28"/>
                <w:szCs w:val="24"/>
              </w:rPr>
            </w:pPr>
            <w:r w:rsidRPr="001A72AA">
              <w:rPr>
                <w:rFonts w:asciiTheme="minorHAnsi" w:hAnsiTheme="minorHAnsi" w:cstheme="minorHAnsi"/>
                <w:b/>
                <w:i w:val="0"/>
                <w:sz w:val="28"/>
                <w:szCs w:val="24"/>
              </w:rPr>
              <w:t>Enactment conferring function</w:t>
            </w:r>
          </w:p>
        </w:tc>
        <w:tc>
          <w:tcPr>
            <w:tcW w:w="4268" w:type="dxa"/>
            <w:vAlign w:val="center"/>
          </w:tcPr>
          <w:p w14:paraId="05191440" w14:textId="77777777" w:rsidR="002B183C" w:rsidRPr="001A72AA" w:rsidRDefault="002B183C" w:rsidP="001A72AA">
            <w:pPr>
              <w:pStyle w:val="ColumnHeader"/>
              <w:spacing w:line="240" w:lineRule="auto"/>
              <w:jc w:val="center"/>
              <w:rPr>
                <w:rFonts w:asciiTheme="minorHAnsi" w:hAnsiTheme="minorHAnsi" w:cstheme="minorHAnsi"/>
                <w:b/>
                <w:i w:val="0"/>
                <w:sz w:val="28"/>
                <w:szCs w:val="24"/>
              </w:rPr>
            </w:pPr>
            <w:r w:rsidRPr="001A72AA">
              <w:rPr>
                <w:rFonts w:asciiTheme="minorHAnsi" w:hAnsiTheme="minorHAnsi" w:cstheme="minorHAnsi"/>
                <w:b/>
                <w:i w:val="0"/>
                <w:sz w:val="28"/>
                <w:szCs w:val="24"/>
              </w:rPr>
              <w:t>Limitation</w:t>
            </w:r>
          </w:p>
        </w:tc>
      </w:tr>
      <w:tr w:rsidR="001A72AA" w:rsidRPr="001A72AA" w14:paraId="2E149AEB" w14:textId="77777777" w:rsidTr="001A72AA">
        <w:trPr>
          <w:trHeight w:val="505"/>
          <w:tblHeader/>
        </w:trPr>
        <w:tc>
          <w:tcPr>
            <w:tcW w:w="4267" w:type="dxa"/>
            <w:vAlign w:val="center"/>
          </w:tcPr>
          <w:p w14:paraId="3341D544" w14:textId="77777777" w:rsidR="001A72AA" w:rsidRPr="00B629AB" w:rsidRDefault="001A72AA" w:rsidP="001A72AA">
            <w:r w:rsidRPr="00B629AB">
              <w:t>Section 3</w:t>
            </w:r>
          </w:p>
          <w:p w14:paraId="7F9F6DB6" w14:textId="77777777" w:rsidR="001A72AA" w:rsidRPr="001A72AA" w:rsidRDefault="001A72AA" w:rsidP="001A72AA">
            <w:pPr>
              <w:rPr>
                <w:b/>
                <w:i/>
                <w:sz w:val="28"/>
              </w:rPr>
            </w:pPr>
            <w:r w:rsidRPr="00B629AB">
              <w:t>(Provision of sheltered employment by local authorities)</w:t>
            </w:r>
          </w:p>
        </w:tc>
        <w:tc>
          <w:tcPr>
            <w:tcW w:w="4268" w:type="dxa"/>
            <w:vAlign w:val="center"/>
          </w:tcPr>
          <w:p w14:paraId="2240E16B" w14:textId="77777777" w:rsidR="001A72AA" w:rsidRPr="001A72AA" w:rsidRDefault="001A72AA" w:rsidP="001A72AA">
            <w:pPr>
              <w:pStyle w:val="ColumnHeader"/>
              <w:spacing w:line="240" w:lineRule="auto"/>
              <w:jc w:val="center"/>
              <w:rPr>
                <w:rFonts w:asciiTheme="minorHAnsi" w:hAnsiTheme="minorHAnsi" w:cstheme="minorHAnsi"/>
                <w:b/>
                <w:i w:val="0"/>
                <w:sz w:val="28"/>
                <w:szCs w:val="24"/>
              </w:rPr>
            </w:pPr>
          </w:p>
        </w:tc>
      </w:tr>
    </w:tbl>
    <w:p w14:paraId="6787E310" w14:textId="77777777" w:rsidR="009A1D3D" w:rsidRDefault="009A1D3D" w:rsidP="00EC6B4F">
      <w:pPr>
        <w:pStyle w:val="TableTopText"/>
        <w:spacing w:line="240" w:lineRule="auto"/>
        <w:rPr>
          <w:rFonts w:asciiTheme="minorHAnsi" w:hAnsiTheme="minorHAnsi" w:cstheme="minorHAnsi"/>
          <w:sz w:val="24"/>
          <w:szCs w:val="24"/>
        </w:rPr>
      </w:pPr>
    </w:p>
    <w:p w14:paraId="631ED7C5" w14:textId="77777777" w:rsidR="001A72AA" w:rsidRDefault="001A72AA" w:rsidP="00EC6B4F">
      <w:pPr>
        <w:pStyle w:val="TableTopText"/>
        <w:spacing w:line="240" w:lineRule="auto"/>
        <w:rPr>
          <w:rFonts w:asciiTheme="minorHAnsi" w:hAnsiTheme="minorHAnsi" w:cstheme="minorHAnsi"/>
          <w:sz w:val="24"/>
          <w:szCs w:val="24"/>
        </w:rPr>
      </w:pPr>
    </w:p>
    <w:p w14:paraId="31487D2E" w14:textId="77777777" w:rsidR="001A72AA" w:rsidRDefault="001A72AA" w:rsidP="00EC6B4F">
      <w:pPr>
        <w:pStyle w:val="TableTopText"/>
        <w:spacing w:line="240" w:lineRule="auto"/>
        <w:rPr>
          <w:rFonts w:asciiTheme="minorHAnsi" w:hAnsiTheme="minorHAnsi" w:cstheme="minorHAnsi"/>
          <w:sz w:val="24"/>
          <w:szCs w:val="24"/>
        </w:rPr>
      </w:pPr>
    </w:p>
    <w:p w14:paraId="44F714AB" w14:textId="77777777" w:rsidR="001A72AA" w:rsidRDefault="001A72AA" w:rsidP="00EC6B4F">
      <w:pPr>
        <w:pStyle w:val="TableTopText"/>
        <w:spacing w:line="240" w:lineRule="auto"/>
        <w:rPr>
          <w:rFonts w:asciiTheme="minorHAnsi" w:hAnsiTheme="minorHAnsi" w:cstheme="minorHAnsi"/>
          <w:sz w:val="24"/>
          <w:szCs w:val="24"/>
        </w:rPr>
      </w:pPr>
    </w:p>
    <w:p w14:paraId="55E0BE7C" w14:textId="77777777" w:rsidR="001A72AA" w:rsidRDefault="001A72AA" w:rsidP="00EC6B4F">
      <w:pPr>
        <w:pStyle w:val="TableTopText"/>
        <w:spacing w:line="240" w:lineRule="auto"/>
        <w:rPr>
          <w:rFonts w:asciiTheme="minorHAnsi" w:hAnsiTheme="minorHAnsi" w:cstheme="minorHAnsi"/>
          <w:sz w:val="24"/>
          <w:szCs w:val="24"/>
        </w:rPr>
      </w:pPr>
    </w:p>
    <w:p w14:paraId="29F87723" w14:textId="77777777" w:rsidR="001A72AA" w:rsidRDefault="001A72AA" w:rsidP="00EC6B4F">
      <w:pPr>
        <w:pStyle w:val="TableTopText"/>
        <w:spacing w:line="240" w:lineRule="auto"/>
        <w:rPr>
          <w:rFonts w:asciiTheme="minorHAnsi" w:hAnsiTheme="minorHAnsi" w:cstheme="minorHAnsi"/>
          <w:sz w:val="24"/>
          <w:szCs w:val="24"/>
        </w:rPr>
      </w:pPr>
    </w:p>
    <w:p w14:paraId="3BFF3642" w14:textId="77777777" w:rsidR="001A72AA" w:rsidRDefault="001A72AA" w:rsidP="00EC6B4F">
      <w:pPr>
        <w:pStyle w:val="TableTopText"/>
        <w:spacing w:line="240" w:lineRule="auto"/>
        <w:rPr>
          <w:rFonts w:asciiTheme="minorHAnsi" w:hAnsiTheme="minorHAnsi" w:cstheme="minorHAnsi"/>
          <w:b/>
          <w:sz w:val="32"/>
          <w:szCs w:val="24"/>
        </w:rPr>
      </w:pPr>
    </w:p>
    <w:p w14:paraId="48D152D3" w14:textId="77777777" w:rsidR="009A1D3D" w:rsidRDefault="009A1D3D" w:rsidP="00EC6B4F">
      <w:pPr>
        <w:pStyle w:val="TableTopText"/>
        <w:spacing w:line="240" w:lineRule="auto"/>
        <w:rPr>
          <w:rFonts w:asciiTheme="minorHAnsi" w:hAnsiTheme="minorHAnsi" w:cstheme="minorHAnsi"/>
          <w:b/>
          <w:sz w:val="32"/>
          <w:szCs w:val="24"/>
        </w:rPr>
      </w:pPr>
      <w:r w:rsidRPr="009A1D3D">
        <w:rPr>
          <w:rFonts w:asciiTheme="minorHAnsi" w:hAnsiTheme="minorHAnsi" w:cstheme="minorHAnsi"/>
          <w:b/>
          <w:sz w:val="32"/>
          <w:szCs w:val="24"/>
        </w:rPr>
        <w:t>The Social Work (Scotland) Act 1968(</w:t>
      </w:r>
      <w:r w:rsidRPr="009A1D3D">
        <w:rPr>
          <w:rStyle w:val="FootnoteReference"/>
          <w:rFonts w:asciiTheme="minorHAnsi" w:hAnsiTheme="minorHAnsi" w:cstheme="minorHAnsi"/>
          <w:b/>
          <w:sz w:val="32"/>
          <w:szCs w:val="24"/>
        </w:rPr>
        <w:footnoteReference w:id="28"/>
      </w:r>
      <w:r w:rsidRPr="009A1D3D">
        <w:rPr>
          <w:rFonts w:asciiTheme="minorHAnsi" w:hAnsiTheme="minorHAnsi" w:cstheme="minorHAnsi"/>
          <w:b/>
          <w:sz w:val="32"/>
          <w:szCs w:val="24"/>
        </w:rPr>
        <w:t>)</w:t>
      </w:r>
    </w:p>
    <w:tbl>
      <w:tblPr>
        <w:tblStyle w:val="TableGridLight1"/>
        <w:tblW w:w="9067" w:type="dxa"/>
        <w:tblLayout w:type="fixed"/>
        <w:tblLook w:val="00A0" w:firstRow="1" w:lastRow="0" w:firstColumn="1" w:lastColumn="0" w:noHBand="0" w:noVBand="0"/>
      </w:tblPr>
      <w:tblGrid>
        <w:gridCol w:w="5240"/>
        <w:gridCol w:w="3827"/>
      </w:tblGrid>
      <w:tr w:rsidR="009A1D3D" w:rsidRPr="001A72AA" w14:paraId="3F7CB65A" w14:textId="77777777" w:rsidTr="009A0383">
        <w:trPr>
          <w:trHeight w:val="505"/>
          <w:tblHeader/>
        </w:trPr>
        <w:tc>
          <w:tcPr>
            <w:tcW w:w="5240" w:type="dxa"/>
            <w:vAlign w:val="center"/>
          </w:tcPr>
          <w:p w14:paraId="2163421E" w14:textId="77777777" w:rsidR="009A1D3D" w:rsidRPr="001A72AA" w:rsidRDefault="009A1D3D" w:rsidP="001A72AA">
            <w:pPr>
              <w:pStyle w:val="ColumnHeader"/>
              <w:spacing w:line="240" w:lineRule="auto"/>
              <w:jc w:val="center"/>
              <w:rPr>
                <w:rFonts w:asciiTheme="minorHAnsi" w:hAnsiTheme="minorHAnsi" w:cstheme="minorHAnsi"/>
                <w:b/>
                <w:i w:val="0"/>
                <w:sz w:val="28"/>
                <w:szCs w:val="24"/>
              </w:rPr>
            </w:pPr>
            <w:r w:rsidRPr="001A72AA">
              <w:rPr>
                <w:rFonts w:asciiTheme="minorHAnsi" w:hAnsiTheme="minorHAnsi" w:cstheme="minorHAnsi"/>
                <w:b/>
                <w:i w:val="0"/>
                <w:sz w:val="28"/>
                <w:szCs w:val="24"/>
              </w:rPr>
              <w:lastRenderedPageBreak/>
              <w:t>Enactment conferring function</w:t>
            </w:r>
          </w:p>
        </w:tc>
        <w:tc>
          <w:tcPr>
            <w:tcW w:w="3827" w:type="dxa"/>
            <w:vAlign w:val="center"/>
          </w:tcPr>
          <w:p w14:paraId="77EC4E17" w14:textId="77777777" w:rsidR="009A1D3D" w:rsidRPr="001A72AA" w:rsidRDefault="009A1D3D" w:rsidP="001A72AA">
            <w:pPr>
              <w:pStyle w:val="ColumnHeader"/>
              <w:spacing w:line="240" w:lineRule="auto"/>
              <w:jc w:val="center"/>
              <w:rPr>
                <w:rFonts w:asciiTheme="minorHAnsi" w:hAnsiTheme="minorHAnsi" w:cstheme="minorHAnsi"/>
                <w:b/>
                <w:i w:val="0"/>
                <w:sz w:val="28"/>
                <w:szCs w:val="24"/>
              </w:rPr>
            </w:pPr>
            <w:r w:rsidRPr="001A72AA">
              <w:rPr>
                <w:rFonts w:asciiTheme="minorHAnsi" w:hAnsiTheme="minorHAnsi" w:cstheme="minorHAnsi"/>
                <w:b/>
                <w:i w:val="0"/>
                <w:sz w:val="28"/>
                <w:szCs w:val="24"/>
              </w:rPr>
              <w:t>Limitation</w:t>
            </w:r>
          </w:p>
        </w:tc>
      </w:tr>
      <w:tr w:rsidR="009A1D3D" w:rsidRPr="00B629AB" w14:paraId="209925C8" w14:textId="77777777" w:rsidTr="009A0383">
        <w:trPr>
          <w:trHeight w:val="1170"/>
        </w:trPr>
        <w:tc>
          <w:tcPr>
            <w:tcW w:w="5240" w:type="dxa"/>
          </w:tcPr>
          <w:p w14:paraId="2E6C670C" w14:textId="77777777" w:rsidR="009A1D3D" w:rsidRPr="00B629AB" w:rsidRDefault="009A1D3D" w:rsidP="00B36503">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Section 1</w:t>
            </w:r>
          </w:p>
          <w:p w14:paraId="0FBA14B9" w14:textId="77777777" w:rsidR="009A1D3D" w:rsidRPr="00B629AB" w:rsidRDefault="009A1D3D" w:rsidP="00B36503">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(Local authorities for the administration of the Act.)</w:t>
            </w:r>
          </w:p>
        </w:tc>
        <w:tc>
          <w:tcPr>
            <w:tcW w:w="3827" w:type="dxa"/>
          </w:tcPr>
          <w:p w14:paraId="70B9BD1E" w14:textId="77777777" w:rsidR="009A1D3D" w:rsidRPr="00B629AB" w:rsidRDefault="009A1D3D" w:rsidP="00B36503">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 xml:space="preserve">So far as it is exercisable in relation to another integration function. </w:t>
            </w:r>
          </w:p>
        </w:tc>
      </w:tr>
      <w:tr w:rsidR="009A1D3D" w:rsidRPr="00B629AB" w14:paraId="0F466D7D" w14:textId="77777777" w:rsidTr="009A0383">
        <w:trPr>
          <w:trHeight w:val="1170"/>
        </w:trPr>
        <w:tc>
          <w:tcPr>
            <w:tcW w:w="5240" w:type="dxa"/>
          </w:tcPr>
          <w:p w14:paraId="2E4B2321" w14:textId="77777777" w:rsidR="009A1D3D" w:rsidRPr="00B629AB" w:rsidRDefault="009A1D3D" w:rsidP="00B36503">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Section 4</w:t>
            </w:r>
          </w:p>
          <w:p w14:paraId="138F68AE" w14:textId="77777777" w:rsidR="009A1D3D" w:rsidRPr="00B629AB" w:rsidRDefault="009A1D3D" w:rsidP="00B36503">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(Provisions relating to performance of functions by local authorities.)</w:t>
            </w:r>
          </w:p>
        </w:tc>
        <w:tc>
          <w:tcPr>
            <w:tcW w:w="3827" w:type="dxa"/>
          </w:tcPr>
          <w:p w14:paraId="7FAF9DD2" w14:textId="77777777" w:rsidR="009A1D3D" w:rsidRPr="00B629AB" w:rsidRDefault="009A1D3D" w:rsidP="00B36503">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So far as it is exercisable in relation to another integration function.</w:t>
            </w:r>
          </w:p>
        </w:tc>
      </w:tr>
      <w:tr w:rsidR="009A1D3D" w:rsidRPr="00B629AB" w14:paraId="47B97681" w14:textId="77777777" w:rsidTr="009A0383">
        <w:trPr>
          <w:trHeight w:val="990"/>
        </w:trPr>
        <w:tc>
          <w:tcPr>
            <w:tcW w:w="5240" w:type="dxa"/>
          </w:tcPr>
          <w:p w14:paraId="1BE312FA" w14:textId="77777777" w:rsidR="009A1D3D" w:rsidRPr="00B629AB" w:rsidRDefault="009A1D3D" w:rsidP="00B36503">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Section 8</w:t>
            </w:r>
          </w:p>
          <w:p w14:paraId="715BCDFE" w14:textId="77777777" w:rsidR="009A1D3D" w:rsidRPr="00B629AB" w:rsidRDefault="009A1D3D" w:rsidP="00B36503">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(Research.)</w:t>
            </w:r>
          </w:p>
        </w:tc>
        <w:tc>
          <w:tcPr>
            <w:tcW w:w="3827" w:type="dxa"/>
          </w:tcPr>
          <w:p w14:paraId="69FA8CEC" w14:textId="77777777" w:rsidR="009A1D3D" w:rsidRPr="00B629AB" w:rsidRDefault="009A1D3D" w:rsidP="00B36503">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So far as it is exercisable in relation to another integration function.</w:t>
            </w:r>
          </w:p>
          <w:p w14:paraId="4BFD191E" w14:textId="77777777" w:rsidR="009A1D3D" w:rsidRPr="00B629AB" w:rsidRDefault="009A1D3D" w:rsidP="00B36503">
            <w:pPr>
              <w:pStyle w:val="linespace"/>
              <w:spacing w:line="240" w:lineRule="auto"/>
              <w:rPr>
                <w:rFonts w:asciiTheme="minorHAnsi" w:hAnsiTheme="minorHAnsi" w:cstheme="minorHAnsi"/>
                <w:sz w:val="24"/>
                <w:szCs w:val="24"/>
              </w:rPr>
            </w:pPr>
          </w:p>
        </w:tc>
      </w:tr>
      <w:tr w:rsidR="009A1D3D" w:rsidRPr="00B629AB" w14:paraId="1F805F2C" w14:textId="77777777" w:rsidTr="009A0383">
        <w:trPr>
          <w:trHeight w:val="1080"/>
        </w:trPr>
        <w:tc>
          <w:tcPr>
            <w:tcW w:w="5240" w:type="dxa"/>
          </w:tcPr>
          <w:p w14:paraId="31040E34" w14:textId="77777777" w:rsidR="009A1D3D" w:rsidRPr="00B629AB" w:rsidRDefault="009A1D3D" w:rsidP="00B36503">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Section 10</w:t>
            </w:r>
          </w:p>
          <w:p w14:paraId="03A1A47B" w14:textId="77777777" w:rsidR="009A1D3D" w:rsidRPr="00B629AB" w:rsidRDefault="009A1D3D" w:rsidP="00B36503">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(Financial and other assistance to voluntary organisations etc. for social work.)</w:t>
            </w:r>
          </w:p>
        </w:tc>
        <w:tc>
          <w:tcPr>
            <w:tcW w:w="3827" w:type="dxa"/>
          </w:tcPr>
          <w:p w14:paraId="6B2FB003" w14:textId="77777777" w:rsidR="009A1D3D" w:rsidRPr="00B629AB" w:rsidRDefault="009A1D3D" w:rsidP="00B36503">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So far as it is exercisable in relation to another integration function.</w:t>
            </w:r>
          </w:p>
        </w:tc>
      </w:tr>
      <w:tr w:rsidR="009A1D3D" w:rsidRPr="00B629AB" w14:paraId="2A6A46A3" w14:textId="77777777" w:rsidTr="009A0383">
        <w:trPr>
          <w:trHeight w:val="981"/>
        </w:trPr>
        <w:tc>
          <w:tcPr>
            <w:tcW w:w="5240" w:type="dxa"/>
          </w:tcPr>
          <w:p w14:paraId="1ACFED09" w14:textId="77777777" w:rsidR="009A1D3D" w:rsidRPr="00B629AB" w:rsidRDefault="009A1D3D" w:rsidP="00B36503">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Section 12</w:t>
            </w:r>
          </w:p>
          <w:p w14:paraId="35C521C6" w14:textId="77777777" w:rsidR="009A1D3D" w:rsidRPr="00B629AB" w:rsidRDefault="009A1D3D" w:rsidP="00B36503">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(General social welfare services of local authorities.)</w:t>
            </w:r>
          </w:p>
        </w:tc>
        <w:tc>
          <w:tcPr>
            <w:tcW w:w="3827" w:type="dxa"/>
          </w:tcPr>
          <w:p w14:paraId="66AD88E9" w14:textId="77777777" w:rsidR="009A1D3D" w:rsidRPr="00B629AB" w:rsidRDefault="009A1D3D" w:rsidP="00B36503">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Except in so far as it is exercisable in relation to the provision of housing support services.</w:t>
            </w:r>
          </w:p>
        </w:tc>
      </w:tr>
      <w:tr w:rsidR="009A1D3D" w:rsidRPr="00B629AB" w14:paraId="6FAE1FC9" w14:textId="77777777" w:rsidTr="009A0383">
        <w:trPr>
          <w:trHeight w:val="819"/>
        </w:trPr>
        <w:tc>
          <w:tcPr>
            <w:tcW w:w="5240" w:type="dxa"/>
          </w:tcPr>
          <w:p w14:paraId="4A249595" w14:textId="77777777" w:rsidR="009A1D3D" w:rsidRPr="00B629AB" w:rsidRDefault="009A1D3D" w:rsidP="00B36503">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Section 12A</w:t>
            </w:r>
          </w:p>
          <w:p w14:paraId="788B6212" w14:textId="77777777" w:rsidR="009A1D3D" w:rsidRPr="00B629AB" w:rsidRDefault="009A1D3D" w:rsidP="00B36503">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(Duty of local authorities to assess needs.)</w:t>
            </w:r>
          </w:p>
        </w:tc>
        <w:tc>
          <w:tcPr>
            <w:tcW w:w="3827" w:type="dxa"/>
          </w:tcPr>
          <w:p w14:paraId="163E50CA" w14:textId="77777777" w:rsidR="009A1D3D" w:rsidRPr="00B629AB" w:rsidRDefault="009A1D3D" w:rsidP="00B36503">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So far as it is exercisable in relation to another integration function.</w:t>
            </w:r>
          </w:p>
        </w:tc>
      </w:tr>
      <w:tr w:rsidR="009A1D3D" w:rsidRPr="00B629AB" w14:paraId="68BB7D38" w14:textId="77777777" w:rsidTr="009A0383">
        <w:trPr>
          <w:trHeight w:val="810"/>
        </w:trPr>
        <w:tc>
          <w:tcPr>
            <w:tcW w:w="5240" w:type="dxa"/>
          </w:tcPr>
          <w:p w14:paraId="06064A06" w14:textId="77777777" w:rsidR="009A1D3D" w:rsidRPr="00B629AB" w:rsidRDefault="009A1D3D" w:rsidP="00B36503">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Section 12AZA</w:t>
            </w:r>
          </w:p>
          <w:p w14:paraId="3A528027" w14:textId="77777777" w:rsidR="009A1D3D" w:rsidRPr="00B629AB" w:rsidRDefault="009A1D3D" w:rsidP="00B36503">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(Assessments under section 12A - assistance)</w:t>
            </w:r>
          </w:p>
        </w:tc>
        <w:tc>
          <w:tcPr>
            <w:tcW w:w="3827" w:type="dxa"/>
          </w:tcPr>
          <w:p w14:paraId="0A0B25F2" w14:textId="77777777" w:rsidR="009A1D3D" w:rsidRPr="00B629AB" w:rsidRDefault="009A1D3D" w:rsidP="00B36503">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So far as it is exercisable in relation to another integration function.</w:t>
            </w:r>
          </w:p>
        </w:tc>
      </w:tr>
      <w:tr w:rsidR="009A1D3D" w:rsidRPr="00B629AB" w14:paraId="598184CA" w14:textId="77777777" w:rsidTr="009A0383">
        <w:trPr>
          <w:trHeight w:val="990"/>
        </w:trPr>
        <w:tc>
          <w:tcPr>
            <w:tcW w:w="5240" w:type="dxa"/>
          </w:tcPr>
          <w:p w14:paraId="7BBFB20B" w14:textId="77777777" w:rsidR="009A1D3D" w:rsidRPr="00B629AB" w:rsidRDefault="009A1D3D" w:rsidP="00B36503">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lastRenderedPageBreak/>
              <w:t>Section 13</w:t>
            </w:r>
          </w:p>
          <w:p w14:paraId="041E54FF" w14:textId="77777777" w:rsidR="009A1D3D" w:rsidRPr="00B629AB" w:rsidRDefault="009A1D3D" w:rsidP="00B36503">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(Power of local authorities to assist persons in need in disposal of produce of their work.)</w:t>
            </w:r>
          </w:p>
        </w:tc>
        <w:tc>
          <w:tcPr>
            <w:tcW w:w="3827" w:type="dxa"/>
          </w:tcPr>
          <w:p w14:paraId="1AAF7E00" w14:textId="77777777" w:rsidR="009A1D3D" w:rsidRPr="00B629AB" w:rsidRDefault="009A1D3D" w:rsidP="00B36503">
            <w:pPr>
              <w:pStyle w:val="TableText"/>
              <w:spacing w:line="240" w:lineRule="auto"/>
              <w:rPr>
                <w:rFonts w:asciiTheme="minorHAnsi" w:hAnsiTheme="minorHAnsi" w:cstheme="minorHAnsi"/>
                <w:sz w:val="24"/>
                <w:szCs w:val="24"/>
              </w:rPr>
            </w:pPr>
          </w:p>
        </w:tc>
      </w:tr>
      <w:tr w:rsidR="009A1D3D" w:rsidRPr="00B629AB" w14:paraId="10079A05" w14:textId="77777777" w:rsidTr="009A0383">
        <w:trPr>
          <w:trHeight w:val="720"/>
        </w:trPr>
        <w:tc>
          <w:tcPr>
            <w:tcW w:w="5240" w:type="dxa"/>
          </w:tcPr>
          <w:p w14:paraId="58D01B76" w14:textId="77777777" w:rsidR="009A1D3D" w:rsidRPr="00B629AB" w:rsidRDefault="009A1D3D" w:rsidP="00B36503">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Section 13ZA</w:t>
            </w:r>
          </w:p>
          <w:p w14:paraId="42BA7527" w14:textId="77777777" w:rsidR="009A1D3D" w:rsidRPr="00B629AB" w:rsidRDefault="009A1D3D" w:rsidP="00B36503">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 xml:space="preserve">(Provision of services to incapable adults.) </w:t>
            </w:r>
          </w:p>
        </w:tc>
        <w:tc>
          <w:tcPr>
            <w:tcW w:w="3827" w:type="dxa"/>
          </w:tcPr>
          <w:p w14:paraId="062D399B" w14:textId="77777777" w:rsidR="009A1D3D" w:rsidRPr="00B629AB" w:rsidRDefault="009A1D3D" w:rsidP="00B36503">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So far as it is exercisable in relation to another integration function.</w:t>
            </w:r>
          </w:p>
        </w:tc>
      </w:tr>
      <w:tr w:rsidR="009A1D3D" w:rsidRPr="00B629AB" w14:paraId="572CA59F" w14:textId="77777777" w:rsidTr="009A0383">
        <w:trPr>
          <w:trHeight w:val="720"/>
        </w:trPr>
        <w:tc>
          <w:tcPr>
            <w:tcW w:w="5240" w:type="dxa"/>
          </w:tcPr>
          <w:p w14:paraId="0EAC79D3" w14:textId="77777777" w:rsidR="009A1D3D" w:rsidRPr="00B629AB" w:rsidRDefault="009A1D3D" w:rsidP="00B36503">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Section 13A</w:t>
            </w:r>
          </w:p>
          <w:p w14:paraId="09CA5C7C" w14:textId="77777777" w:rsidR="009A1D3D" w:rsidRPr="00B629AB" w:rsidRDefault="009A1D3D" w:rsidP="00B36503">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(Residential accommodation with nursing.)</w:t>
            </w:r>
          </w:p>
        </w:tc>
        <w:tc>
          <w:tcPr>
            <w:tcW w:w="3827" w:type="dxa"/>
          </w:tcPr>
          <w:p w14:paraId="334AC9CE" w14:textId="77777777" w:rsidR="009A1D3D" w:rsidRPr="00B629AB" w:rsidRDefault="009A1D3D" w:rsidP="00B36503">
            <w:pPr>
              <w:pStyle w:val="TableText"/>
              <w:spacing w:line="240" w:lineRule="auto"/>
              <w:rPr>
                <w:rFonts w:asciiTheme="minorHAnsi" w:hAnsiTheme="minorHAnsi" w:cstheme="minorHAnsi"/>
                <w:sz w:val="24"/>
                <w:szCs w:val="24"/>
              </w:rPr>
            </w:pPr>
          </w:p>
        </w:tc>
      </w:tr>
      <w:tr w:rsidR="009A1D3D" w:rsidRPr="00B629AB" w14:paraId="409DB690" w14:textId="77777777" w:rsidTr="009A0383">
        <w:trPr>
          <w:trHeight w:val="720"/>
        </w:trPr>
        <w:tc>
          <w:tcPr>
            <w:tcW w:w="5240" w:type="dxa"/>
          </w:tcPr>
          <w:p w14:paraId="66DAB108" w14:textId="77777777" w:rsidR="009A1D3D" w:rsidRPr="00B629AB" w:rsidRDefault="009A1D3D" w:rsidP="00B36503">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Section 13B</w:t>
            </w:r>
          </w:p>
          <w:p w14:paraId="6EC66BCD" w14:textId="77777777" w:rsidR="009A1D3D" w:rsidRPr="00B629AB" w:rsidRDefault="009A1D3D" w:rsidP="00B36503">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 xml:space="preserve">(Provision of care or aftercare.) </w:t>
            </w:r>
          </w:p>
        </w:tc>
        <w:tc>
          <w:tcPr>
            <w:tcW w:w="3827" w:type="dxa"/>
          </w:tcPr>
          <w:p w14:paraId="4D2286E4" w14:textId="77777777" w:rsidR="009A1D3D" w:rsidRPr="00B629AB" w:rsidRDefault="009A1D3D" w:rsidP="00B36503">
            <w:pPr>
              <w:pStyle w:val="TableText"/>
              <w:spacing w:line="240" w:lineRule="auto"/>
              <w:rPr>
                <w:rFonts w:asciiTheme="minorHAnsi" w:hAnsiTheme="minorHAnsi" w:cstheme="minorHAnsi"/>
                <w:sz w:val="24"/>
                <w:szCs w:val="24"/>
              </w:rPr>
            </w:pPr>
          </w:p>
        </w:tc>
      </w:tr>
      <w:tr w:rsidR="009A1D3D" w:rsidRPr="00B629AB" w14:paraId="5F84985C" w14:textId="77777777" w:rsidTr="009A0383">
        <w:trPr>
          <w:trHeight w:val="846"/>
        </w:trPr>
        <w:tc>
          <w:tcPr>
            <w:tcW w:w="5240" w:type="dxa"/>
          </w:tcPr>
          <w:p w14:paraId="7D719511" w14:textId="77777777" w:rsidR="009A1D3D" w:rsidRPr="00B629AB" w:rsidRDefault="009A1D3D" w:rsidP="00B36503">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Section 14</w:t>
            </w:r>
          </w:p>
          <w:p w14:paraId="09709674" w14:textId="77777777" w:rsidR="009A1D3D" w:rsidRPr="00B629AB" w:rsidRDefault="009A1D3D" w:rsidP="00B36503">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 xml:space="preserve">(Home help and laundry facilities.) </w:t>
            </w:r>
          </w:p>
        </w:tc>
        <w:tc>
          <w:tcPr>
            <w:tcW w:w="3827" w:type="dxa"/>
          </w:tcPr>
          <w:p w14:paraId="3F489B8F" w14:textId="77777777" w:rsidR="009A1D3D" w:rsidRPr="00B629AB" w:rsidRDefault="009A1D3D" w:rsidP="00B36503">
            <w:pPr>
              <w:pStyle w:val="TableText"/>
              <w:spacing w:line="240" w:lineRule="auto"/>
              <w:rPr>
                <w:rFonts w:asciiTheme="minorHAnsi" w:hAnsiTheme="minorHAnsi" w:cstheme="minorHAnsi"/>
                <w:sz w:val="24"/>
                <w:szCs w:val="24"/>
              </w:rPr>
            </w:pPr>
          </w:p>
        </w:tc>
      </w:tr>
      <w:tr w:rsidR="009A1D3D" w:rsidRPr="00B629AB" w14:paraId="2DB61A1B" w14:textId="77777777" w:rsidTr="009A0383">
        <w:trPr>
          <w:trHeight w:val="720"/>
        </w:trPr>
        <w:tc>
          <w:tcPr>
            <w:tcW w:w="5240" w:type="dxa"/>
          </w:tcPr>
          <w:p w14:paraId="7CD5F256" w14:textId="77777777" w:rsidR="009A1D3D" w:rsidRPr="00B629AB" w:rsidRDefault="009A1D3D" w:rsidP="00B36503">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Section 28</w:t>
            </w:r>
          </w:p>
          <w:p w14:paraId="36BEC32E" w14:textId="77777777" w:rsidR="009A1D3D" w:rsidRPr="00B629AB" w:rsidRDefault="009A1D3D" w:rsidP="00B36503">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(Burial or cremation of the dead.)</w:t>
            </w:r>
          </w:p>
        </w:tc>
        <w:tc>
          <w:tcPr>
            <w:tcW w:w="3827" w:type="dxa"/>
          </w:tcPr>
          <w:p w14:paraId="4F5291F4" w14:textId="77777777" w:rsidR="009A1D3D" w:rsidRPr="00B629AB" w:rsidRDefault="009A1D3D" w:rsidP="00B36503">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 xml:space="preserve">So far as it is exercisable in relation to persons cared for or assisted under another integration function. </w:t>
            </w:r>
          </w:p>
        </w:tc>
      </w:tr>
      <w:tr w:rsidR="009A1D3D" w:rsidRPr="00B629AB" w14:paraId="524D6908" w14:textId="77777777" w:rsidTr="009A0383">
        <w:trPr>
          <w:trHeight w:val="1188"/>
        </w:trPr>
        <w:tc>
          <w:tcPr>
            <w:tcW w:w="5240" w:type="dxa"/>
          </w:tcPr>
          <w:p w14:paraId="3E1436D4" w14:textId="77777777" w:rsidR="009A1D3D" w:rsidRPr="00B629AB" w:rsidRDefault="009A1D3D" w:rsidP="00B36503">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Section 29</w:t>
            </w:r>
          </w:p>
          <w:p w14:paraId="2888459F" w14:textId="77777777" w:rsidR="009A1D3D" w:rsidRPr="00B629AB" w:rsidRDefault="009A1D3D" w:rsidP="00B36503">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(Power of local authority to defray expenses of parent, etc., visiting persons or attending funerals.)</w:t>
            </w:r>
          </w:p>
        </w:tc>
        <w:tc>
          <w:tcPr>
            <w:tcW w:w="3827" w:type="dxa"/>
          </w:tcPr>
          <w:p w14:paraId="0EE3C01A" w14:textId="77777777" w:rsidR="009A1D3D" w:rsidRPr="00B629AB" w:rsidRDefault="009A1D3D" w:rsidP="00B36503">
            <w:pPr>
              <w:pStyle w:val="TableText"/>
              <w:spacing w:line="240" w:lineRule="auto"/>
              <w:rPr>
                <w:rFonts w:asciiTheme="minorHAnsi" w:hAnsiTheme="minorHAnsi" w:cstheme="minorHAnsi"/>
                <w:sz w:val="24"/>
                <w:szCs w:val="24"/>
              </w:rPr>
            </w:pPr>
          </w:p>
        </w:tc>
      </w:tr>
      <w:tr w:rsidR="009A1D3D" w:rsidRPr="00B629AB" w14:paraId="34D5BBB4" w14:textId="77777777" w:rsidTr="009A0383">
        <w:trPr>
          <w:trHeight w:val="1413"/>
        </w:trPr>
        <w:tc>
          <w:tcPr>
            <w:tcW w:w="5240" w:type="dxa"/>
          </w:tcPr>
          <w:p w14:paraId="7EC32B99" w14:textId="77777777" w:rsidR="009A1D3D" w:rsidRPr="00B629AB" w:rsidRDefault="009A1D3D" w:rsidP="00B36503">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Section 59</w:t>
            </w:r>
          </w:p>
          <w:p w14:paraId="206C88AA" w14:textId="77777777" w:rsidR="009A1D3D" w:rsidRPr="00B629AB" w:rsidRDefault="009A1D3D" w:rsidP="00B36503">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(Provision of residential and other establishments by local authorities and maximum period for repayment of sums borrowed for such provision.)</w:t>
            </w:r>
          </w:p>
        </w:tc>
        <w:tc>
          <w:tcPr>
            <w:tcW w:w="3827" w:type="dxa"/>
          </w:tcPr>
          <w:p w14:paraId="7EC3B3CD" w14:textId="77777777" w:rsidR="009A1D3D" w:rsidRPr="00B629AB" w:rsidRDefault="009A1D3D" w:rsidP="00B36503">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So far as it is exercisable in relation to another integration function.</w:t>
            </w:r>
          </w:p>
        </w:tc>
      </w:tr>
    </w:tbl>
    <w:p w14:paraId="068EC887" w14:textId="77777777" w:rsidR="009A1D3D" w:rsidRDefault="009A1D3D" w:rsidP="00EC6B4F">
      <w:pPr>
        <w:pStyle w:val="TableTopText"/>
        <w:spacing w:line="240" w:lineRule="auto"/>
        <w:rPr>
          <w:rFonts w:asciiTheme="minorHAnsi" w:hAnsiTheme="minorHAnsi" w:cstheme="minorHAnsi"/>
          <w:b/>
          <w:sz w:val="32"/>
          <w:szCs w:val="24"/>
        </w:rPr>
      </w:pPr>
    </w:p>
    <w:p w14:paraId="2EAF983E" w14:textId="77777777" w:rsidR="009A1D3D" w:rsidRPr="009A1D3D" w:rsidRDefault="009A1D3D" w:rsidP="00EC6B4F">
      <w:pPr>
        <w:pStyle w:val="TableTopText"/>
        <w:spacing w:line="240" w:lineRule="auto"/>
        <w:rPr>
          <w:rFonts w:asciiTheme="minorHAnsi" w:hAnsiTheme="minorHAnsi" w:cstheme="minorHAnsi"/>
          <w:b/>
          <w:sz w:val="40"/>
          <w:szCs w:val="24"/>
        </w:rPr>
      </w:pPr>
      <w:r w:rsidRPr="009A1D3D">
        <w:rPr>
          <w:rFonts w:asciiTheme="minorHAnsi" w:hAnsiTheme="minorHAnsi" w:cstheme="minorHAnsi"/>
          <w:b/>
          <w:sz w:val="32"/>
          <w:szCs w:val="24"/>
        </w:rPr>
        <w:t>The Local Government and Planning (Scotland) Act 1982(</w:t>
      </w:r>
      <w:r w:rsidRPr="009A1D3D">
        <w:rPr>
          <w:rStyle w:val="FootnoteReference"/>
          <w:rFonts w:asciiTheme="minorHAnsi" w:hAnsiTheme="minorHAnsi" w:cstheme="minorHAnsi"/>
          <w:b/>
          <w:sz w:val="32"/>
          <w:szCs w:val="24"/>
        </w:rPr>
        <w:footnoteReference w:id="29"/>
      </w:r>
      <w:r w:rsidRPr="009A1D3D">
        <w:rPr>
          <w:rFonts w:asciiTheme="minorHAnsi" w:hAnsiTheme="minorHAnsi" w:cstheme="minorHAnsi"/>
          <w:b/>
          <w:sz w:val="32"/>
          <w:szCs w:val="24"/>
        </w:rPr>
        <w:t>)</w:t>
      </w:r>
    </w:p>
    <w:tbl>
      <w:tblPr>
        <w:tblStyle w:val="TableGridLight1"/>
        <w:tblW w:w="9067" w:type="dxa"/>
        <w:tblLayout w:type="fixed"/>
        <w:tblLook w:val="00A0" w:firstRow="1" w:lastRow="0" w:firstColumn="1" w:lastColumn="0" w:noHBand="0" w:noVBand="0"/>
      </w:tblPr>
      <w:tblGrid>
        <w:gridCol w:w="5240"/>
        <w:gridCol w:w="3827"/>
      </w:tblGrid>
      <w:tr w:rsidR="00E0186B" w:rsidRPr="001A72AA" w14:paraId="04AD48DE" w14:textId="77777777" w:rsidTr="009A0383">
        <w:trPr>
          <w:trHeight w:val="505"/>
          <w:tblHeader/>
        </w:trPr>
        <w:tc>
          <w:tcPr>
            <w:tcW w:w="5240" w:type="dxa"/>
            <w:vAlign w:val="center"/>
          </w:tcPr>
          <w:p w14:paraId="21705B04" w14:textId="77777777" w:rsidR="00E0186B" w:rsidRPr="001A72AA" w:rsidRDefault="00E0186B" w:rsidP="001A72AA">
            <w:pPr>
              <w:pStyle w:val="ColumnHeader"/>
              <w:spacing w:line="240" w:lineRule="auto"/>
              <w:jc w:val="center"/>
              <w:rPr>
                <w:rFonts w:asciiTheme="minorHAnsi" w:hAnsiTheme="minorHAnsi" w:cstheme="minorHAnsi"/>
                <w:b/>
                <w:i w:val="0"/>
                <w:sz w:val="28"/>
                <w:szCs w:val="24"/>
              </w:rPr>
            </w:pPr>
            <w:r w:rsidRPr="001A72AA">
              <w:rPr>
                <w:rFonts w:asciiTheme="minorHAnsi" w:hAnsiTheme="minorHAnsi" w:cstheme="minorHAnsi"/>
                <w:b/>
                <w:i w:val="0"/>
                <w:sz w:val="28"/>
                <w:szCs w:val="24"/>
              </w:rPr>
              <w:t>Enactment conferring function</w:t>
            </w:r>
          </w:p>
        </w:tc>
        <w:tc>
          <w:tcPr>
            <w:tcW w:w="3827" w:type="dxa"/>
            <w:vAlign w:val="center"/>
          </w:tcPr>
          <w:p w14:paraId="6E606FC8" w14:textId="77777777" w:rsidR="00E0186B" w:rsidRPr="001A72AA" w:rsidRDefault="00E0186B" w:rsidP="001A72AA">
            <w:pPr>
              <w:pStyle w:val="ColumnHeader"/>
              <w:spacing w:line="240" w:lineRule="auto"/>
              <w:jc w:val="center"/>
              <w:rPr>
                <w:rFonts w:asciiTheme="minorHAnsi" w:hAnsiTheme="minorHAnsi" w:cstheme="minorHAnsi"/>
                <w:b/>
                <w:i w:val="0"/>
                <w:sz w:val="28"/>
                <w:szCs w:val="24"/>
              </w:rPr>
            </w:pPr>
            <w:r w:rsidRPr="001A72AA">
              <w:rPr>
                <w:rFonts w:asciiTheme="minorHAnsi" w:hAnsiTheme="minorHAnsi" w:cstheme="minorHAnsi"/>
                <w:b/>
                <w:i w:val="0"/>
                <w:sz w:val="28"/>
                <w:szCs w:val="24"/>
              </w:rPr>
              <w:t>Limitation</w:t>
            </w:r>
          </w:p>
        </w:tc>
      </w:tr>
      <w:tr w:rsidR="00E0186B" w:rsidRPr="009A1D3D" w14:paraId="2EFF6AC0" w14:textId="77777777" w:rsidTr="009A0383">
        <w:trPr>
          <w:trHeight w:val="505"/>
        </w:trPr>
        <w:tc>
          <w:tcPr>
            <w:tcW w:w="5240" w:type="dxa"/>
          </w:tcPr>
          <w:p w14:paraId="06D10DD8" w14:textId="77777777" w:rsidR="00E0186B" w:rsidRPr="00B629AB" w:rsidRDefault="00E0186B" w:rsidP="00E0186B">
            <w:r w:rsidRPr="00B629AB">
              <w:t>Section 24(1)</w:t>
            </w:r>
          </w:p>
          <w:p w14:paraId="1D0CDCDB" w14:textId="77777777" w:rsidR="00E0186B" w:rsidRPr="009A1D3D" w:rsidRDefault="00E0186B" w:rsidP="00E0186B">
            <w:pPr>
              <w:rPr>
                <w:i/>
              </w:rPr>
            </w:pPr>
            <w:r w:rsidRPr="00B629AB">
              <w:t>(The provision of gardening assistance for the disabled and the elderly.)</w:t>
            </w:r>
          </w:p>
        </w:tc>
        <w:tc>
          <w:tcPr>
            <w:tcW w:w="3827" w:type="dxa"/>
          </w:tcPr>
          <w:p w14:paraId="118178AE" w14:textId="77777777" w:rsidR="00E0186B" w:rsidRPr="009A1D3D" w:rsidRDefault="00E0186B" w:rsidP="00E0186B">
            <w:pPr>
              <w:rPr>
                <w:i/>
              </w:rPr>
            </w:pPr>
          </w:p>
        </w:tc>
      </w:tr>
    </w:tbl>
    <w:p w14:paraId="17AF22CA" w14:textId="77777777" w:rsidR="009A1D3D" w:rsidRDefault="009A1D3D" w:rsidP="00EC6B4F">
      <w:pPr>
        <w:pStyle w:val="TableTopText"/>
        <w:spacing w:line="240" w:lineRule="auto"/>
        <w:rPr>
          <w:rFonts w:asciiTheme="minorHAnsi" w:hAnsiTheme="minorHAnsi" w:cstheme="minorHAnsi"/>
          <w:b/>
          <w:sz w:val="40"/>
          <w:szCs w:val="24"/>
        </w:rPr>
      </w:pPr>
    </w:p>
    <w:p w14:paraId="34D66D76" w14:textId="77777777" w:rsidR="00E0186B" w:rsidRDefault="00E0186B" w:rsidP="00EC6B4F">
      <w:pPr>
        <w:pStyle w:val="TableTopText"/>
        <w:spacing w:line="240" w:lineRule="auto"/>
        <w:rPr>
          <w:rFonts w:asciiTheme="minorHAnsi" w:hAnsiTheme="minorHAnsi" w:cstheme="minorHAnsi"/>
          <w:b/>
          <w:sz w:val="32"/>
          <w:szCs w:val="24"/>
        </w:rPr>
      </w:pPr>
      <w:r w:rsidRPr="00E0186B">
        <w:rPr>
          <w:rFonts w:asciiTheme="minorHAnsi" w:hAnsiTheme="minorHAnsi" w:cstheme="minorHAnsi"/>
          <w:b/>
          <w:sz w:val="32"/>
          <w:szCs w:val="24"/>
        </w:rPr>
        <w:t>Disabled Persons (Services, Consultation and Representation) Act 1986(</w:t>
      </w:r>
      <w:r w:rsidRPr="00E0186B">
        <w:rPr>
          <w:rStyle w:val="FootnoteReference"/>
          <w:rFonts w:asciiTheme="minorHAnsi" w:hAnsiTheme="minorHAnsi" w:cstheme="minorHAnsi"/>
          <w:b/>
          <w:sz w:val="32"/>
          <w:szCs w:val="24"/>
        </w:rPr>
        <w:footnoteReference w:id="30"/>
      </w:r>
      <w:r w:rsidRPr="00E0186B">
        <w:rPr>
          <w:rFonts w:asciiTheme="minorHAnsi" w:hAnsiTheme="minorHAnsi" w:cstheme="minorHAnsi"/>
          <w:b/>
          <w:sz w:val="32"/>
          <w:szCs w:val="24"/>
        </w:rPr>
        <w:t>)</w:t>
      </w:r>
    </w:p>
    <w:tbl>
      <w:tblPr>
        <w:tblStyle w:val="TableGridLight1"/>
        <w:tblW w:w="9067" w:type="dxa"/>
        <w:tblLayout w:type="fixed"/>
        <w:tblLook w:val="00A0" w:firstRow="1" w:lastRow="0" w:firstColumn="1" w:lastColumn="0" w:noHBand="0" w:noVBand="0"/>
      </w:tblPr>
      <w:tblGrid>
        <w:gridCol w:w="5240"/>
        <w:gridCol w:w="3827"/>
      </w:tblGrid>
      <w:tr w:rsidR="00E0186B" w:rsidRPr="001A72AA" w14:paraId="7D3FF1E0" w14:textId="77777777" w:rsidTr="009A0383">
        <w:trPr>
          <w:trHeight w:val="505"/>
          <w:tblHeader/>
        </w:trPr>
        <w:tc>
          <w:tcPr>
            <w:tcW w:w="5240" w:type="dxa"/>
            <w:vAlign w:val="center"/>
          </w:tcPr>
          <w:p w14:paraId="213205AF" w14:textId="77777777" w:rsidR="00E0186B" w:rsidRPr="001A72AA" w:rsidRDefault="00E0186B" w:rsidP="001A72AA">
            <w:pPr>
              <w:pStyle w:val="ColumnHeader"/>
              <w:spacing w:line="240" w:lineRule="auto"/>
              <w:jc w:val="center"/>
              <w:rPr>
                <w:rFonts w:asciiTheme="minorHAnsi" w:hAnsiTheme="minorHAnsi" w:cstheme="minorHAnsi"/>
                <w:b/>
                <w:i w:val="0"/>
                <w:sz w:val="28"/>
                <w:szCs w:val="24"/>
              </w:rPr>
            </w:pPr>
            <w:r w:rsidRPr="001A72AA">
              <w:rPr>
                <w:rFonts w:asciiTheme="minorHAnsi" w:hAnsiTheme="minorHAnsi" w:cstheme="minorHAnsi"/>
                <w:b/>
                <w:i w:val="0"/>
                <w:sz w:val="28"/>
                <w:szCs w:val="24"/>
              </w:rPr>
              <w:t>Enactment conferring function</w:t>
            </w:r>
          </w:p>
        </w:tc>
        <w:tc>
          <w:tcPr>
            <w:tcW w:w="3827" w:type="dxa"/>
            <w:vAlign w:val="center"/>
          </w:tcPr>
          <w:p w14:paraId="1710DECC" w14:textId="77777777" w:rsidR="00E0186B" w:rsidRPr="001A72AA" w:rsidRDefault="00E0186B" w:rsidP="001A72AA">
            <w:pPr>
              <w:pStyle w:val="ColumnHeader"/>
              <w:spacing w:line="240" w:lineRule="auto"/>
              <w:jc w:val="center"/>
              <w:rPr>
                <w:rFonts w:asciiTheme="minorHAnsi" w:hAnsiTheme="minorHAnsi" w:cstheme="minorHAnsi"/>
                <w:b/>
                <w:i w:val="0"/>
                <w:sz w:val="28"/>
                <w:szCs w:val="24"/>
              </w:rPr>
            </w:pPr>
            <w:r w:rsidRPr="001A72AA">
              <w:rPr>
                <w:rFonts w:asciiTheme="minorHAnsi" w:hAnsiTheme="minorHAnsi" w:cstheme="minorHAnsi"/>
                <w:b/>
                <w:i w:val="0"/>
                <w:sz w:val="28"/>
                <w:szCs w:val="24"/>
              </w:rPr>
              <w:t>Limitation</w:t>
            </w:r>
          </w:p>
        </w:tc>
      </w:tr>
      <w:tr w:rsidR="00E0186B" w:rsidRPr="00B629AB" w14:paraId="70607CEF" w14:textId="77777777" w:rsidTr="009A0383">
        <w:trPr>
          <w:trHeight w:val="900"/>
        </w:trPr>
        <w:tc>
          <w:tcPr>
            <w:tcW w:w="5240" w:type="dxa"/>
          </w:tcPr>
          <w:p w14:paraId="192F204E" w14:textId="77777777" w:rsidR="00E0186B" w:rsidRPr="00B629AB" w:rsidRDefault="00E0186B" w:rsidP="00B36503">
            <w:pPr>
              <w:pStyle w:val="TableText"/>
              <w:spacing w:line="240" w:lineRule="auto"/>
              <w:jc w:val="both"/>
              <w:rPr>
                <w:rFonts w:asciiTheme="minorHAnsi" w:hAnsiTheme="minorHAnsi" w:cstheme="minorHAnsi"/>
                <w:sz w:val="24"/>
                <w:szCs w:val="24"/>
              </w:rPr>
            </w:pPr>
            <w:r w:rsidRPr="00B629AB">
              <w:rPr>
                <w:rFonts w:asciiTheme="minorHAnsi" w:hAnsiTheme="minorHAnsi" w:cstheme="minorHAnsi"/>
                <w:sz w:val="24"/>
                <w:szCs w:val="24"/>
              </w:rPr>
              <w:lastRenderedPageBreak/>
              <w:t>Section 2</w:t>
            </w:r>
          </w:p>
          <w:p w14:paraId="3FF7029D" w14:textId="77777777" w:rsidR="00E0186B" w:rsidRPr="00E0186B" w:rsidRDefault="00E0186B" w:rsidP="00B36503">
            <w:pPr>
              <w:pStyle w:val="TableText"/>
              <w:spacing w:line="240" w:lineRule="auto"/>
              <w:jc w:val="both"/>
              <w:rPr>
                <w:rFonts w:asciiTheme="minorHAnsi" w:hAnsiTheme="minorHAnsi" w:cstheme="minorHAnsi"/>
                <w:sz w:val="24"/>
                <w:szCs w:val="24"/>
              </w:rPr>
            </w:pPr>
            <w:r w:rsidRPr="00E0186B">
              <w:rPr>
                <w:rFonts w:asciiTheme="minorHAnsi" w:hAnsiTheme="minorHAnsi" w:cstheme="minorHAnsi"/>
                <w:sz w:val="24"/>
                <w:szCs w:val="24"/>
              </w:rPr>
              <w:t>(Rights of authorised representatives of disabled persons.)</w:t>
            </w:r>
          </w:p>
        </w:tc>
        <w:tc>
          <w:tcPr>
            <w:tcW w:w="3827" w:type="dxa"/>
          </w:tcPr>
          <w:p w14:paraId="022C164F" w14:textId="77777777" w:rsidR="00E0186B" w:rsidRPr="00B629AB" w:rsidRDefault="00E0186B" w:rsidP="00B36503">
            <w:pPr>
              <w:rPr>
                <w:rFonts w:cstheme="minorHAnsi"/>
                <w:szCs w:val="24"/>
              </w:rPr>
            </w:pPr>
          </w:p>
        </w:tc>
      </w:tr>
      <w:tr w:rsidR="00E0186B" w:rsidRPr="00B629AB" w14:paraId="5486CB69" w14:textId="77777777" w:rsidTr="009A0383">
        <w:trPr>
          <w:trHeight w:val="900"/>
        </w:trPr>
        <w:tc>
          <w:tcPr>
            <w:tcW w:w="5240" w:type="dxa"/>
          </w:tcPr>
          <w:p w14:paraId="40A5CB6C" w14:textId="77777777" w:rsidR="00E0186B" w:rsidRPr="00B629AB" w:rsidRDefault="00E0186B" w:rsidP="00B36503">
            <w:pPr>
              <w:pStyle w:val="TableText"/>
              <w:spacing w:line="240" w:lineRule="auto"/>
              <w:jc w:val="both"/>
              <w:rPr>
                <w:rFonts w:asciiTheme="minorHAnsi" w:hAnsiTheme="minorHAnsi" w:cstheme="minorHAnsi"/>
                <w:sz w:val="24"/>
                <w:szCs w:val="24"/>
              </w:rPr>
            </w:pPr>
            <w:r w:rsidRPr="00B629AB">
              <w:rPr>
                <w:rFonts w:asciiTheme="minorHAnsi" w:hAnsiTheme="minorHAnsi" w:cstheme="minorHAnsi"/>
                <w:sz w:val="24"/>
                <w:szCs w:val="24"/>
              </w:rPr>
              <w:t>Section 3</w:t>
            </w:r>
          </w:p>
          <w:p w14:paraId="3379BCAF" w14:textId="77777777" w:rsidR="00E0186B" w:rsidRPr="00B629AB" w:rsidRDefault="00E0186B" w:rsidP="00B36503">
            <w:pPr>
              <w:pStyle w:val="TableText"/>
              <w:spacing w:line="240" w:lineRule="auto"/>
              <w:jc w:val="both"/>
              <w:rPr>
                <w:rFonts w:asciiTheme="minorHAnsi" w:hAnsiTheme="minorHAnsi" w:cstheme="minorHAnsi"/>
                <w:sz w:val="24"/>
                <w:szCs w:val="24"/>
              </w:rPr>
            </w:pPr>
            <w:r w:rsidRPr="00B629AB">
              <w:rPr>
                <w:rFonts w:asciiTheme="minorHAnsi" w:hAnsiTheme="minorHAnsi" w:cstheme="minorHAnsi"/>
                <w:sz w:val="24"/>
                <w:szCs w:val="24"/>
              </w:rPr>
              <w:t>(Assessment by local authorities of needs of disabled persons.)</w:t>
            </w:r>
          </w:p>
        </w:tc>
        <w:tc>
          <w:tcPr>
            <w:tcW w:w="3827" w:type="dxa"/>
          </w:tcPr>
          <w:p w14:paraId="6048663B" w14:textId="77777777" w:rsidR="00E0186B" w:rsidRPr="00B629AB" w:rsidRDefault="00E0186B" w:rsidP="00B36503">
            <w:pPr>
              <w:rPr>
                <w:rFonts w:cstheme="minorHAnsi"/>
                <w:szCs w:val="24"/>
              </w:rPr>
            </w:pPr>
          </w:p>
        </w:tc>
      </w:tr>
      <w:tr w:rsidR="00E0186B" w:rsidRPr="00B629AB" w14:paraId="26D3EAA0" w14:textId="77777777" w:rsidTr="009A0383">
        <w:trPr>
          <w:trHeight w:val="1158"/>
        </w:trPr>
        <w:tc>
          <w:tcPr>
            <w:tcW w:w="5240" w:type="dxa"/>
          </w:tcPr>
          <w:p w14:paraId="52365D26" w14:textId="77777777" w:rsidR="00E0186B" w:rsidRPr="00B629AB" w:rsidRDefault="00E0186B" w:rsidP="00B36503">
            <w:pPr>
              <w:pStyle w:val="TableText"/>
              <w:spacing w:line="240" w:lineRule="auto"/>
              <w:jc w:val="both"/>
              <w:rPr>
                <w:rFonts w:asciiTheme="minorHAnsi" w:hAnsiTheme="minorHAnsi" w:cstheme="minorHAnsi"/>
                <w:sz w:val="24"/>
                <w:szCs w:val="24"/>
              </w:rPr>
            </w:pPr>
            <w:r w:rsidRPr="00B629AB">
              <w:rPr>
                <w:rFonts w:asciiTheme="minorHAnsi" w:hAnsiTheme="minorHAnsi" w:cstheme="minorHAnsi"/>
                <w:sz w:val="24"/>
                <w:szCs w:val="24"/>
              </w:rPr>
              <w:t>Section 7</w:t>
            </w:r>
          </w:p>
          <w:p w14:paraId="0AA06B20" w14:textId="77777777" w:rsidR="00E0186B" w:rsidRPr="00B629AB" w:rsidRDefault="00E0186B" w:rsidP="00B36503">
            <w:pPr>
              <w:pStyle w:val="TableText"/>
              <w:spacing w:line="240" w:lineRule="auto"/>
              <w:jc w:val="both"/>
              <w:rPr>
                <w:rFonts w:asciiTheme="minorHAnsi" w:hAnsiTheme="minorHAnsi" w:cstheme="minorHAnsi"/>
                <w:sz w:val="24"/>
                <w:szCs w:val="24"/>
              </w:rPr>
            </w:pPr>
            <w:r w:rsidRPr="00B629AB">
              <w:rPr>
                <w:rFonts w:asciiTheme="minorHAnsi" w:hAnsiTheme="minorHAnsi" w:cstheme="minorHAnsi"/>
                <w:sz w:val="24"/>
                <w:szCs w:val="24"/>
              </w:rPr>
              <w:t>(Persons discharged from hospital.)</w:t>
            </w:r>
          </w:p>
        </w:tc>
        <w:tc>
          <w:tcPr>
            <w:tcW w:w="3827" w:type="dxa"/>
          </w:tcPr>
          <w:p w14:paraId="473A68D1" w14:textId="77777777" w:rsidR="00E0186B" w:rsidRPr="00B629AB" w:rsidRDefault="00E0186B" w:rsidP="00B36503">
            <w:pPr>
              <w:pStyle w:val="TableText"/>
              <w:spacing w:line="240" w:lineRule="auto"/>
              <w:jc w:val="both"/>
              <w:rPr>
                <w:rFonts w:asciiTheme="minorHAnsi" w:hAnsiTheme="minorHAnsi" w:cstheme="minorHAnsi"/>
                <w:b/>
                <w:sz w:val="24"/>
                <w:szCs w:val="24"/>
              </w:rPr>
            </w:pPr>
            <w:r w:rsidRPr="00B629AB">
              <w:rPr>
                <w:rFonts w:asciiTheme="minorHAnsi" w:hAnsiTheme="minorHAnsi" w:cstheme="minorHAnsi"/>
                <w:sz w:val="24"/>
                <w:szCs w:val="24"/>
              </w:rPr>
              <w:t>In respect of the assessment of need for any services provided under functions contained in welfare enactments within the meaning of section 16 and which have been delegated.</w:t>
            </w:r>
          </w:p>
        </w:tc>
      </w:tr>
      <w:tr w:rsidR="00E0186B" w:rsidRPr="00B629AB" w14:paraId="2C4B8AD9" w14:textId="77777777" w:rsidTr="009A0383">
        <w:trPr>
          <w:trHeight w:val="1359"/>
        </w:trPr>
        <w:tc>
          <w:tcPr>
            <w:tcW w:w="5240" w:type="dxa"/>
          </w:tcPr>
          <w:p w14:paraId="2ADCC7A8" w14:textId="77777777" w:rsidR="00E0186B" w:rsidRPr="00B629AB" w:rsidRDefault="00E0186B" w:rsidP="00B36503">
            <w:pPr>
              <w:pStyle w:val="TableText"/>
              <w:spacing w:line="240" w:lineRule="auto"/>
              <w:jc w:val="both"/>
              <w:rPr>
                <w:rFonts w:asciiTheme="minorHAnsi" w:hAnsiTheme="minorHAnsi" w:cstheme="minorHAnsi"/>
                <w:sz w:val="24"/>
                <w:szCs w:val="24"/>
              </w:rPr>
            </w:pPr>
            <w:r w:rsidRPr="00B629AB">
              <w:rPr>
                <w:rFonts w:asciiTheme="minorHAnsi" w:hAnsiTheme="minorHAnsi" w:cstheme="minorHAnsi"/>
                <w:sz w:val="24"/>
                <w:szCs w:val="24"/>
              </w:rPr>
              <w:t>Section 8</w:t>
            </w:r>
          </w:p>
          <w:p w14:paraId="72E42F1A" w14:textId="77777777" w:rsidR="00E0186B" w:rsidRPr="00B629AB" w:rsidRDefault="00E0186B" w:rsidP="00B36503">
            <w:pPr>
              <w:pStyle w:val="TableText"/>
              <w:spacing w:line="240" w:lineRule="auto"/>
              <w:jc w:val="both"/>
              <w:rPr>
                <w:rFonts w:asciiTheme="minorHAnsi" w:hAnsiTheme="minorHAnsi" w:cstheme="minorHAnsi"/>
                <w:sz w:val="24"/>
                <w:szCs w:val="24"/>
              </w:rPr>
            </w:pPr>
            <w:r w:rsidRPr="00B629AB">
              <w:rPr>
                <w:rFonts w:asciiTheme="minorHAnsi" w:hAnsiTheme="minorHAnsi" w:cstheme="minorHAnsi"/>
                <w:sz w:val="24"/>
                <w:szCs w:val="24"/>
              </w:rPr>
              <w:t>(Duty of local authority to take into account abilities of carer.)</w:t>
            </w:r>
          </w:p>
        </w:tc>
        <w:tc>
          <w:tcPr>
            <w:tcW w:w="3827" w:type="dxa"/>
          </w:tcPr>
          <w:p w14:paraId="36EFE5B1" w14:textId="77777777" w:rsidR="00E0186B" w:rsidRPr="00B629AB" w:rsidRDefault="00E0186B" w:rsidP="00B36503">
            <w:pPr>
              <w:pStyle w:val="TableText"/>
              <w:spacing w:line="240" w:lineRule="auto"/>
              <w:jc w:val="both"/>
              <w:rPr>
                <w:rFonts w:asciiTheme="minorHAnsi" w:hAnsiTheme="minorHAnsi" w:cstheme="minorHAnsi"/>
                <w:sz w:val="24"/>
                <w:szCs w:val="24"/>
              </w:rPr>
            </w:pPr>
            <w:r w:rsidRPr="00B629AB">
              <w:rPr>
                <w:rFonts w:asciiTheme="minorHAnsi" w:hAnsiTheme="minorHAnsi" w:cstheme="minorHAnsi"/>
                <w:sz w:val="24"/>
                <w:szCs w:val="24"/>
              </w:rPr>
              <w:t>In respect of the assessment of need for any services provided under functions contained in welfare enactments (within the meaning set out in section 16 of that Act) which are integration functions.</w:t>
            </w:r>
          </w:p>
        </w:tc>
      </w:tr>
    </w:tbl>
    <w:p w14:paraId="691A6E9C" w14:textId="77777777" w:rsidR="00E0186B" w:rsidRDefault="00E0186B" w:rsidP="00EC6B4F">
      <w:pPr>
        <w:pStyle w:val="TableTopText"/>
        <w:spacing w:line="240" w:lineRule="auto"/>
        <w:rPr>
          <w:rFonts w:asciiTheme="minorHAnsi" w:hAnsiTheme="minorHAnsi" w:cstheme="minorHAnsi"/>
          <w:b/>
          <w:sz w:val="32"/>
          <w:szCs w:val="24"/>
        </w:rPr>
      </w:pPr>
    </w:p>
    <w:p w14:paraId="36125753" w14:textId="77777777" w:rsidR="00E0186B" w:rsidRDefault="00E0186B" w:rsidP="00EC6B4F">
      <w:pPr>
        <w:pStyle w:val="TableTopText"/>
        <w:spacing w:line="240" w:lineRule="auto"/>
        <w:rPr>
          <w:rFonts w:asciiTheme="minorHAnsi" w:hAnsiTheme="minorHAnsi" w:cstheme="minorHAnsi"/>
          <w:b/>
          <w:sz w:val="32"/>
          <w:szCs w:val="24"/>
        </w:rPr>
      </w:pPr>
      <w:r w:rsidRPr="00E0186B">
        <w:rPr>
          <w:rFonts w:asciiTheme="minorHAnsi" w:hAnsiTheme="minorHAnsi" w:cstheme="minorHAnsi"/>
          <w:b/>
          <w:sz w:val="32"/>
          <w:szCs w:val="24"/>
        </w:rPr>
        <w:t>The Adults with Incapacity (Scotland) Act 2000(</w:t>
      </w:r>
      <w:r w:rsidRPr="00E0186B">
        <w:rPr>
          <w:rStyle w:val="FootnoteReference"/>
          <w:rFonts w:asciiTheme="minorHAnsi" w:hAnsiTheme="minorHAnsi" w:cstheme="minorHAnsi"/>
          <w:b/>
          <w:sz w:val="32"/>
          <w:szCs w:val="24"/>
        </w:rPr>
        <w:footnoteReference w:id="31"/>
      </w:r>
      <w:r w:rsidRPr="00E0186B">
        <w:rPr>
          <w:rFonts w:asciiTheme="minorHAnsi" w:hAnsiTheme="minorHAnsi" w:cstheme="minorHAnsi"/>
          <w:b/>
          <w:sz w:val="32"/>
          <w:szCs w:val="24"/>
        </w:rPr>
        <w:t>)</w:t>
      </w:r>
    </w:p>
    <w:tbl>
      <w:tblPr>
        <w:tblStyle w:val="TableGridLight1"/>
        <w:tblW w:w="9067" w:type="dxa"/>
        <w:tblLayout w:type="fixed"/>
        <w:tblLook w:val="00A0" w:firstRow="1" w:lastRow="0" w:firstColumn="1" w:lastColumn="0" w:noHBand="0" w:noVBand="0"/>
      </w:tblPr>
      <w:tblGrid>
        <w:gridCol w:w="5240"/>
        <w:gridCol w:w="3827"/>
      </w:tblGrid>
      <w:tr w:rsidR="00E0186B" w:rsidRPr="001A72AA" w14:paraId="66D1CF44" w14:textId="77777777" w:rsidTr="009A0383">
        <w:trPr>
          <w:trHeight w:val="505"/>
          <w:tblHeader/>
        </w:trPr>
        <w:tc>
          <w:tcPr>
            <w:tcW w:w="5240" w:type="dxa"/>
            <w:vAlign w:val="center"/>
          </w:tcPr>
          <w:p w14:paraId="78ACE045" w14:textId="77777777" w:rsidR="00E0186B" w:rsidRPr="001A72AA" w:rsidRDefault="00E0186B" w:rsidP="001A72AA">
            <w:pPr>
              <w:pStyle w:val="ColumnHeader"/>
              <w:spacing w:line="240" w:lineRule="auto"/>
              <w:jc w:val="center"/>
              <w:rPr>
                <w:rFonts w:asciiTheme="minorHAnsi" w:hAnsiTheme="minorHAnsi" w:cstheme="minorHAnsi"/>
                <w:b/>
                <w:i w:val="0"/>
                <w:sz w:val="28"/>
                <w:szCs w:val="24"/>
              </w:rPr>
            </w:pPr>
            <w:r w:rsidRPr="001A72AA">
              <w:rPr>
                <w:rFonts w:asciiTheme="minorHAnsi" w:hAnsiTheme="minorHAnsi" w:cstheme="minorHAnsi"/>
                <w:b/>
                <w:i w:val="0"/>
                <w:sz w:val="28"/>
                <w:szCs w:val="24"/>
              </w:rPr>
              <w:t>Enactment conferring function</w:t>
            </w:r>
          </w:p>
        </w:tc>
        <w:tc>
          <w:tcPr>
            <w:tcW w:w="3827" w:type="dxa"/>
            <w:vAlign w:val="center"/>
          </w:tcPr>
          <w:p w14:paraId="1B249E18" w14:textId="77777777" w:rsidR="00E0186B" w:rsidRPr="001A72AA" w:rsidRDefault="00E0186B" w:rsidP="001A72AA">
            <w:pPr>
              <w:pStyle w:val="ColumnHeader"/>
              <w:spacing w:line="240" w:lineRule="auto"/>
              <w:jc w:val="center"/>
              <w:rPr>
                <w:rFonts w:asciiTheme="minorHAnsi" w:hAnsiTheme="minorHAnsi" w:cstheme="minorHAnsi"/>
                <w:b/>
                <w:i w:val="0"/>
                <w:sz w:val="28"/>
                <w:szCs w:val="24"/>
              </w:rPr>
            </w:pPr>
            <w:r w:rsidRPr="001A72AA">
              <w:rPr>
                <w:rFonts w:asciiTheme="minorHAnsi" w:hAnsiTheme="minorHAnsi" w:cstheme="minorHAnsi"/>
                <w:b/>
                <w:i w:val="0"/>
                <w:sz w:val="28"/>
                <w:szCs w:val="24"/>
              </w:rPr>
              <w:t>Limitation</w:t>
            </w:r>
          </w:p>
        </w:tc>
      </w:tr>
      <w:tr w:rsidR="00E0186B" w:rsidRPr="00B629AB" w14:paraId="0B3F52B1" w14:textId="77777777" w:rsidTr="009A0383">
        <w:trPr>
          <w:trHeight w:val="720"/>
        </w:trPr>
        <w:tc>
          <w:tcPr>
            <w:tcW w:w="5240" w:type="dxa"/>
          </w:tcPr>
          <w:p w14:paraId="1A0947A9" w14:textId="77777777" w:rsidR="00E0186B" w:rsidRDefault="00E0186B" w:rsidP="002B183C">
            <w:pPr>
              <w:pStyle w:val="TableText"/>
              <w:spacing w:line="240" w:lineRule="auto"/>
              <w:rPr>
                <w:rFonts w:asciiTheme="minorHAnsi" w:hAnsiTheme="minorHAnsi" w:cstheme="minorHAnsi"/>
                <w:sz w:val="24"/>
                <w:szCs w:val="24"/>
              </w:rPr>
            </w:pPr>
            <w:r>
              <w:rPr>
                <w:rFonts w:asciiTheme="minorHAnsi" w:hAnsiTheme="minorHAnsi" w:cstheme="minorHAnsi"/>
                <w:sz w:val="24"/>
                <w:szCs w:val="24"/>
              </w:rPr>
              <w:t>Section 10</w:t>
            </w:r>
          </w:p>
          <w:p w14:paraId="710EDDB5" w14:textId="77777777" w:rsidR="00E0186B" w:rsidRPr="00B629AB" w:rsidRDefault="00E0186B" w:rsidP="002B183C">
            <w:pPr>
              <w:pStyle w:val="TableText"/>
              <w:spacing w:line="240" w:lineRule="auto"/>
              <w:rPr>
                <w:rFonts w:asciiTheme="minorHAnsi" w:hAnsiTheme="minorHAnsi" w:cstheme="minorHAnsi"/>
                <w:sz w:val="24"/>
                <w:szCs w:val="24"/>
              </w:rPr>
            </w:pPr>
            <w:r>
              <w:rPr>
                <w:rFonts w:asciiTheme="minorHAnsi" w:hAnsiTheme="minorHAnsi" w:cstheme="minorHAnsi"/>
                <w:sz w:val="24"/>
                <w:szCs w:val="24"/>
              </w:rPr>
              <w:t>(Functions of local authorities)</w:t>
            </w:r>
          </w:p>
        </w:tc>
        <w:tc>
          <w:tcPr>
            <w:tcW w:w="3827" w:type="dxa"/>
          </w:tcPr>
          <w:p w14:paraId="625C5540" w14:textId="77777777" w:rsidR="00E0186B" w:rsidRPr="00B629AB" w:rsidRDefault="00E0186B" w:rsidP="002B183C">
            <w:pPr>
              <w:pStyle w:val="TableText"/>
              <w:spacing w:line="240" w:lineRule="auto"/>
              <w:rPr>
                <w:rFonts w:asciiTheme="minorHAnsi" w:hAnsiTheme="minorHAnsi" w:cstheme="minorHAnsi"/>
                <w:sz w:val="24"/>
                <w:szCs w:val="24"/>
              </w:rPr>
            </w:pPr>
          </w:p>
        </w:tc>
      </w:tr>
      <w:tr w:rsidR="00E0186B" w:rsidRPr="00B629AB" w14:paraId="74744F6D" w14:textId="77777777" w:rsidTr="009A0383">
        <w:trPr>
          <w:trHeight w:val="720"/>
        </w:trPr>
        <w:tc>
          <w:tcPr>
            <w:tcW w:w="5240" w:type="dxa"/>
          </w:tcPr>
          <w:p w14:paraId="17540CFF" w14:textId="77777777" w:rsidR="00E0186B" w:rsidRPr="00B629AB" w:rsidRDefault="00E0186B" w:rsidP="002B183C">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Section 12</w:t>
            </w:r>
          </w:p>
          <w:p w14:paraId="0E834B10" w14:textId="77777777" w:rsidR="00E0186B" w:rsidRPr="00B629AB" w:rsidRDefault="00E0186B" w:rsidP="002B183C">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(Investigations.)</w:t>
            </w:r>
          </w:p>
        </w:tc>
        <w:tc>
          <w:tcPr>
            <w:tcW w:w="3827" w:type="dxa"/>
          </w:tcPr>
          <w:p w14:paraId="5DE34FAC" w14:textId="77777777" w:rsidR="00E0186B" w:rsidRPr="00B629AB" w:rsidRDefault="00E0186B" w:rsidP="002B183C">
            <w:pPr>
              <w:pStyle w:val="TableText"/>
              <w:spacing w:line="240" w:lineRule="auto"/>
              <w:rPr>
                <w:rFonts w:asciiTheme="minorHAnsi" w:hAnsiTheme="minorHAnsi" w:cstheme="minorHAnsi"/>
                <w:sz w:val="24"/>
                <w:szCs w:val="24"/>
              </w:rPr>
            </w:pPr>
          </w:p>
        </w:tc>
      </w:tr>
      <w:tr w:rsidR="00E0186B" w:rsidRPr="00B629AB" w14:paraId="6093CF0D" w14:textId="77777777" w:rsidTr="009A0383">
        <w:trPr>
          <w:trHeight w:val="720"/>
        </w:trPr>
        <w:tc>
          <w:tcPr>
            <w:tcW w:w="5240" w:type="dxa"/>
          </w:tcPr>
          <w:p w14:paraId="2D17EF8D" w14:textId="77777777" w:rsidR="00E0186B" w:rsidRPr="00B629AB" w:rsidRDefault="00E0186B" w:rsidP="002B183C">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Section 37</w:t>
            </w:r>
          </w:p>
          <w:p w14:paraId="0A4DBDE1" w14:textId="77777777" w:rsidR="00E0186B" w:rsidRPr="00B629AB" w:rsidRDefault="00E0186B" w:rsidP="002B183C">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(Residents whose affairs may be managed.)</w:t>
            </w:r>
          </w:p>
        </w:tc>
        <w:tc>
          <w:tcPr>
            <w:tcW w:w="3827" w:type="dxa"/>
          </w:tcPr>
          <w:p w14:paraId="637A296B" w14:textId="77777777" w:rsidR="00E0186B" w:rsidRPr="00B629AB" w:rsidRDefault="00E0186B" w:rsidP="002B183C">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Only in relation to residents of establishments which are managed under integration functions.</w:t>
            </w:r>
          </w:p>
        </w:tc>
      </w:tr>
      <w:tr w:rsidR="00E0186B" w:rsidRPr="00B629AB" w14:paraId="59A70672" w14:textId="77777777" w:rsidTr="009A0383">
        <w:trPr>
          <w:trHeight w:val="720"/>
        </w:trPr>
        <w:tc>
          <w:tcPr>
            <w:tcW w:w="5240" w:type="dxa"/>
          </w:tcPr>
          <w:p w14:paraId="217B161E" w14:textId="77777777" w:rsidR="00E0186B" w:rsidRPr="00B629AB" w:rsidRDefault="00E0186B" w:rsidP="002B183C">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Section 39</w:t>
            </w:r>
          </w:p>
          <w:p w14:paraId="0A0C4210" w14:textId="77777777" w:rsidR="00E0186B" w:rsidRPr="00B629AB" w:rsidRDefault="00E0186B" w:rsidP="002B183C">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(Matters which may be managed.)</w:t>
            </w:r>
          </w:p>
        </w:tc>
        <w:tc>
          <w:tcPr>
            <w:tcW w:w="3827" w:type="dxa"/>
          </w:tcPr>
          <w:p w14:paraId="134F0607" w14:textId="77777777" w:rsidR="00E0186B" w:rsidRPr="00B629AB" w:rsidRDefault="00E0186B" w:rsidP="002B183C">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Only in relation to residents of establishments which are managed under integration functions.</w:t>
            </w:r>
          </w:p>
        </w:tc>
      </w:tr>
      <w:tr w:rsidR="00E0186B" w:rsidRPr="00B629AB" w14:paraId="1DB0EBE1" w14:textId="77777777" w:rsidTr="009A0383">
        <w:trPr>
          <w:trHeight w:val="900"/>
        </w:trPr>
        <w:tc>
          <w:tcPr>
            <w:tcW w:w="5240" w:type="dxa"/>
          </w:tcPr>
          <w:p w14:paraId="77AF1D53" w14:textId="77777777" w:rsidR="00E0186B" w:rsidRPr="00B629AB" w:rsidRDefault="00E0186B" w:rsidP="002B183C">
            <w:pPr>
              <w:pStyle w:val="StraddleHeader"/>
              <w:spacing w:line="240" w:lineRule="auto"/>
              <w:rPr>
                <w:rFonts w:asciiTheme="minorHAnsi" w:hAnsiTheme="minorHAnsi" w:cstheme="minorHAnsi"/>
                <w:b w:val="0"/>
                <w:sz w:val="24"/>
                <w:szCs w:val="24"/>
              </w:rPr>
            </w:pPr>
            <w:r w:rsidRPr="00B629AB">
              <w:rPr>
                <w:rFonts w:asciiTheme="minorHAnsi" w:hAnsiTheme="minorHAnsi" w:cstheme="minorHAnsi"/>
                <w:b w:val="0"/>
                <w:sz w:val="24"/>
                <w:szCs w:val="24"/>
              </w:rPr>
              <w:t>Section 41</w:t>
            </w:r>
            <w:r w:rsidR="00D83CD1">
              <w:rPr>
                <w:rFonts w:asciiTheme="minorHAnsi" w:hAnsiTheme="minorHAnsi" w:cstheme="minorHAnsi"/>
                <w:b w:val="0"/>
                <w:sz w:val="24"/>
                <w:szCs w:val="24"/>
              </w:rPr>
              <w:t xml:space="preserve"> </w:t>
            </w:r>
            <w:r w:rsidRPr="00B629AB">
              <w:rPr>
                <w:rFonts w:asciiTheme="minorHAnsi" w:hAnsiTheme="minorHAnsi" w:cstheme="minorHAnsi"/>
                <w:b w:val="0"/>
                <w:sz w:val="24"/>
                <w:szCs w:val="24"/>
              </w:rPr>
              <w:t>(Duties and functions of managers of authorised establishment.)</w:t>
            </w:r>
          </w:p>
        </w:tc>
        <w:tc>
          <w:tcPr>
            <w:tcW w:w="3827" w:type="dxa"/>
          </w:tcPr>
          <w:p w14:paraId="1404F829" w14:textId="77777777" w:rsidR="00E0186B" w:rsidRPr="00B629AB" w:rsidRDefault="00E0186B" w:rsidP="002B183C">
            <w:pPr>
              <w:pStyle w:val="StraddleHeader"/>
              <w:spacing w:line="240" w:lineRule="auto"/>
              <w:rPr>
                <w:rFonts w:asciiTheme="minorHAnsi" w:hAnsiTheme="minorHAnsi" w:cstheme="minorHAnsi"/>
                <w:b w:val="0"/>
                <w:sz w:val="24"/>
                <w:szCs w:val="24"/>
              </w:rPr>
            </w:pPr>
            <w:r w:rsidRPr="00B629AB">
              <w:rPr>
                <w:rFonts w:asciiTheme="minorHAnsi" w:hAnsiTheme="minorHAnsi" w:cstheme="minorHAnsi"/>
                <w:b w:val="0"/>
                <w:sz w:val="24"/>
                <w:szCs w:val="24"/>
              </w:rPr>
              <w:t>Only in relation to residents of establishments which are managed under integration functions</w:t>
            </w:r>
          </w:p>
        </w:tc>
      </w:tr>
      <w:tr w:rsidR="00E0186B" w:rsidRPr="00B629AB" w14:paraId="242C4B1E" w14:textId="77777777" w:rsidTr="009A0383">
        <w:trPr>
          <w:trHeight w:val="909"/>
        </w:trPr>
        <w:tc>
          <w:tcPr>
            <w:tcW w:w="5240" w:type="dxa"/>
          </w:tcPr>
          <w:p w14:paraId="2755C5F2" w14:textId="77777777" w:rsidR="00E0186B" w:rsidRPr="00B629AB" w:rsidRDefault="00E0186B" w:rsidP="002B183C">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lastRenderedPageBreak/>
              <w:t>Section 42</w:t>
            </w:r>
          </w:p>
          <w:p w14:paraId="20979907" w14:textId="77777777" w:rsidR="00E0186B" w:rsidRPr="00B629AB" w:rsidRDefault="00E0186B" w:rsidP="002B183C">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(Authorisation of named manager to withdraw from resident’s account.)</w:t>
            </w:r>
          </w:p>
        </w:tc>
        <w:tc>
          <w:tcPr>
            <w:tcW w:w="3827" w:type="dxa"/>
          </w:tcPr>
          <w:p w14:paraId="72D65949" w14:textId="77777777" w:rsidR="00E0186B" w:rsidRPr="00B629AB" w:rsidRDefault="00E0186B" w:rsidP="002B183C">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Only in relation to residents of establishments which are managed under integration functions</w:t>
            </w:r>
          </w:p>
        </w:tc>
      </w:tr>
      <w:tr w:rsidR="00E0186B" w:rsidRPr="00B629AB" w14:paraId="44AF8C81" w14:textId="77777777" w:rsidTr="009A0383">
        <w:trPr>
          <w:trHeight w:val="711"/>
        </w:trPr>
        <w:tc>
          <w:tcPr>
            <w:tcW w:w="5240" w:type="dxa"/>
          </w:tcPr>
          <w:p w14:paraId="524A92A4" w14:textId="77777777" w:rsidR="00E0186B" w:rsidRPr="00B629AB" w:rsidRDefault="00E0186B" w:rsidP="002B183C">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Section 43</w:t>
            </w:r>
          </w:p>
          <w:p w14:paraId="11E88821" w14:textId="77777777" w:rsidR="00E0186B" w:rsidRPr="00B629AB" w:rsidRDefault="00E0186B" w:rsidP="002B183C">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(Statement of resident’s affairs.)</w:t>
            </w:r>
          </w:p>
        </w:tc>
        <w:tc>
          <w:tcPr>
            <w:tcW w:w="3827" w:type="dxa"/>
          </w:tcPr>
          <w:p w14:paraId="20BB18B5" w14:textId="77777777" w:rsidR="00E0186B" w:rsidRPr="00B629AB" w:rsidRDefault="00E0186B" w:rsidP="002B183C">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Only in relation to residents of establishments which are managed under integration functions</w:t>
            </w:r>
          </w:p>
        </w:tc>
      </w:tr>
      <w:tr w:rsidR="00E0186B" w:rsidRPr="00B629AB" w14:paraId="52380423" w14:textId="77777777" w:rsidTr="009A0383">
        <w:trPr>
          <w:trHeight w:val="891"/>
        </w:trPr>
        <w:tc>
          <w:tcPr>
            <w:tcW w:w="5240" w:type="dxa"/>
          </w:tcPr>
          <w:p w14:paraId="1DAE05E9" w14:textId="77777777" w:rsidR="00E0186B" w:rsidRPr="00B629AB" w:rsidRDefault="00E0186B" w:rsidP="002B183C">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Section 44</w:t>
            </w:r>
          </w:p>
          <w:p w14:paraId="38257557" w14:textId="77777777" w:rsidR="00E0186B" w:rsidRPr="00B629AB" w:rsidRDefault="00E0186B" w:rsidP="002B183C">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(Resident ceasing to be resident of authorised establishment.)</w:t>
            </w:r>
          </w:p>
        </w:tc>
        <w:tc>
          <w:tcPr>
            <w:tcW w:w="3827" w:type="dxa"/>
          </w:tcPr>
          <w:p w14:paraId="10135F34" w14:textId="77777777" w:rsidR="00E0186B" w:rsidRPr="00B629AB" w:rsidRDefault="00E0186B" w:rsidP="002B183C">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Only in relation to residents of establishments which are managed under integration functions</w:t>
            </w:r>
          </w:p>
        </w:tc>
      </w:tr>
      <w:tr w:rsidR="00E0186B" w:rsidRPr="00B629AB" w14:paraId="68995F17" w14:textId="77777777" w:rsidTr="009A0383">
        <w:trPr>
          <w:trHeight w:val="729"/>
        </w:trPr>
        <w:tc>
          <w:tcPr>
            <w:tcW w:w="5240" w:type="dxa"/>
          </w:tcPr>
          <w:p w14:paraId="4A03A009" w14:textId="77777777" w:rsidR="00E0186B" w:rsidRPr="00B629AB" w:rsidRDefault="00E0186B" w:rsidP="002B183C">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Section 45</w:t>
            </w:r>
          </w:p>
          <w:p w14:paraId="081F53A3" w14:textId="77777777" w:rsidR="00E0186B" w:rsidRPr="00B629AB" w:rsidRDefault="00E0186B" w:rsidP="002B183C">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(Appeal, revocation etc.)</w:t>
            </w:r>
          </w:p>
        </w:tc>
        <w:tc>
          <w:tcPr>
            <w:tcW w:w="3827" w:type="dxa"/>
          </w:tcPr>
          <w:p w14:paraId="34D849F0" w14:textId="77777777" w:rsidR="00E0186B" w:rsidRPr="00B629AB" w:rsidRDefault="00E0186B" w:rsidP="002B183C">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Only in relation to residents of establishments which are managed under integration functions</w:t>
            </w:r>
          </w:p>
        </w:tc>
      </w:tr>
    </w:tbl>
    <w:p w14:paraId="5EE1EC91" w14:textId="77777777" w:rsidR="00E0186B" w:rsidRPr="00E0186B" w:rsidRDefault="00E0186B" w:rsidP="00EC6B4F">
      <w:pPr>
        <w:pStyle w:val="TableTopText"/>
        <w:spacing w:line="240" w:lineRule="auto"/>
        <w:rPr>
          <w:rFonts w:asciiTheme="minorHAnsi" w:hAnsiTheme="minorHAnsi" w:cstheme="minorHAnsi"/>
          <w:sz w:val="40"/>
          <w:szCs w:val="24"/>
        </w:rPr>
      </w:pPr>
    </w:p>
    <w:p w14:paraId="1C3D5025" w14:textId="77777777" w:rsidR="00E0186B" w:rsidRPr="00E0186B" w:rsidRDefault="00E0186B" w:rsidP="00EC6B4F">
      <w:pPr>
        <w:pStyle w:val="TableTopText"/>
        <w:spacing w:line="240" w:lineRule="auto"/>
        <w:rPr>
          <w:rFonts w:asciiTheme="minorHAnsi" w:hAnsiTheme="minorHAnsi" w:cstheme="minorHAnsi"/>
          <w:b/>
          <w:sz w:val="96"/>
          <w:szCs w:val="24"/>
        </w:rPr>
      </w:pPr>
      <w:r w:rsidRPr="00E0186B">
        <w:rPr>
          <w:rFonts w:asciiTheme="minorHAnsi" w:hAnsiTheme="minorHAnsi" w:cstheme="minorHAnsi"/>
          <w:b/>
          <w:sz w:val="32"/>
          <w:szCs w:val="24"/>
        </w:rPr>
        <w:t>The Housing (Scotland) Act 2001(</w:t>
      </w:r>
      <w:r w:rsidRPr="00E0186B">
        <w:rPr>
          <w:rStyle w:val="FootnoteReference"/>
          <w:rFonts w:asciiTheme="minorHAnsi" w:hAnsiTheme="minorHAnsi" w:cstheme="minorHAnsi"/>
          <w:b/>
          <w:sz w:val="32"/>
          <w:szCs w:val="24"/>
        </w:rPr>
        <w:footnoteReference w:id="32"/>
      </w:r>
      <w:r w:rsidRPr="00E0186B">
        <w:rPr>
          <w:rFonts w:asciiTheme="minorHAnsi" w:hAnsiTheme="minorHAnsi" w:cstheme="minorHAnsi"/>
          <w:b/>
          <w:sz w:val="32"/>
          <w:szCs w:val="24"/>
        </w:rPr>
        <w:t>)</w:t>
      </w:r>
    </w:p>
    <w:tbl>
      <w:tblPr>
        <w:tblStyle w:val="TableGridLight1"/>
        <w:tblW w:w="8926" w:type="dxa"/>
        <w:tblLayout w:type="fixed"/>
        <w:tblLook w:val="00A0" w:firstRow="1" w:lastRow="0" w:firstColumn="1" w:lastColumn="0" w:noHBand="0" w:noVBand="0"/>
      </w:tblPr>
      <w:tblGrid>
        <w:gridCol w:w="5240"/>
        <w:gridCol w:w="3686"/>
      </w:tblGrid>
      <w:tr w:rsidR="00E0186B" w:rsidRPr="001A72AA" w14:paraId="46955D2A" w14:textId="77777777" w:rsidTr="009A0383">
        <w:trPr>
          <w:trHeight w:val="505"/>
          <w:tblHeader/>
        </w:trPr>
        <w:tc>
          <w:tcPr>
            <w:tcW w:w="5240" w:type="dxa"/>
            <w:vAlign w:val="center"/>
          </w:tcPr>
          <w:p w14:paraId="77384A45" w14:textId="77777777" w:rsidR="00E0186B" w:rsidRPr="001A72AA" w:rsidRDefault="00E0186B" w:rsidP="001A72AA">
            <w:pPr>
              <w:pStyle w:val="ColumnHeader"/>
              <w:spacing w:line="240" w:lineRule="auto"/>
              <w:jc w:val="center"/>
              <w:rPr>
                <w:rFonts w:asciiTheme="minorHAnsi" w:hAnsiTheme="minorHAnsi" w:cstheme="minorHAnsi"/>
                <w:b/>
                <w:i w:val="0"/>
                <w:sz w:val="28"/>
                <w:szCs w:val="24"/>
              </w:rPr>
            </w:pPr>
            <w:r w:rsidRPr="001A72AA">
              <w:rPr>
                <w:rFonts w:asciiTheme="minorHAnsi" w:hAnsiTheme="minorHAnsi" w:cstheme="minorHAnsi"/>
                <w:b/>
                <w:i w:val="0"/>
                <w:sz w:val="28"/>
                <w:szCs w:val="24"/>
              </w:rPr>
              <w:t>Enactment conferring function</w:t>
            </w:r>
          </w:p>
        </w:tc>
        <w:tc>
          <w:tcPr>
            <w:tcW w:w="3686" w:type="dxa"/>
            <w:vAlign w:val="center"/>
          </w:tcPr>
          <w:p w14:paraId="45862710" w14:textId="77777777" w:rsidR="00E0186B" w:rsidRPr="001A72AA" w:rsidRDefault="00E0186B" w:rsidP="001A72AA">
            <w:pPr>
              <w:pStyle w:val="ColumnHeader"/>
              <w:spacing w:line="240" w:lineRule="auto"/>
              <w:jc w:val="center"/>
              <w:rPr>
                <w:rFonts w:asciiTheme="minorHAnsi" w:hAnsiTheme="minorHAnsi" w:cstheme="minorHAnsi"/>
                <w:b/>
                <w:i w:val="0"/>
                <w:sz w:val="28"/>
                <w:szCs w:val="24"/>
              </w:rPr>
            </w:pPr>
            <w:r w:rsidRPr="001A72AA">
              <w:rPr>
                <w:rFonts w:asciiTheme="minorHAnsi" w:hAnsiTheme="minorHAnsi" w:cstheme="minorHAnsi"/>
                <w:b/>
                <w:i w:val="0"/>
                <w:sz w:val="28"/>
                <w:szCs w:val="24"/>
              </w:rPr>
              <w:t>Limitation</w:t>
            </w:r>
          </w:p>
        </w:tc>
      </w:tr>
      <w:tr w:rsidR="00E0186B" w:rsidRPr="00B629AB" w14:paraId="0585037E" w14:textId="77777777" w:rsidTr="009A0383">
        <w:trPr>
          <w:trHeight w:val="990"/>
        </w:trPr>
        <w:tc>
          <w:tcPr>
            <w:tcW w:w="5240" w:type="dxa"/>
          </w:tcPr>
          <w:p w14:paraId="6B23F19E" w14:textId="77777777" w:rsidR="00E0186B" w:rsidRPr="00B629AB" w:rsidRDefault="00E0186B" w:rsidP="002B183C">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Section 92</w:t>
            </w:r>
          </w:p>
          <w:p w14:paraId="5CF920AD" w14:textId="77777777" w:rsidR="00E0186B" w:rsidRPr="00B629AB" w:rsidRDefault="00E0186B" w:rsidP="002B183C">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 xml:space="preserve">(Assistance to a registered for housing purposes.) </w:t>
            </w:r>
          </w:p>
        </w:tc>
        <w:tc>
          <w:tcPr>
            <w:tcW w:w="3686" w:type="dxa"/>
          </w:tcPr>
          <w:p w14:paraId="5C676470" w14:textId="77777777" w:rsidR="00E0186B" w:rsidRPr="00B629AB" w:rsidRDefault="00E0186B" w:rsidP="002B183C">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Only in so far as it relates to an aid or adaptation.</w:t>
            </w:r>
          </w:p>
        </w:tc>
      </w:tr>
    </w:tbl>
    <w:p w14:paraId="5AE3B457" w14:textId="77777777" w:rsidR="00E0186B" w:rsidRDefault="00E0186B" w:rsidP="00EC6B4F">
      <w:pPr>
        <w:pStyle w:val="TableTopText"/>
        <w:spacing w:line="240" w:lineRule="auto"/>
        <w:rPr>
          <w:rFonts w:asciiTheme="minorHAnsi" w:hAnsiTheme="minorHAnsi" w:cstheme="minorHAnsi"/>
          <w:b/>
          <w:sz w:val="56"/>
          <w:szCs w:val="24"/>
        </w:rPr>
      </w:pPr>
    </w:p>
    <w:p w14:paraId="6C8A56F4" w14:textId="77777777" w:rsidR="00E0186B" w:rsidRPr="00E0186B" w:rsidRDefault="00E0186B" w:rsidP="00EC6B4F">
      <w:pPr>
        <w:pStyle w:val="TableTopText"/>
        <w:spacing w:line="240" w:lineRule="auto"/>
        <w:rPr>
          <w:rFonts w:asciiTheme="minorHAnsi" w:hAnsiTheme="minorHAnsi" w:cstheme="minorHAnsi"/>
          <w:b/>
          <w:sz w:val="32"/>
          <w:szCs w:val="32"/>
        </w:rPr>
      </w:pPr>
      <w:r w:rsidRPr="00E0186B">
        <w:rPr>
          <w:rFonts w:asciiTheme="minorHAnsi" w:hAnsiTheme="minorHAnsi" w:cstheme="minorHAnsi"/>
          <w:b/>
          <w:sz w:val="32"/>
          <w:szCs w:val="32"/>
        </w:rPr>
        <w:t>The Community Care and Health (Scotland) Act 2002(</w:t>
      </w:r>
      <w:r w:rsidRPr="00E0186B">
        <w:rPr>
          <w:rStyle w:val="FootnoteReference"/>
          <w:rFonts w:asciiTheme="minorHAnsi" w:hAnsiTheme="minorHAnsi" w:cstheme="minorHAnsi"/>
          <w:b/>
          <w:sz w:val="32"/>
          <w:szCs w:val="32"/>
        </w:rPr>
        <w:footnoteReference w:id="33"/>
      </w:r>
      <w:r w:rsidRPr="00E0186B">
        <w:rPr>
          <w:rFonts w:asciiTheme="minorHAnsi" w:hAnsiTheme="minorHAnsi" w:cstheme="minorHAnsi"/>
          <w:b/>
          <w:sz w:val="32"/>
          <w:szCs w:val="32"/>
        </w:rPr>
        <w:t>)</w:t>
      </w:r>
    </w:p>
    <w:tbl>
      <w:tblPr>
        <w:tblStyle w:val="TableGridLight1"/>
        <w:tblW w:w="9067" w:type="dxa"/>
        <w:tblLayout w:type="fixed"/>
        <w:tblLook w:val="00A0" w:firstRow="1" w:lastRow="0" w:firstColumn="1" w:lastColumn="0" w:noHBand="0" w:noVBand="0"/>
      </w:tblPr>
      <w:tblGrid>
        <w:gridCol w:w="5240"/>
        <w:gridCol w:w="3827"/>
      </w:tblGrid>
      <w:tr w:rsidR="00E0186B" w:rsidRPr="001A72AA" w14:paraId="625F6AAB" w14:textId="77777777" w:rsidTr="009A0383">
        <w:trPr>
          <w:trHeight w:val="505"/>
          <w:tblHeader/>
        </w:trPr>
        <w:tc>
          <w:tcPr>
            <w:tcW w:w="5240" w:type="dxa"/>
            <w:vAlign w:val="center"/>
          </w:tcPr>
          <w:p w14:paraId="1236B752" w14:textId="77777777" w:rsidR="00E0186B" w:rsidRPr="001A72AA" w:rsidRDefault="00E0186B" w:rsidP="001A72AA">
            <w:pPr>
              <w:pStyle w:val="ColumnHeader"/>
              <w:spacing w:line="240" w:lineRule="auto"/>
              <w:jc w:val="center"/>
              <w:rPr>
                <w:rFonts w:asciiTheme="minorHAnsi" w:hAnsiTheme="minorHAnsi" w:cstheme="minorHAnsi"/>
                <w:b/>
                <w:i w:val="0"/>
                <w:sz w:val="28"/>
                <w:szCs w:val="24"/>
              </w:rPr>
            </w:pPr>
            <w:r w:rsidRPr="001A72AA">
              <w:rPr>
                <w:rFonts w:asciiTheme="minorHAnsi" w:hAnsiTheme="minorHAnsi" w:cstheme="minorHAnsi"/>
                <w:b/>
                <w:i w:val="0"/>
                <w:sz w:val="28"/>
                <w:szCs w:val="24"/>
              </w:rPr>
              <w:t>Enactment conferring function</w:t>
            </w:r>
          </w:p>
        </w:tc>
        <w:tc>
          <w:tcPr>
            <w:tcW w:w="3827" w:type="dxa"/>
            <w:vAlign w:val="center"/>
          </w:tcPr>
          <w:p w14:paraId="58236ED3" w14:textId="77777777" w:rsidR="00E0186B" w:rsidRPr="001A72AA" w:rsidRDefault="00E0186B" w:rsidP="001A72AA">
            <w:pPr>
              <w:pStyle w:val="ColumnHeader"/>
              <w:spacing w:line="240" w:lineRule="auto"/>
              <w:jc w:val="center"/>
              <w:rPr>
                <w:rFonts w:asciiTheme="minorHAnsi" w:hAnsiTheme="minorHAnsi" w:cstheme="minorHAnsi"/>
                <w:b/>
                <w:i w:val="0"/>
                <w:sz w:val="28"/>
                <w:szCs w:val="24"/>
              </w:rPr>
            </w:pPr>
            <w:r w:rsidRPr="001A72AA">
              <w:rPr>
                <w:rFonts w:asciiTheme="minorHAnsi" w:hAnsiTheme="minorHAnsi" w:cstheme="minorHAnsi"/>
                <w:b/>
                <w:i w:val="0"/>
                <w:sz w:val="28"/>
                <w:szCs w:val="24"/>
              </w:rPr>
              <w:t>Limitation</w:t>
            </w:r>
          </w:p>
        </w:tc>
      </w:tr>
      <w:tr w:rsidR="00E0186B" w:rsidRPr="00B629AB" w14:paraId="6267595C" w14:textId="77777777" w:rsidTr="009A0383">
        <w:trPr>
          <w:trHeight w:val="891"/>
        </w:trPr>
        <w:tc>
          <w:tcPr>
            <w:tcW w:w="5240" w:type="dxa"/>
          </w:tcPr>
          <w:p w14:paraId="018C100C" w14:textId="77777777" w:rsidR="00E0186B" w:rsidRPr="00B629AB" w:rsidRDefault="00E0186B" w:rsidP="002B183C">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Section 5</w:t>
            </w:r>
          </w:p>
          <w:p w14:paraId="75503B60" w14:textId="77777777" w:rsidR="00E0186B" w:rsidRPr="00B629AB" w:rsidRDefault="00E0186B" w:rsidP="002B183C">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 xml:space="preserve">(Local authority arrangements for of residential accommodation </w:t>
            </w:r>
            <w:proofErr w:type="spellStart"/>
            <w:r w:rsidRPr="00B629AB">
              <w:rPr>
                <w:rFonts w:asciiTheme="minorHAnsi" w:hAnsiTheme="minorHAnsi" w:cstheme="minorHAnsi"/>
                <w:sz w:val="24"/>
                <w:szCs w:val="24"/>
              </w:rPr>
              <w:t>outwith</w:t>
            </w:r>
            <w:proofErr w:type="spellEnd"/>
            <w:r w:rsidRPr="00B629AB">
              <w:rPr>
                <w:rFonts w:asciiTheme="minorHAnsi" w:hAnsiTheme="minorHAnsi" w:cstheme="minorHAnsi"/>
                <w:sz w:val="24"/>
                <w:szCs w:val="24"/>
              </w:rPr>
              <w:t xml:space="preserve"> Scotland.)</w:t>
            </w:r>
          </w:p>
        </w:tc>
        <w:tc>
          <w:tcPr>
            <w:tcW w:w="3827" w:type="dxa"/>
          </w:tcPr>
          <w:p w14:paraId="2202D9B9" w14:textId="77777777" w:rsidR="00E0186B" w:rsidRPr="00B629AB" w:rsidRDefault="00E0186B" w:rsidP="00B36503">
            <w:pPr>
              <w:pStyle w:val="TableText"/>
              <w:spacing w:line="240" w:lineRule="auto"/>
              <w:jc w:val="both"/>
              <w:rPr>
                <w:rFonts w:asciiTheme="minorHAnsi" w:hAnsiTheme="minorHAnsi" w:cstheme="minorHAnsi"/>
                <w:sz w:val="24"/>
                <w:szCs w:val="24"/>
              </w:rPr>
            </w:pPr>
          </w:p>
        </w:tc>
      </w:tr>
      <w:tr w:rsidR="00E0186B" w:rsidRPr="00B629AB" w14:paraId="25F8302C" w14:textId="77777777" w:rsidTr="009A0383">
        <w:trPr>
          <w:trHeight w:val="1170"/>
        </w:trPr>
        <w:tc>
          <w:tcPr>
            <w:tcW w:w="5240" w:type="dxa"/>
          </w:tcPr>
          <w:p w14:paraId="31DBFF61" w14:textId="77777777" w:rsidR="00E0186B" w:rsidRPr="00B629AB" w:rsidRDefault="00E0186B" w:rsidP="002B183C">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Section 14</w:t>
            </w:r>
          </w:p>
          <w:p w14:paraId="5FE107B9" w14:textId="77777777" w:rsidR="00E0186B" w:rsidRPr="00B629AB" w:rsidRDefault="00E0186B" w:rsidP="002B183C">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(Payments by local authorities towards expenditure by NHS bodies on prescribed functions.)</w:t>
            </w:r>
          </w:p>
        </w:tc>
        <w:tc>
          <w:tcPr>
            <w:tcW w:w="3827" w:type="dxa"/>
          </w:tcPr>
          <w:p w14:paraId="56F23C17" w14:textId="77777777" w:rsidR="00E0186B" w:rsidRPr="00B629AB" w:rsidRDefault="00E0186B" w:rsidP="00B36503">
            <w:pPr>
              <w:pStyle w:val="TableText"/>
              <w:spacing w:line="240" w:lineRule="auto"/>
              <w:jc w:val="both"/>
              <w:rPr>
                <w:rFonts w:asciiTheme="minorHAnsi" w:hAnsiTheme="minorHAnsi" w:cstheme="minorHAnsi"/>
                <w:sz w:val="24"/>
                <w:szCs w:val="24"/>
              </w:rPr>
            </w:pPr>
          </w:p>
        </w:tc>
      </w:tr>
    </w:tbl>
    <w:p w14:paraId="3D5CDE74" w14:textId="77777777" w:rsidR="00E0186B" w:rsidRDefault="00E0186B" w:rsidP="00EC6B4F">
      <w:pPr>
        <w:pStyle w:val="TableTopText"/>
        <w:spacing w:line="240" w:lineRule="auto"/>
        <w:rPr>
          <w:rFonts w:asciiTheme="minorHAnsi" w:hAnsiTheme="minorHAnsi" w:cstheme="minorHAnsi"/>
          <w:b/>
          <w:sz w:val="56"/>
          <w:szCs w:val="24"/>
        </w:rPr>
      </w:pPr>
    </w:p>
    <w:p w14:paraId="2ECED325" w14:textId="77777777" w:rsidR="00E0186B" w:rsidRPr="00B3669A" w:rsidRDefault="00B3669A" w:rsidP="00EC6B4F">
      <w:pPr>
        <w:pStyle w:val="TableTopText"/>
        <w:spacing w:line="240" w:lineRule="auto"/>
        <w:rPr>
          <w:rFonts w:asciiTheme="minorHAnsi" w:hAnsiTheme="minorHAnsi" w:cstheme="minorHAnsi"/>
          <w:b/>
          <w:sz w:val="96"/>
          <w:szCs w:val="24"/>
        </w:rPr>
      </w:pPr>
      <w:r w:rsidRPr="00B3669A">
        <w:rPr>
          <w:rFonts w:asciiTheme="minorHAnsi" w:hAnsiTheme="minorHAnsi" w:cstheme="minorHAnsi"/>
          <w:b/>
          <w:sz w:val="32"/>
          <w:szCs w:val="24"/>
        </w:rPr>
        <w:t>The Mental Health (Care and Treatment) (Scotland) Act 2003(</w:t>
      </w:r>
      <w:r w:rsidRPr="00B3669A">
        <w:rPr>
          <w:rStyle w:val="FootnoteReference"/>
          <w:rFonts w:asciiTheme="minorHAnsi" w:hAnsiTheme="minorHAnsi" w:cstheme="minorHAnsi"/>
          <w:b/>
          <w:sz w:val="32"/>
          <w:szCs w:val="24"/>
        </w:rPr>
        <w:footnoteReference w:id="34"/>
      </w:r>
      <w:r w:rsidRPr="00B3669A">
        <w:rPr>
          <w:rFonts w:asciiTheme="minorHAnsi" w:hAnsiTheme="minorHAnsi" w:cstheme="minorHAnsi"/>
          <w:b/>
          <w:sz w:val="32"/>
          <w:szCs w:val="24"/>
        </w:rPr>
        <w:t>)</w:t>
      </w:r>
    </w:p>
    <w:tbl>
      <w:tblPr>
        <w:tblStyle w:val="TableGridLight1"/>
        <w:tblW w:w="9067" w:type="dxa"/>
        <w:tblLayout w:type="fixed"/>
        <w:tblLook w:val="00A0" w:firstRow="1" w:lastRow="0" w:firstColumn="1" w:lastColumn="0" w:noHBand="0" w:noVBand="0"/>
      </w:tblPr>
      <w:tblGrid>
        <w:gridCol w:w="5240"/>
        <w:gridCol w:w="3827"/>
      </w:tblGrid>
      <w:tr w:rsidR="00B3669A" w:rsidRPr="00BD2BE8" w14:paraId="599EB55A" w14:textId="77777777" w:rsidTr="009A0383">
        <w:trPr>
          <w:trHeight w:val="505"/>
          <w:tblHeader/>
        </w:trPr>
        <w:tc>
          <w:tcPr>
            <w:tcW w:w="5240" w:type="dxa"/>
            <w:vAlign w:val="center"/>
          </w:tcPr>
          <w:p w14:paraId="4F870576" w14:textId="77777777" w:rsidR="00B3669A" w:rsidRPr="00BD2BE8" w:rsidRDefault="00B3669A" w:rsidP="00BD2BE8">
            <w:pPr>
              <w:pStyle w:val="ColumnHeader"/>
              <w:spacing w:line="240" w:lineRule="auto"/>
              <w:jc w:val="center"/>
              <w:rPr>
                <w:rFonts w:asciiTheme="minorHAnsi" w:hAnsiTheme="minorHAnsi" w:cstheme="minorHAnsi"/>
                <w:b/>
                <w:i w:val="0"/>
                <w:sz w:val="28"/>
                <w:szCs w:val="24"/>
              </w:rPr>
            </w:pPr>
            <w:r w:rsidRPr="00BD2BE8">
              <w:rPr>
                <w:rFonts w:asciiTheme="minorHAnsi" w:hAnsiTheme="minorHAnsi" w:cstheme="minorHAnsi"/>
                <w:b/>
                <w:i w:val="0"/>
                <w:sz w:val="28"/>
                <w:szCs w:val="24"/>
              </w:rPr>
              <w:lastRenderedPageBreak/>
              <w:t>Enactment conferring function</w:t>
            </w:r>
          </w:p>
        </w:tc>
        <w:tc>
          <w:tcPr>
            <w:tcW w:w="3827" w:type="dxa"/>
            <w:vAlign w:val="center"/>
          </w:tcPr>
          <w:p w14:paraId="09E9639A" w14:textId="77777777" w:rsidR="00B3669A" w:rsidRPr="00BD2BE8" w:rsidRDefault="00B3669A" w:rsidP="00BD2BE8">
            <w:pPr>
              <w:pStyle w:val="ColumnHeader"/>
              <w:spacing w:line="240" w:lineRule="auto"/>
              <w:jc w:val="center"/>
              <w:rPr>
                <w:rFonts w:asciiTheme="minorHAnsi" w:hAnsiTheme="minorHAnsi" w:cstheme="minorHAnsi"/>
                <w:b/>
                <w:i w:val="0"/>
                <w:sz w:val="28"/>
                <w:szCs w:val="24"/>
              </w:rPr>
            </w:pPr>
            <w:r w:rsidRPr="00BD2BE8">
              <w:rPr>
                <w:rFonts w:asciiTheme="minorHAnsi" w:hAnsiTheme="minorHAnsi" w:cstheme="minorHAnsi"/>
                <w:b/>
                <w:i w:val="0"/>
                <w:sz w:val="28"/>
                <w:szCs w:val="24"/>
              </w:rPr>
              <w:t>Limitation</w:t>
            </w:r>
          </w:p>
        </w:tc>
      </w:tr>
      <w:tr w:rsidR="00B3669A" w:rsidRPr="00B629AB" w14:paraId="2B056D4C" w14:textId="77777777" w:rsidTr="009A0383">
        <w:trPr>
          <w:trHeight w:val="1179"/>
        </w:trPr>
        <w:tc>
          <w:tcPr>
            <w:tcW w:w="5240" w:type="dxa"/>
          </w:tcPr>
          <w:p w14:paraId="38A0368E" w14:textId="77777777" w:rsidR="00B3669A" w:rsidRPr="00B629AB" w:rsidRDefault="00B3669A" w:rsidP="002B183C">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Section 17</w:t>
            </w:r>
          </w:p>
          <w:p w14:paraId="7559BEE6" w14:textId="77777777" w:rsidR="00B3669A" w:rsidRPr="00B629AB" w:rsidRDefault="00B3669A" w:rsidP="002B183C">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(Duties of Scottish Ministers, local authorities and others as respects Commission.)</w:t>
            </w:r>
          </w:p>
        </w:tc>
        <w:tc>
          <w:tcPr>
            <w:tcW w:w="3827" w:type="dxa"/>
          </w:tcPr>
          <w:p w14:paraId="0EFD6B2E" w14:textId="77777777" w:rsidR="00B3669A" w:rsidRPr="00B629AB" w:rsidRDefault="00B3669A" w:rsidP="002B183C">
            <w:pPr>
              <w:pStyle w:val="TableText"/>
              <w:spacing w:line="240" w:lineRule="auto"/>
              <w:rPr>
                <w:rFonts w:asciiTheme="minorHAnsi" w:hAnsiTheme="minorHAnsi" w:cstheme="minorHAnsi"/>
                <w:sz w:val="24"/>
                <w:szCs w:val="24"/>
              </w:rPr>
            </w:pPr>
          </w:p>
        </w:tc>
      </w:tr>
      <w:tr w:rsidR="00B3669A" w:rsidRPr="00B629AB" w14:paraId="05CFE02F" w14:textId="77777777" w:rsidTr="009A0383">
        <w:trPr>
          <w:trHeight w:val="810"/>
        </w:trPr>
        <w:tc>
          <w:tcPr>
            <w:tcW w:w="5240" w:type="dxa"/>
          </w:tcPr>
          <w:p w14:paraId="0A3ECF2F" w14:textId="77777777" w:rsidR="00B3669A" w:rsidRPr="00B629AB" w:rsidRDefault="00B3669A" w:rsidP="002B183C">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Section 25</w:t>
            </w:r>
          </w:p>
          <w:p w14:paraId="269EF7FF" w14:textId="77777777" w:rsidR="00B3669A" w:rsidRPr="00B629AB" w:rsidRDefault="00B3669A" w:rsidP="002B183C">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(Care and support services etc.)</w:t>
            </w:r>
          </w:p>
        </w:tc>
        <w:tc>
          <w:tcPr>
            <w:tcW w:w="3827" w:type="dxa"/>
          </w:tcPr>
          <w:p w14:paraId="3B9CB4C6" w14:textId="77777777" w:rsidR="00B3669A" w:rsidRPr="00B629AB" w:rsidRDefault="00B3669A" w:rsidP="002B183C">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Except in so far as it is exercisable in relation to the provision of housing support services.</w:t>
            </w:r>
          </w:p>
        </w:tc>
      </w:tr>
      <w:tr w:rsidR="00B3669A" w:rsidRPr="00B629AB" w14:paraId="48D4BC4C" w14:textId="77777777" w:rsidTr="009A0383">
        <w:trPr>
          <w:trHeight w:val="990"/>
        </w:trPr>
        <w:tc>
          <w:tcPr>
            <w:tcW w:w="5240" w:type="dxa"/>
          </w:tcPr>
          <w:p w14:paraId="12D80CCC" w14:textId="77777777" w:rsidR="00B3669A" w:rsidRPr="00B629AB" w:rsidRDefault="00B3669A" w:rsidP="002B183C">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Section 26</w:t>
            </w:r>
          </w:p>
          <w:p w14:paraId="056F978C" w14:textId="77777777" w:rsidR="00B3669A" w:rsidRPr="00B629AB" w:rsidRDefault="00B3669A" w:rsidP="002B183C">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(Services designed to promote well-being and social development.)</w:t>
            </w:r>
          </w:p>
        </w:tc>
        <w:tc>
          <w:tcPr>
            <w:tcW w:w="3827" w:type="dxa"/>
          </w:tcPr>
          <w:p w14:paraId="25159A7F" w14:textId="77777777" w:rsidR="00B3669A" w:rsidRPr="00B629AB" w:rsidRDefault="00B3669A" w:rsidP="002B183C">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Except in so far as it is exercisable in relation to the provision of housing support services.</w:t>
            </w:r>
          </w:p>
        </w:tc>
      </w:tr>
      <w:tr w:rsidR="00B3669A" w:rsidRPr="00B629AB" w14:paraId="75151B32" w14:textId="77777777" w:rsidTr="009A0383">
        <w:trPr>
          <w:trHeight w:val="711"/>
        </w:trPr>
        <w:tc>
          <w:tcPr>
            <w:tcW w:w="5240" w:type="dxa"/>
          </w:tcPr>
          <w:p w14:paraId="2448985C" w14:textId="77777777" w:rsidR="00B3669A" w:rsidRPr="00B629AB" w:rsidRDefault="00B3669A" w:rsidP="002B183C">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Section 27</w:t>
            </w:r>
          </w:p>
          <w:p w14:paraId="1009D8B7" w14:textId="77777777" w:rsidR="00B3669A" w:rsidRPr="00B629AB" w:rsidRDefault="00B3669A" w:rsidP="002B183C">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(Assistance with travel.)</w:t>
            </w:r>
          </w:p>
        </w:tc>
        <w:tc>
          <w:tcPr>
            <w:tcW w:w="3827" w:type="dxa"/>
          </w:tcPr>
          <w:p w14:paraId="64CBAF68" w14:textId="77777777" w:rsidR="00B3669A" w:rsidRPr="00B629AB" w:rsidRDefault="00B3669A" w:rsidP="002B183C">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Except in so far as it is exercisable in relation to the provision of housing support services.</w:t>
            </w:r>
          </w:p>
        </w:tc>
      </w:tr>
      <w:tr w:rsidR="00B3669A" w:rsidRPr="00B629AB" w14:paraId="108A3052" w14:textId="77777777" w:rsidTr="009A0383">
        <w:trPr>
          <w:trHeight w:val="729"/>
        </w:trPr>
        <w:tc>
          <w:tcPr>
            <w:tcW w:w="5240" w:type="dxa"/>
          </w:tcPr>
          <w:p w14:paraId="45C13504" w14:textId="77777777" w:rsidR="00B3669A" w:rsidRPr="00B629AB" w:rsidRDefault="00B3669A" w:rsidP="002B183C">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Section 33</w:t>
            </w:r>
          </w:p>
          <w:p w14:paraId="201BAB01" w14:textId="77777777" w:rsidR="00B3669A" w:rsidRPr="00B629AB" w:rsidRDefault="00B3669A" w:rsidP="002B183C">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 xml:space="preserve">(Duty to inquire.) </w:t>
            </w:r>
          </w:p>
        </w:tc>
        <w:tc>
          <w:tcPr>
            <w:tcW w:w="3827" w:type="dxa"/>
          </w:tcPr>
          <w:p w14:paraId="607C02F4" w14:textId="77777777" w:rsidR="00B3669A" w:rsidRPr="00B629AB" w:rsidRDefault="00B3669A" w:rsidP="002B183C">
            <w:pPr>
              <w:pStyle w:val="TableText"/>
              <w:spacing w:line="240" w:lineRule="auto"/>
              <w:rPr>
                <w:rFonts w:asciiTheme="minorHAnsi" w:hAnsiTheme="minorHAnsi" w:cstheme="minorHAnsi"/>
                <w:sz w:val="24"/>
                <w:szCs w:val="24"/>
              </w:rPr>
            </w:pPr>
          </w:p>
        </w:tc>
      </w:tr>
      <w:tr w:rsidR="00B3669A" w:rsidRPr="00B629AB" w14:paraId="21EE8092" w14:textId="77777777" w:rsidTr="009A0383">
        <w:trPr>
          <w:trHeight w:val="711"/>
        </w:trPr>
        <w:tc>
          <w:tcPr>
            <w:tcW w:w="5240" w:type="dxa"/>
          </w:tcPr>
          <w:p w14:paraId="206C7FED" w14:textId="77777777" w:rsidR="00B3669A" w:rsidRPr="00B629AB" w:rsidRDefault="00B3669A" w:rsidP="002B183C">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Section 34</w:t>
            </w:r>
          </w:p>
          <w:p w14:paraId="7D745B2B" w14:textId="77777777" w:rsidR="00B3669A" w:rsidRPr="00B629AB" w:rsidRDefault="00B3669A" w:rsidP="002B183C">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(Inquiries under section 33: Co-operation.)</w:t>
            </w:r>
          </w:p>
        </w:tc>
        <w:tc>
          <w:tcPr>
            <w:tcW w:w="3827" w:type="dxa"/>
          </w:tcPr>
          <w:p w14:paraId="73DA8A09" w14:textId="77777777" w:rsidR="00B3669A" w:rsidRPr="00B629AB" w:rsidRDefault="00B3669A" w:rsidP="002B183C">
            <w:pPr>
              <w:pStyle w:val="TableText"/>
              <w:spacing w:line="240" w:lineRule="auto"/>
              <w:rPr>
                <w:rFonts w:asciiTheme="minorHAnsi" w:hAnsiTheme="minorHAnsi" w:cstheme="minorHAnsi"/>
                <w:sz w:val="24"/>
                <w:szCs w:val="24"/>
              </w:rPr>
            </w:pPr>
          </w:p>
        </w:tc>
      </w:tr>
      <w:tr w:rsidR="00B3669A" w:rsidRPr="00B629AB" w14:paraId="115A50C8" w14:textId="77777777" w:rsidTr="009A0383">
        <w:trPr>
          <w:trHeight w:val="909"/>
        </w:trPr>
        <w:tc>
          <w:tcPr>
            <w:tcW w:w="5240" w:type="dxa"/>
          </w:tcPr>
          <w:p w14:paraId="55C719E9" w14:textId="77777777" w:rsidR="00B3669A" w:rsidRPr="00B629AB" w:rsidRDefault="00B3669A" w:rsidP="002B183C">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Section 228</w:t>
            </w:r>
          </w:p>
          <w:p w14:paraId="5239D450" w14:textId="77777777" w:rsidR="00B3669A" w:rsidRPr="00B629AB" w:rsidRDefault="00B3669A" w:rsidP="002B183C">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 xml:space="preserve">(Request for assessment of needs: duty on local authorities and Health Boards.) </w:t>
            </w:r>
          </w:p>
        </w:tc>
        <w:tc>
          <w:tcPr>
            <w:tcW w:w="3827" w:type="dxa"/>
          </w:tcPr>
          <w:p w14:paraId="0F92E4A5" w14:textId="77777777" w:rsidR="00B3669A" w:rsidRPr="00B629AB" w:rsidRDefault="00B3669A" w:rsidP="002B183C">
            <w:pPr>
              <w:pStyle w:val="TableText"/>
              <w:spacing w:line="240" w:lineRule="auto"/>
              <w:rPr>
                <w:rFonts w:asciiTheme="minorHAnsi" w:hAnsiTheme="minorHAnsi" w:cstheme="minorHAnsi"/>
                <w:sz w:val="24"/>
                <w:szCs w:val="24"/>
              </w:rPr>
            </w:pPr>
          </w:p>
        </w:tc>
      </w:tr>
      <w:tr w:rsidR="00B3669A" w:rsidRPr="00B629AB" w14:paraId="55023AB2" w14:textId="77777777" w:rsidTr="009A0383">
        <w:trPr>
          <w:trHeight w:val="720"/>
        </w:trPr>
        <w:tc>
          <w:tcPr>
            <w:tcW w:w="5240" w:type="dxa"/>
          </w:tcPr>
          <w:p w14:paraId="50D9BD08" w14:textId="77777777" w:rsidR="00B3669A" w:rsidRPr="00B629AB" w:rsidRDefault="00B3669A" w:rsidP="002B183C">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Section 259</w:t>
            </w:r>
          </w:p>
          <w:p w14:paraId="4C35B479" w14:textId="77777777" w:rsidR="00B3669A" w:rsidRPr="00B629AB" w:rsidRDefault="00B3669A" w:rsidP="002B183C">
            <w:pPr>
              <w:pStyle w:val="TableText"/>
              <w:spacing w:line="240" w:lineRule="auto"/>
              <w:rPr>
                <w:rFonts w:asciiTheme="minorHAnsi" w:hAnsiTheme="minorHAnsi" w:cstheme="minorHAnsi"/>
                <w:sz w:val="24"/>
                <w:szCs w:val="24"/>
              </w:rPr>
            </w:pPr>
            <w:r w:rsidRPr="00B629AB">
              <w:rPr>
                <w:rFonts w:asciiTheme="minorHAnsi" w:hAnsiTheme="minorHAnsi" w:cstheme="minorHAnsi"/>
                <w:sz w:val="24"/>
                <w:szCs w:val="24"/>
              </w:rPr>
              <w:t>(Advocacy.)</w:t>
            </w:r>
          </w:p>
        </w:tc>
        <w:tc>
          <w:tcPr>
            <w:tcW w:w="3827" w:type="dxa"/>
          </w:tcPr>
          <w:p w14:paraId="43595442" w14:textId="77777777" w:rsidR="00B3669A" w:rsidRPr="00B629AB" w:rsidRDefault="00B3669A" w:rsidP="002B183C">
            <w:pPr>
              <w:pStyle w:val="TableText"/>
              <w:spacing w:line="240" w:lineRule="auto"/>
              <w:rPr>
                <w:rFonts w:asciiTheme="minorHAnsi" w:hAnsiTheme="minorHAnsi" w:cstheme="minorHAnsi"/>
                <w:sz w:val="24"/>
                <w:szCs w:val="24"/>
              </w:rPr>
            </w:pPr>
          </w:p>
        </w:tc>
      </w:tr>
    </w:tbl>
    <w:p w14:paraId="5192ACE2" w14:textId="77777777" w:rsidR="00E0186B" w:rsidRDefault="00E0186B" w:rsidP="00EC6B4F">
      <w:pPr>
        <w:pStyle w:val="TableTopText"/>
        <w:spacing w:line="240" w:lineRule="auto"/>
        <w:rPr>
          <w:rFonts w:asciiTheme="minorHAnsi" w:hAnsiTheme="minorHAnsi" w:cstheme="minorHAnsi"/>
          <w:b/>
          <w:sz w:val="56"/>
          <w:szCs w:val="24"/>
        </w:rPr>
      </w:pPr>
    </w:p>
    <w:p w14:paraId="02FF3B5D" w14:textId="77777777" w:rsidR="00B3669A" w:rsidRDefault="00B3669A" w:rsidP="00EC6B4F">
      <w:pPr>
        <w:pStyle w:val="TableTopText"/>
        <w:spacing w:line="240" w:lineRule="auto"/>
        <w:rPr>
          <w:rFonts w:asciiTheme="minorHAnsi" w:hAnsiTheme="minorHAnsi" w:cstheme="minorHAnsi"/>
          <w:b/>
          <w:sz w:val="32"/>
          <w:szCs w:val="24"/>
        </w:rPr>
      </w:pPr>
      <w:r w:rsidRPr="00B3669A">
        <w:rPr>
          <w:rFonts w:asciiTheme="minorHAnsi" w:hAnsiTheme="minorHAnsi" w:cstheme="minorHAnsi"/>
          <w:b/>
          <w:sz w:val="32"/>
          <w:szCs w:val="24"/>
        </w:rPr>
        <w:t>The Housing (Scotland) Act 2006(</w:t>
      </w:r>
      <w:r w:rsidRPr="00B3669A">
        <w:rPr>
          <w:rStyle w:val="FootnoteReference"/>
          <w:rFonts w:asciiTheme="minorHAnsi" w:hAnsiTheme="minorHAnsi" w:cstheme="minorHAnsi"/>
          <w:b/>
          <w:sz w:val="32"/>
          <w:szCs w:val="24"/>
        </w:rPr>
        <w:footnoteReference w:id="35"/>
      </w:r>
      <w:r w:rsidRPr="00B3669A">
        <w:rPr>
          <w:rFonts w:asciiTheme="minorHAnsi" w:hAnsiTheme="minorHAnsi" w:cstheme="minorHAnsi"/>
          <w:b/>
          <w:sz w:val="32"/>
          <w:szCs w:val="24"/>
        </w:rPr>
        <w:t>)</w:t>
      </w:r>
    </w:p>
    <w:tbl>
      <w:tblPr>
        <w:tblStyle w:val="TableGridLight1"/>
        <w:tblW w:w="9067" w:type="dxa"/>
        <w:tblLayout w:type="fixed"/>
        <w:tblLook w:val="00A0" w:firstRow="1" w:lastRow="0" w:firstColumn="1" w:lastColumn="0" w:noHBand="0" w:noVBand="0"/>
      </w:tblPr>
      <w:tblGrid>
        <w:gridCol w:w="5240"/>
        <w:gridCol w:w="3827"/>
      </w:tblGrid>
      <w:tr w:rsidR="00407B18" w:rsidRPr="00BD2BE8" w14:paraId="27E3A263" w14:textId="77777777" w:rsidTr="009A0383">
        <w:trPr>
          <w:trHeight w:val="505"/>
          <w:tblHeader/>
        </w:trPr>
        <w:tc>
          <w:tcPr>
            <w:tcW w:w="5240" w:type="dxa"/>
            <w:vAlign w:val="center"/>
          </w:tcPr>
          <w:p w14:paraId="1495096C" w14:textId="77777777" w:rsidR="00407B18" w:rsidRPr="00BD2BE8" w:rsidRDefault="00407B18" w:rsidP="00BD2BE8">
            <w:pPr>
              <w:pStyle w:val="ColumnHeader"/>
              <w:spacing w:line="240" w:lineRule="auto"/>
              <w:jc w:val="center"/>
              <w:rPr>
                <w:rFonts w:asciiTheme="minorHAnsi" w:hAnsiTheme="minorHAnsi" w:cstheme="minorHAnsi"/>
                <w:b/>
                <w:i w:val="0"/>
                <w:sz w:val="28"/>
                <w:szCs w:val="24"/>
              </w:rPr>
            </w:pPr>
            <w:r w:rsidRPr="00BD2BE8">
              <w:rPr>
                <w:rFonts w:asciiTheme="minorHAnsi" w:hAnsiTheme="minorHAnsi" w:cstheme="minorHAnsi"/>
                <w:b/>
                <w:i w:val="0"/>
                <w:sz w:val="28"/>
                <w:szCs w:val="24"/>
              </w:rPr>
              <w:t>Enactment conferring function</w:t>
            </w:r>
          </w:p>
        </w:tc>
        <w:tc>
          <w:tcPr>
            <w:tcW w:w="3827" w:type="dxa"/>
            <w:vAlign w:val="center"/>
          </w:tcPr>
          <w:p w14:paraId="34973547" w14:textId="77777777" w:rsidR="00407B18" w:rsidRPr="00BD2BE8" w:rsidRDefault="00407B18" w:rsidP="00BD2BE8">
            <w:pPr>
              <w:pStyle w:val="ColumnHeader"/>
              <w:spacing w:line="240" w:lineRule="auto"/>
              <w:jc w:val="center"/>
              <w:rPr>
                <w:rFonts w:asciiTheme="minorHAnsi" w:hAnsiTheme="minorHAnsi" w:cstheme="minorHAnsi"/>
                <w:b/>
                <w:i w:val="0"/>
                <w:sz w:val="28"/>
                <w:szCs w:val="24"/>
              </w:rPr>
            </w:pPr>
            <w:r w:rsidRPr="00BD2BE8">
              <w:rPr>
                <w:rFonts w:asciiTheme="minorHAnsi" w:hAnsiTheme="minorHAnsi" w:cstheme="minorHAnsi"/>
                <w:b/>
                <w:i w:val="0"/>
                <w:sz w:val="28"/>
                <w:szCs w:val="24"/>
              </w:rPr>
              <w:t>Limitation</w:t>
            </w:r>
          </w:p>
        </w:tc>
      </w:tr>
      <w:tr w:rsidR="00407B18" w:rsidRPr="00B629AB" w14:paraId="6558F4D8" w14:textId="77777777" w:rsidTr="009A0383">
        <w:trPr>
          <w:trHeight w:val="720"/>
        </w:trPr>
        <w:tc>
          <w:tcPr>
            <w:tcW w:w="5240" w:type="dxa"/>
          </w:tcPr>
          <w:p w14:paraId="62D96F47" w14:textId="77777777" w:rsidR="00407B18" w:rsidRPr="00B629AB" w:rsidRDefault="00407B18" w:rsidP="00B36503">
            <w:pPr>
              <w:pStyle w:val="TableText"/>
              <w:spacing w:line="240" w:lineRule="auto"/>
              <w:jc w:val="both"/>
              <w:rPr>
                <w:rFonts w:asciiTheme="minorHAnsi" w:hAnsiTheme="minorHAnsi" w:cstheme="minorHAnsi"/>
                <w:sz w:val="24"/>
                <w:szCs w:val="24"/>
              </w:rPr>
            </w:pPr>
            <w:r w:rsidRPr="00B629AB">
              <w:rPr>
                <w:rFonts w:asciiTheme="minorHAnsi" w:hAnsiTheme="minorHAnsi" w:cstheme="minorHAnsi"/>
                <w:sz w:val="24"/>
                <w:szCs w:val="24"/>
              </w:rPr>
              <w:t>Section 71(1)(b)</w:t>
            </w:r>
          </w:p>
          <w:p w14:paraId="4A8EE34A" w14:textId="77777777" w:rsidR="00407B18" w:rsidRPr="00B629AB" w:rsidRDefault="00407B18" w:rsidP="00B36503">
            <w:pPr>
              <w:pStyle w:val="TableText"/>
              <w:spacing w:line="240" w:lineRule="auto"/>
              <w:jc w:val="both"/>
              <w:rPr>
                <w:rFonts w:asciiTheme="minorHAnsi" w:hAnsiTheme="minorHAnsi" w:cstheme="minorHAnsi"/>
                <w:sz w:val="24"/>
                <w:szCs w:val="24"/>
              </w:rPr>
            </w:pPr>
            <w:r w:rsidRPr="00B629AB">
              <w:rPr>
                <w:rFonts w:asciiTheme="minorHAnsi" w:hAnsiTheme="minorHAnsi" w:cstheme="minorHAnsi"/>
                <w:sz w:val="24"/>
                <w:szCs w:val="24"/>
              </w:rPr>
              <w:t>(Assistance for housing purposes.)</w:t>
            </w:r>
          </w:p>
        </w:tc>
        <w:tc>
          <w:tcPr>
            <w:tcW w:w="3827" w:type="dxa"/>
          </w:tcPr>
          <w:p w14:paraId="66B26852" w14:textId="77777777" w:rsidR="00407B18" w:rsidRPr="00B629AB" w:rsidRDefault="00407B18" w:rsidP="00B36503">
            <w:pPr>
              <w:pStyle w:val="TableText"/>
              <w:spacing w:line="240" w:lineRule="auto"/>
              <w:jc w:val="both"/>
              <w:rPr>
                <w:rFonts w:asciiTheme="minorHAnsi" w:hAnsiTheme="minorHAnsi" w:cstheme="minorHAnsi"/>
                <w:sz w:val="24"/>
                <w:szCs w:val="24"/>
              </w:rPr>
            </w:pPr>
            <w:r w:rsidRPr="00B629AB">
              <w:rPr>
                <w:rFonts w:asciiTheme="minorHAnsi" w:hAnsiTheme="minorHAnsi" w:cstheme="minorHAnsi"/>
                <w:sz w:val="24"/>
                <w:szCs w:val="24"/>
              </w:rPr>
              <w:t>Only in so far as it relates to an aid or adaptation.</w:t>
            </w:r>
          </w:p>
        </w:tc>
      </w:tr>
    </w:tbl>
    <w:p w14:paraId="20B5E141" w14:textId="77777777" w:rsidR="00407B18" w:rsidRDefault="00407B18" w:rsidP="00EC6B4F">
      <w:pPr>
        <w:pStyle w:val="TableTopText"/>
        <w:spacing w:line="240" w:lineRule="auto"/>
        <w:rPr>
          <w:rFonts w:asciiTheme="minorHAnsi" w:hAnsiTheme="minorHAnsi" w:cstheme="minorHAnsi"/>
          <w:b/>
          <w:sz w:val="32"/>
          <w:szCs w:val="24"/>
        </w:rPr>
      </w:pPr>
    </w:p>
    <w:p w14:paraId="7C8F4BD5" w14:textId="77777777" w:rsidR="00407B18" w:rsidRDefault="00407B18" w:rsidP="00EC6B4F">
      <w:pPr>
        <w:pStyle w:val="TableTopText"/>
        <w:spacing w:line="240" w:lineRule="auto"/>
        <w:rPr>
          <w:rFonts w:asciiTheme="minorHAnsi" w:hAnsiTheme="minorHAnsi" w:cstheme="minorHAnsi"/>
          <w:b/>
          <w:sz w:val="32"/>
          <w:szCs w:val="24"/>
        </w:rPr>
      </w:pPr>
    </w:p>
    <w:p w14:paraId="205D26B0" w14:textId="77777777" w:rsidR="00407B18" w:rsidRDefault="00407B18" w:rsidP="00EC6B4F">
      <w:pPr>
        <w:pStyle w:val="TableTopText"/>
        <w:spacing w:line="240" w:lineRule="auto"/>
        <w:rPr>
          <w:rFonts w:asciiTheme="minorHAnsi" w:hAnsiTheme="minorHAnsi" w:cstheme="minorHAnsi"/>
          <w:b/>
          <w:sz w:val="32"/>
          <w:szCs w:val="24"/>
        </w:rPr>
      </w:pPr>
      <w:r w:rsidRPr="00407B18">
        <w:rPr>
          <w:rFonts w:asciiTheme="minorHAnsi" w:hAnsiTheme="minorHAnsi" w:cstheme="minorHAnsi"/>
          <w:b/>
          <w:sz w:val="32"/>
          <w:szCs w:val="24"/>
        </w:rPr>
        <w:t>The Adult Support and Protection (Scotland) Act 2007(</w:t>
      </w:r>
      <w:r w:rsidRPr="00407B18">
        <w:rPr>
          <w:rStyle w:val="FootnoteReference"/>
          <w:rFonts w:asciiTheme="minorHAnsi" w:hAnsiTheme="minorHAnsi" w:cstheme="minorHAnsi"/>
          <w:b/>
          <w:sz w:val="32"/>
          <w:szCs w:val="24"/>
        </w:rPr>
        <w:footnoteReference w:id="36"/>
      </w:r>
      <w:r w:rsidRPr="00407B18">
        <w:rPr>
          <w:rFonts w:asciiTheme="minorHAnsi" w:hAnsiTheme="minorHAnsi" w:cstheme="minorHAnsi"/>
          <w:b/>
          <w:sz w:val="32"/>
          <w:szCs w:val="24"/>
        </w:rPr>
        <w:t>)</w:t>
      </w:r>
    </w:p>
    <w:tbl>
      <w:tblPr>
        <w:tblStyle w:val="TableGridLight1"/>
        <w:tblW w:w="9067" w:type="dxa"/>
        <w:tblLayout w:type="fixed"/>
        <w:tblLook w:val="00A0" w:firstRow="1" w:lastRow="0" w:firstColumn="1" w:lastColumn="0" w:noHBand="0" w:noVBand="0"/>
      </w:tblPr>
      <w:tblGrid>
        <w:gridCol w:w="5098"/>
        <w:gridCol w:w="3969"/>
      </w:tblGrid>
      <w:tr w:rsidR="00407B18" w:rsidRPr="00BD2BE8" w14:paraId="18D897DC" w14:textId="77777777" w:rsidTr="009A0383">
        <w:trPr>
          <w:trHeight w:val="505"/>
          <w:tblHeader/>
        </w:trPr>
        <w:tc>
          <w:tcPr>
            <w:tcW w:w="5098" w:type="dxa"/>
            <w:vAlign w:val="center"/>
          </w:tcPr>
          <w:p w14:paraId="30A1EE9A" w14:textId="77777777" w:rsidR="00407B18" w:rsidRPr="00BD2BE8" w:rsidRDefault="00407B18" w:rsidP="00BD2BE8">
            <w:pPr>
              <w:pStyle w:val="ColumnHeader"/>
              <w:spacing w:line="240" w:lineRule="auto"/>
              <w:jc w:val="center"/>
              <w:rPr>
                <w:rFonts w:asciiTheme="minorHAnsi" w:hAnsiTheme="minorHAnsi" w:cstheme="minorHAnsi"/>
                <w:b/>
                <w:i w:val="0"/>
                <w:sz w:val="28"/>
                <w:szCs w:val="24"/>
              </w:rPr>
            </w:pPr>
            <w:r w:rsidRPr="00BD2BE8">
              <w:rPr>
                <w:rFonts w:asciiTheme="minorHAnsi" w:hAnsiTheme="minorHAnsi" w:cstheme="minorHAnsi"/>
                <w:b/>
                <w:i w:val="0"/>
                <w:sz w:val="28"/>
                <w:szCs w:val="24"/>
              </w:rPr>
              <w:t>Enactment conferring function</w:t>
            </w:r>
          </w:p>
        </w:tc>
        <w:tc>
          <w:tcPr>
            <w:tcW w:w="3969" w:type="dxa"/>
            <w:vAlign w:val="center"/>
          </w:tcPr>
          <w:p w14:paraId="4F4B5A6B" w14:textId="77777777" w:rsidR="00407B18" w:rsidRPr="00BD2BE8" w:rsidRDefault="00407B18" w:rsidP="00BD2BE8">
            <w:pPr>
              <w:pStyle w:val="ColumnHeader"/>
              <w:spacing w:line="240" w:lineRule="auto"/>
              <w:jc w:val="center"/>
              <w:rPr>
                <w:rFonts w:asciiTheme="minorHAnsi" w:hAnsiTheme="minorHAnsi" w:cstheme="minorHAnsi"/>
                <w:b/>
                <w:i w:val="0"/>
                <w:sz w:val="28"/>
                <w:szCs w:val="24"/>
              </w:rPr>
            </w:pPr>
            <w:r w:rsidRPr="00BD2BE8">
              <w:rPr>
                <w:rFonts w:asciiTheme="minorHAnsi" w:hAnsiTheme="minorHAnsi" w:cstheme="minorHAnsi"/>
                <w:b/>
                <w:i w:val="0"/>
                <w:sz w:val="28"/>
                <w:szCs w:val="24"/>
              </w:rPr>
              <w:t>Limitation</w:t>
            </w:r>
          </w:p>
        </w:tc>
      </w:tr>
      <w:tr w:rsidR="00407B18" w:rsidRPr="00B629AB" w14:paraId="251E46C9" w14:textId="77777777" w:rsidTr="009A0383">
        <w:trPr>
          <w:trHeight w:val="720"/>
        </w:trPr>
        <w:tc>
          <w:tcPr>
            <w:tcW w:w="5098" w:type="dxa"/>
          </w:tcPr>
          <w:p w14:paraId="4846965B" w14:textId="77777777" w:rsidR="00407B18" w:rsidRPr="00B629AB" w:rsidRDefault="00407B18" w:rsidP="00B36503">
            <w:pPr>
              <w:pStyle w:val="TableText"/>
              <w:spacing w:line="240" w:lineRule="auto"/>
              <w:jc w:val="both"/>
              <w:rPr>
                <w:rFonts w:asciiTheme="minorHAnsi" w:hAnsiTheme="minorHAnsi" w:cstheme="minorHAnsi"/>
                <w:sz w:val="24"/>
                <w:szCs w:val="24"/>
              </w:rPr>
            </w:pPr>
            <w:r w:rsidRPr="00B629AB">
              <w:rPr>
                <w:rFonts w:asciiTheme="minorHAnsi" w:hAnsiTheme="minorHAnsi" w:cstheme="minorHAnsi"/>
                <w:sz w:val="24"/>
                <w:szCs w:val="24"/>
              </w:rPr>
              <w:lastRenderedPageBreak/>
              <w:t>Section 4</w:t>
            </w:r>
          </w:p>
          <w:p w14:paraId="57030D2E" w14:textId="77777777" w:rsidR="00407B18" w:rsidRPr="00B629AB" w:rsidRDefault="00407B18" w:rsidP="00B36503">
            <w:pPr>
              <w:pStyle w:val="TableText"/>
              <w:spacing w:line="240" w:lineRule="auto"/>
              <w:jc w:val="both"/>
              <w:rPr>
                <w:rFonts w:asciiTheme="minorHAnsi" w:hAnsiTheme="minorHAnsi" w:cstheme="minorHAnsi"/>
                <w:sz w:val="24"/>
                <w:szCs w:val="24"/>
              </w:rPr>
            </w:pPr>
            <w:r w:rsidRPr="00B629AB">
              <w:rPr>
                <w:rFonts w:asciiTheme="minorHAnsi" w:hAnsiTheme="minorHAnsi" w:cstheme="minorHAnsi"/>
                <w:sz w:val="24"/>
                <w:szCs w:val="24"/>
              </w:rPr>
              <w:t>(Council’s duty to make inquiries.)</w:t>
            </w:r>
          </w:p>
        </w:tc>
        <w:tc>
          <w:tcPr>
            <w:tcW w:w="3969" w:type="dxa"/>
          </w:tcPr>
          <w:p w14:paraId="2B1D7BAC" w14:textId="77777777" w:rsidR="00407B18" w:rsidRPr="00B629AB" w:rsidRDefault="00407B18" w:rsidP="00B36503">
            <w:pPr>
              <w:pStyle w:val="TableText"/>
              <w:spacing w:line="240" w:lineRule="auto"/>
              <w:jc w:val="both"/>
              <w:rPr>
                <w:rFonts w:asciiTheme="minorHAnsi" w:hAnsiTheme="minorHAnsi" w:cstheme="minorHAnsi"/>
                <w:sz w:val="24"/>
                <w:szCs w:val="24"/>
              </w:rPr>
            </w:pPr>
          </w:p>
        </w:tc>
      </w:tr>
      <w:tr w:rsidR="00407B18" w:rsidRPr="00B629AB" w14:paraId="083D8E66" w14:textId="77777777" w:rsidTr="009A0383">
        <w:trPr>
          <w:trHeight w:val="720"/>
        </w:trPr>
        <w:tc>
          <w:tcPr>
            <w:tcW w:w="5098" w:type="dxa"/>
          </w:tcPr>
          <w:p w14:paraId="158E4392" w14:textId="77777777" w:rsidR="00407B18" w:rsidRPr="00B629AB" w:rsidRDefault="00407B18" w:rsidP="00B36503">
            <w:pPr>
              <w:pStyle w:val="TableText"/>
              <w:spacing w:line="240" w:lineRule="auto"/>
              <w:jc w:val="both"/>
              <w:rPr>
                <w:rFonts w:asciiTheme="minorHAnsi" w:hAnsiTheme="minorHAnsi" w:cstheme="minorHAnsi"/>
                <w:sz w:val="24"/>
                <w:szCs w:val="24"/>
              </w:rPr>
            </w:pPr>
            <w:r w:rsidRPr="00B629AB">
              <w:rPr>
                <w:rFonts w:asciiTheme="minorHAnsi" w:hAnsiTheme="minorHAnsi" w:cstheme="minorHAnsi"/>
                <w:sz w:val="24"/>
                <w:szCs w:val="24"/>
              </w:rPr>
              <w:t>Section 5</w:t>
            </w:r>
          </w:p>
          <w:p w14:paraId="0DC2F482" w14:textId="77777777" w:rsidR="00407B18" w:rsidRPr="00B629AB" w:rsidRDefault="00407B18" w:rsidP="00B36503">
            <w:pPr>
              <w:pStyle w:val="TableText"/>
              <w:spacing w:line="240" w:lineRule="auto"/>
              <w:jc w:val="both"/>
              <w:rPr>
                <w:rFonts w:asciiTheme="minorHAnsi" w:hAnsiTheme="minorHAnsi" w:cstheme="minorHAnsi"/>
                <w:sz w:val="24"/>
                <w:szCs w:val="24"/>
              </w:rPr>
            </w:pPr>
            <w:r w:rsidRPr="00B629AB">
              <w:rPr>
                <w:rFonts w:asciiTheme="minorHAnsi" w:hAnsiTheme="minorHAnsi" w:cstheme="minorHAnsi"/>
                <w:sz w:val="24"/>
                <w:szCs w:val="24"/>
              </w:rPr>
              <w:t>(Co-operation.)</w:t>
            </w:r>
          </w:p>
        </w:tc>
        <w:tc>
          <w:tcPr>
            <w:tcW w:w="3969" w:type="dxa"/>
          </w:tcPr>
          <w:p w14:paraId="0B2AE91C" w14:textId="77777777" w:rsidR="00407B18" w:rsidRPr="00B629AB" w:rsidRDefault="00407B18" w:rsidP="00B36503">
            <w:pPr>
              <w:pStyle w:val="TableText"/>
              <w:spacing w:line="240" w:lineRule="auto"/>
              <w:jc w:val="both"/>
              <w:rPr>
                <w:rFonts w:asciiTheme="minorHAnsi" w:hAnsiTheme="minorHAnsi" w:cstheme="minorHAnsi"/>
                <w:sz w:val="24"/>
                <w:szCs w:val="24"/>
              </w:rPr>
            </w:pPr>
          </w:p>
        </w:tc>
      </w:tr>
      <w:tr w:rsidR="00407B18" w:rsidRPr="00B629AB" w14:paraId="20855AD3" w14:textId="77777777" w:rsidTr="009A0383">
        <w:trPr>
          <w:trHeight w:val="900"/>
        </w:trPr>
        <w:tc>
          <w:tcPr>
            <w:tcW w:w="5098" w:type="dxa"/>
          </w:tcPr>
          <w:p w14:paraId="3C8C8D83" w14:textId="77777777" w:rsidR="00407B18" w:rsidRPr="00B629AB" w:rsidRDefault="00407B18" w:rsidP="00B36503">
            <w:pPr>
              <w:pStyle w:val="TableText"/>
              <w:spacing w:line="240" w:lineRule="auto"/>
              <w:jc w:val="both"/>
              <w:rPr>
                <w:rFonts w:asciiTheme="minorHAnsi" w:hAnsiTheme="minorHAnsi" w:cstheme="minorHAnsi"/>
                <w:sz w:val="24"/>
                <w:szCs w:val="24"/>
              </w:rPr>
            </w:pPr>
            <w:r w:rsidRPr="00B629AB">
              <w:rPr>
                <w:rFonts w:asciiTheme="minorHAnsi" w:hAnsiTheme="minorHAnsi" w:cstheme="minorHAnsi"/>
                <w:sz w:val="24"/>
                <w:szCs w:val="24"/>
              </w:rPr>
              <w:t>Section 6</w:t>
            </w:r>
          </w:p>
          <w:p w14:paraId="771DA5BD" w14:textId="77777777" w:rsidR="00407B18" w:rsidRPr="00B629AB" w:rsidRDefault="00407B18" w:rsidP="00B36503">
            <w:pPr>
              <w:pStyle w:val="TableText"/>
              <w:spacing w:line="240" w:lineRule="auto"/>
              <w:jc w:val="both"/>
              <w:rPr>
                <w:rFonts w:asciiTheme="minorHAnsi" w:hAnsiTheme="minorHAnsi" w:cstheme="minorHAnsi"/>
                <w:sz w:val="24"/>
                <w:szCs w:val="24"/>
              </w:rPr>
            </w:pPr>
            <w:r w:rsidRPr="00B629AB">
              <w:rPr>
                <w:rFonts w:asciiTheme="minorHAnsi" w:hAnsiTheme="minorHAnsi" w:cstheme="minorHAnsi"/>
                <w:sz w:val="24"/>
                <w:szCs w:val="24"/>
              </w:rPr>
              <w:t>(Duty to consider importance of providing advocacy and other.)</w:t>
            </w:r>
          </w:p>
        </w:tc>
        <w:tc>
          <w:tcPr>
            <w:tcW w:w="3969" w:type="dxa"/>
          </w:tcPr>
          <w:p w14:paraId="476C4AFB" w14:textId="77777777" w:rsidR="00407B18" w:rsidRPr="00B629AB" w:rsidRDefault="00407B18" w:rsidP="00B36503">
            <w:pPr>
              <w:pStyle w:val="TableText"/>
              <w:spacing w:line="240" w:lineRule="auto"/>
              <w:jc w:val="both"/>
              <w:rPr>
                <w:rFonts w:asciiTheme="minorHAnsi" w:hAnsiTheme="minorHAnsi" w:cstheme="minorHAnsi"/>
                <w:sz w:val="24"/>
                <w:szCs w:val="24"/>
              </w:rPr>
            </w:pPr>
          </w:p>
        </w:tc>
      </w:tr>
      <w:tr w:rsidR="00407B18" w:rsidRPr="00B629AB" w14:paraId="26D79774" w14:textId="77777777" w:rsidTr="009A0383">
        <w:trPr>
          <w:trHeight w:val="720"/>
        </w:trPr>
        <w:tc>
          <w:tcPr>
            <w:tcW w:w="5098" w:type="dxa"/>
          </w:tcPr>
          <w:p w14:paraId="36FA09C0" w14:textId="77777777" w:rsidR="00407B18" w:rsidRPr="00B629AB" w:rsidRDefault="00407B18" w:rsidP="00B36503">
            <w:pPr>
              <w:pStyle w:val="TableText"/>
              <w:spacing w:line="240" w:lineRule="auto"/>
              <w:jc w:val="both"/>
              <w:rPr>
                <w:rFonts w:asciiTheme="minorHAnsi" w:hAnsiTheme="minorHAnsi" w:cstheme="minorHAnsi"/>
                <w:sz w:val="24"/>
                <w:szCs w:val="24"/>
              </w:rPr>
            </w:pPr>
            <w:r w:rsidRPr="00B629AB">
              <w:rPr>
                <w:rFonts w:asciiTheme="minorHAnsi" w:hAnsiTheme="minorHAnsi" w:cstheme="minorHAnsi"/>
                <w:sz w:val="24"/>
                <w:szCs w:val="24"/>
              </w:rPr>
              <w:t>Section 11</w:t>
            </w:r>
          </w:p>
          <w:p w14:paraId="3154CDF6" w14:textId="77777777" w:rsidR="00407B18" w:rsidRPr="00B629AB" w:rsidRDefault="00407B18" w:rsidP="00B36503">
            <w:pPr>
              <w:pStyle w:val="TableText"/>
              <w:spacing w:line="240" w:lineRule="auto"/>
              <w:jc w:val="both"/>
              <w:rPr>
                <w:rFonts w:asciiTheme="minorHAnsi" w:hAnsiTheme="minorHAnsi" w:cstheme="minorHAnsi"/>
                <w:sz w:val="24"/>
                <w:szCs w:val="24"/>
              </w:rPr>
            </w:pPr>
            <w:r w:rsidRPr="00B629AB">
              <w:rPr>
                <w:rFonts w:asciiTheme="minorHAnsi" w:hAnsiTheme="minorHAnsi" w:cstheme="minorHAnsi"/>
                <w:sz w:val="24"/>
                <w:szCs w:val="24"/>
              </w:rPr>
              <w:t>(Assessment Orders.)</w:t>
            </w:r>
          </w:p>
        </w:tc>
        <w:tc>
          <w:tcPr>
            <w:tcW w:w="3969" w:type="dxa"/>
          </w:tcPr>
          <w:p w14:paraId="1D6E2D96" w14:textId="77777777" w:rsidR="00407B18" w:rsidRPr="00B629AB" w:rsidRDefault="00407B18" w:rsidP="00B36503">
            <w:pPr>
              <w:pStyle w:val="TableText"/>
              <w:spacing w:line="240" w:lineRule="auto"/>
              <w:jc w:val="both"/>
              <w:rPr>
                <w:rFonts w:asciiTheme="minorHAnsi" w:hAnsiTheme="minorHAnsi" w:cstheme="minorHAnsi"/>
                <w:sz w:val="24"/>
                <w:szCs w:val="24"/>
              </w:rPr>
            </w:pPr>
          </w:p>
        </w:tc>
      </w:tr>
      <w:tr w:rsidR="00407B18" w:rsidRPr="00B629AB" w14:paraId="5AD05C58" w14:textId="77777777" w:rsidTr="009A0383">
        <w:trPr>
          <w:trHeight w:val="720"/>
        </w:trPr>
        <w:tc>
          <w:tcPr>
            <w:tcW w:w="5098" w:type="dxa"/>
          </w:tcPr>
          <w:p w14:paraId="37DA0D51" w14:textId="77777777" w:rsidR="00407B18" w:rsidRPr="00B629AB" w:rsidRDefault="00407B18" w:rsidP="00B36503">
            <w:pPr>
              <w:pStyle w:val="TableText"/>
              <w:spacing w:line="240" w:lineRule="auto"/>
              <w:jc w:val="both"/>
              <w:rPr>
                <w:rFonts w:asciiTheme="minorHAnsi" w:hAnsiTheme="minorHAnsi" w:cstheme="minorHAnsi"/>
                <w:sz w:val="24"/>
                <w:szCs w:val="24"/>
              </w:rPr>
            </w:pPr>
            <w:r w:rsidRPr="00B629AB">
              <w:rPr>
                <w:rFonts w:asciiTheme="minorHAnsi" w:hAnsiTheme="minorHAnsi" w:cstheme="minorHAnsi"/>
                <w:sz w:val="24"/>
                <w:szCs w:val="24"/>
              </w:rPr>
              <w:t>Section 14</w:t>
            </w:r>
          </w:p>
          <w:p w14:paraId="433D9D8A" w14:textId="77777777" w:rsidR="00407B18" w:rsidRPr="00B629AB" w:rsidRDefault="00407B18" w:rsidP="00B36503">
            <w:pPr>
              <w:pStyle w:val="TableText"/>
              <w:spacing w:line="240" w:lineRule="auto"/>
              <w:jc w:val="both"/>
              <w:rPr>
                <w:rFonts w:asciiTheme="minorHAnsi" w:hAnsiTheme="minorHAnsi" w:cstheme="minorHAnsi"/>
                <w:sz w:val="24"/>
                <w:szCs w:val="24"/>
              </w:rPr>
            </w:pPr>
            <w:r w:rsidRPr="00B629AB">
              <w:rPr>
                <w:rFonts w:asciiTheme="minorHAnsi" w:hAnsiTheme="minorHAnsi" w:cstheme="minorHAnsi"/>
                <w:sz w:val="24"/>
                <w:szCs w:val="24"/>
              </w:rPr>
              <w:t xml:space="preserve">(Removal orders.) </w:t>
            </w:r>
          </w:p>
        </w:tc>
        <w:tc>
          <w:tcPr>
            <w:tcW w:w="3969" w:type="dxa"/>
          </w:tcPr>
          <w:p w14:paraId="2DD18B0E" w14:textId="77777777" w:rsidR="00407B18" w:rsidRPr="00B629AB" w:rsidRDefault="00407B18" w:rsidP="00B36503">
            <w:pPr>
              <w:pStyle w:val="TableText"/>
              <w:spacing w:line="240" w:lineRule="auto"/>
              <w:jc w:val="both"/>
              <w:rPr>
                <w:rFonts w:asciiTheme="minorHAnsi" w:hAnsiTheme="minorHAnsi" w:cstheme="minorHAnsi"/>
                <w:sz w:val="24"/>
                <w:szCs w:val="24"/>
              </w:rPr>
            </w:pPr>
          </w:p>
        </w:tc>
      </w:tr>
      <w:tr w:rsidR="00407B18" w:rsidRPr="00B629AB" w14:paraId="198561EB" w14:textId="77777777" w:rsidTr="009A0383">
        <w:trPr>
          <w:trHeight w:val="720"/>
        </w:trPr>
        <w:tc>
          <w:tcPr>
            <w:tcW w:w="5098" w:type="dxa"/>
          </w:tcPr>
          <w:p w14:paraId="06738805" w14:textId="77777777" w:rsidR="00407B18" w:rsidRPr="00B629AB" w:rsidRDefault="00407B18" w:rsidP="00B36503">
            <w:pPr>
              <w:pStyle w:val="TableText"/>
              <w:spacing w:line="240" w:lineRule="auto"/>
              <w:jc w:val="both"/>
              <w:rPr>
                <w:rFonts w:asciiTheme="minorHAnsi" w:hAnsiTheme="minorHAnsi" w:cstheme="minorHAnsi"/>
                <w:sz w:val="24"/>
                <w:szCs w:val="24"/>
              </w:rPr>
            </w:pPr>
            <w:r w:rsidRPr="00B629AB">
              <w:rPr>
                <w:rFonts w:asciiTheme="minorHAnsi" w:hAnsiTheme="minorHAnsi" w:cstheme="minorHAnsi"/>
                <w:sz w:val="24"/>
                <w:szCs w:val="24"/>
              </w:rPr>
              <w:t>Section 18</w:t>
            </w:r>
          </w:p>
          <w:p w14:paraId="1935D873" w14:textId="77777777" w:rsidR="00407B18" w:rsidRPr="00B629AB" w:rsidRDefault="00407B18" w:rsidP="00B36503">
            <w:pPr>
              <w:pStyle w:val="TableText"/>
              <w:spacing w:line="240" w:lineRule="auto"/>
              <w:jc w:val="both"/>
              <w:rPr>
                <w:rFonts w:asciiTheme="minorHAnsi" w:hAnsiTheme="minorHAnsi" w:cstheme="minorHAnsi"/>
                <w:sz w:val="24"/>
                <w:szCs w:val="24"/>
              </w:rPr>
            </w:pPr>
            <w:r w:rsidRPr="00B629AB">
              <w:rPr>
                <w:rFonts w:asciiTheme="minorHAnsi" w:hAnsiTheme="minorHAnsi" w:cstheme="minorHAnsi"/>
                <w:sz w:val="24"/>
                <w:szCs w:val="24"/>
              </w:rPr>
              <w:t>(Protection of moved persons property.)</w:t>
            </w:r>
          </w:p>
        </w:tc>
        <w:tc>
          <w:tcPr>
            <w:tcW w:w="3969" w:type="dxa"/>
          </w:tcPr>
          <w:p w14:paraId="41BD62D5" w14:textId="77777777" w:rsidR="00407B18" w:rsidRPr="00B629AB" w:rsidRDefault="00407B18" w:rsidP="00B36503">
            <w:pPr>
              <w:pStyle w:val="TableText"/>
              <w:spacing w:line="240" w:lineRule="auto"/>
              <w:jc w:val="both"/>
              <w:rPr>
                <w:rFonts w:asciiTheme="minorHAnsi" w:hAnsiTheme="minorHAnsi" w:cstheme="minorHAnsi"/>
                <w:sz w:val="24"/>
                <w:szCs w:val="24"/>
              </w:rPr>
            </w:pPr>
          </w:p>
        </w:tc>
      </w:tr>
      <w:tr w:rsidR="00407B18" w:rsidRPr="00B629AB" w14:paraId="5124DCB3" w14:textId="77777777" w:rsidTr="009A0383">
        <w:trPr>
          <w:trHeight w:val="738"/>
        </w:trPr>
        <w:tc>
          <w:tcPr>
            <w:tcW w:w="5098" w:type="dxa"/>
          </w:tcPr>
          <w:p w14:paraId="2D0A345D" w14:textId="77777777" w:rsidR="00407B18" w:rsidRPr="00B629AB" w:rsidRDefault="00407B18" w:rsidP="00B36503">
            <w:pPr>
              <w:pStyle w:val="TableText"/>
              <w:spacing w:line="240" w:lineRule="auto"/>
              <w:jc w:val="both"/>
              <w:rPr>
                <w:rFonts w:asciiTheme="minorHAnsi" w:hAnsiTheme="minorHAnsi" w:cstheme="minorHAnsi"/>
                <w:sz w:val="24"/>
                <w:szCs w:val="24"/>
              </w:rPr>
            </w:pPr>
            <w:r w:rsidRPr="00B629AB">
              <w:rPr>
                <w:rFonts w:asciiTheme="minorHAnsi" w:hAnsiTheme="minorHAnsi" w:cstheme="minorHAnsi"/>
                <w:sz w:val="24"/>
                <w:szCs w:val="24"/>
              </w:rPr>
              <w:t>Section 22</w:t>
            </w:r>
          </w:p>
          <w:p w14:paraId="7B878BE7" w14:textId="77777777" w:rsidR="00407B18" w:rsidRPr="00B629AB" w:rsidRDefault="00407B18" w:rsidP="00B36503">
            <w:pPr>
              <w:pStyle w:val="TableText"/>
              <w:spacing w:line="240" w:lineRule="auto"/>
              <w:jc w:val="both"/>
              <w:rPr>
                <w:rFonts w:asciiTheme="minorHAnsi" w:hAnsiTheme="minorHAnsi" w:cstheme="minorHAnsi"/>
                <w:sz w:val="24"/>
                <w:szCs w:val="24"/>
              </w:rPr>
            </w:pPr>
            <w:r w:rsidRPr="00B629AB">
              <w:rPr>
                <w:rFonts w:asciiTheme="minorHAnsi" w:hAnsiTheme="minorHAnsi" w:cstheme="minorHAnsi"/>
                <w:sz w:val="24"/>
                <w:szCs w:val="24"/>
              </w:rPr>
              <w:t>(Right to apply for a banning order.)</w:t>
            </w:r>
          </w:p>
        </w:tc>
        <w:tc>
          <w:tcPr>
            <w:tcW w:w="3969" w:type="dxa"/>
          </w:tcPr>
          <w:p w14:paraId="1A0F1EFF" w14:textId="77777777" w:rsidR="00407B18" w:rsidRPr="00B629AB" w:rsidRDefault="00407B18" w:rsidP="00B36503">
            <w:pPr>
              <w:pStyle w:val="TableText"/>
              <w:spacing w:line="240" w:lineRule="auto"/>
              <w:jc w:val="both"/>
              <w:rPr>
                <w:rFonts w:asciiTheme="minorHAnsi" w:hAnsiTheme="minorHAnsi" w:cstheme="minorHAnsi"/>
                <w:sz w:val="24"/>
                <w:szCs w:val="24"/>
              </w:rPr>
            </w:pPr>
          </w:p>
        </w:tc>
      </w:tr>
      <w:tr w:rsidR="00407B18" w:rsidRPr="00B629AB" w14:paraId="52CB375D" w14:textId="77777777" w:rsidTr="009A0383">
        <w:trPr>
          <w:trHeight w:val="702"/>
        </w:trPr>
        <w:tc>
          <w:tcPr>
            <w:tcW w:w="5098" w:type="dxa"/>
          </w:tcPr>
          <w:p w14:paraId="0E33A47C" w14:textId="77777777" w:rsidR="00407B18" w:rsidRPr="00B629AB" w:rsidRDefault="00407B18" w:rsidP="00B36503">
            <w:pPr>
              <w:pStyle w:val="TableText"/>
              <w:spacing w:line="240" w:lineRule="auto"/>
              <w:jc w:val="both"/>
              <w:rPr>
                <w:rFonts w:asciiTheme="minorHAnsi" w:hAnsiTheme="minorHAnsi" w:cstheme="minorHAnsi"/>
                <w:sz w:val="24"/>
                <w:szCs w:val="24"/>
              </w:rPr>
            </w:pPr>
            <w:r w:rsidRPr="00B629AB">
              <w:rPr>
                <w:rFonts w:asciiTheme="minorHAnsi" w:hAnsiTheme="minorHAnsi" w:cstheme="minorHAnsi"/>
                <w:sz w:val="24"/>
                <w:szCs w:val="24"/>
              </w:rPr>
              <w:t>Section 40</w:t>
            </w:r>
          </w:p>
          <w:p w14:paraId="6E39DA46" w14:textId="77777777" w:rsidR="00407B18" w:rsidRPr="00B629AB" w:rsidRDefault="00407B18" w:rsidP="00B36503">
            <w:pPr>
              <w:pStyle w:val="TableText"/>
              <w:spacing w:line="240" w:lineRule="auto"/>
              <w:jc w:val="both"/>
              <w:rPr>
                <w:rFonts w:asciiTheme="minorHAnsi" w:hAnsiTheme="minorHAnsi" w:cstheme="minorHAnsi"/>
                <w:sz w:val="24"/>
                <w:szCs w:val="24"/>
              </w:rPr>
            </w:pPr>
            <w:r w:rsidRPr="00B629AB">
              <w:rPr>
                <w:rFonts w:asciiTheme="minorHAnsi" w:hAnsiTheme="minorHAnsi" w:cstheme="minorHAnsi"/>
                <w:sz w:val="24"/>
                <w:szCs w:val="24"/>
              </w:rPr>
              <w:t>(Urgent cases.)</w:t>
            </w:r>
          </w:p>
        </w:tc>
        <w:tc>
          <w:tcPr>
            <w:tcW w:w="3969" w:type="dxa"/>
          </w:tcPr>
          <w:p w14:paraId="3C77963B" w14:textId="77777777" w:rsidR="00407B18" w:rsidRPr="00B629AB" w:rsidRDefault="00407B18" w:rsidP="00B36503">
            <w:pPr>
              <w:pStyle w:val="TableText"/>
              <w:spacing w:line="240" w:lineRule="auto"/>
              <w:jc w:val="both"/>
              <w:rPr>
                <w:rFonts w:asciiTheme="minorHAnsi" w:hAnsiTheme="minorHAnsi" w:cstheme="minorHAnsi"/>
                <w:sz w:val="24"/>
                <w:szCs w:val="24"/>
              </w:rPr>
            </w:pPr>
          </w:p>
        </w:tc>
      </w:tr>
      <w:tr w:rsidR="00407B18" w:rsidRPr="00B629AB" w14:paraId="5FD5ECB3" w14:textId="77777777" w:rsidTr="009A0383">
        <w:trPr>
          <w:trHeight w:val="720"/>
        </w:trPr>
        <w:tc>
          <w:tcPr>
            <w:tcW w:w="5098" w:type="dxa"/>
          </w:tcPr>
          <w:p w14:paraId="5917D422" w14:textId="77777777" w:rsidR="00407B18" w:rsidRPr="00B629AB" w:rsidRDefault="00407B18" w:rsidP="00B36503">
            <w:pPr>
              <w:pStyle w:val="TableText"/>
              <w:spacing w:line="240" w:lineRule="auto"/>
              <w:jc w:val="both"/>
              <w:rPr>
                <w:rFonts w:asciiTheme="minorHAnsi" w:hAnsiTheme="minorHAnsi" w:cstheme="minorHAnsi"/>
                <w:sz w:val="24"/>
                <w:szCs w:val="24"/>
              </w:rPr>
            </w:pPr>
            <w:r w:rsidRPr="00B629AB">
              <w:rPr>
                <w:rFonts w:asciiTheme="minorHAnsi" w:hAnsiTheme="minorHAnsi" w:cstheme="minorHAnsi"/>
                <w:sz w:val="24"/>
                <w:szCs w:val="24"/>
              </w:rPr>
              <w:t>Section 42</w:t>
            </w:r>
          </w:p>
          <w:p w14:paraId="02320508" w14:textId="77777777" w:rsidR="00407B18" w:rsidRPr="00B629AB" w:rsidRDefault="00407B18" w:rsidP="00B36503">
            <w:pPr>
              <w:pStyle w:val="TableText"/>
              <w:spacing w:line="240" w:lineRule="auto"/>
              <w:jc w:val="both"/>
              <w:rPr>
                <w:rFonts w:asciiTheme="minorHAnsi" w:hAnsiTheme="minorHAnsi" w:cstheme="minorHAnsi"/>
                <w:sz w:val="24"/>
                <w:szCs w:val="24"/>
              </w:rPr>
            </w:pPr>
            <w:r w:rsidRPr="00B629AB">
              <w:rPr>
                <w:rFonts w:asciiTheme="minorHAnsi" w:hAnsiTheme="minorHAnsi" w:cstheme="minorHAnsi"/>
                <w:sz w:val="24"/>
                <w:szCs w:val="24"/>
              </w:rPr>
              <w:t>(Adult Protection Committees.)</w:t>
            </w:r>
          </w:p>
        </w:tc>
        <w:tc>
          <w:tcPr>
            <w:tcW w:w="3969" w:type="dxa"/>
          </w:tcPr>
          <w:p w14:paraId="53F7ADDD" w14:textId="77777777" w:rsidR="00407B18" w:rsidRPr="00B629AB" w:rsidRDefault="00407B18" w:rsidP="00B36503">
            <w:pPr>
              <w:pStyle w:val="TableText"/>
              <w:spacing w:line="240" w:lineRule="auto"/>
              <w:jc w:val="both"/>
              <w:rPr>
                <w:rFonts w:asciiTheme="minorHAnsi" w:hAnsiTheme="minorHAnsi" w:cstheme="minorHAnsi"/>
                <w:sz w:val="24"/>
                <w:szCs w:val="24"/>
              </w:rPr>
            </w:pPr>
          </w:p>
        </w:tc>
      </w:tr>
      <w:tr w:rsidR="00407B18" w:rsidRPr="00B629AB" w14:paraId="14C1AFDE" w14:textId="77777777" w:rsidTr="009A0383">
        <w:trPr>
          <w:trHeight w:val="630"/>
        </w:trPr>
        <w:tc>
          <w:tcPr>
            <w:tcW w:w="5098" w:type="dxa"/>
          </w:tcPr>
          <w:p w14:paraId="2CE671B6" w14:textId="77777777" w:rsidR="00407B18" w:rsidRPr="00B629AB" w:rsidRDefault="00407B18" w:rsidP="00B36503">
            <w:pPr>
              <w:pStyle w:val="TableText"/>
              <w:spacing w:line="240" w:lineRule="auto"/>
              <w:jc w:val="both"/>
              <w:rPr>
                <w:rFonts w:asciiTheme="minorHAnsi" w:hAnsiTheme="minorHAnsi" w:cstheme="minorHAnsi"/>
                <w:sz w:val="24"/>
                <w:szCs w:val="24"/>
              </w:rPr>
            </w:pPr>
            <w:r w:rsidRPr="00B629AB">
              <w:rPr>
                <w:rFonts w:asciiTheme="minorHAnsi" w:hAnsiTheme="minorHAnsi" w:cstheme="minorHAnsi"/>
                <w:sz w:val="24"/>
                <w:szCs w:val="24"/>
              </w:rPr>
              <w:t>Section 43</w:t>
            </w:r>
          </w:p>
          <w:p w14:paraId="1FA50F10" w14:textId="77777777" w:rsidR="00407B18" w:rsidRPr="00B629AB" w:rsidRDefault="00407B18" w:rsidP="00B36503">
            <w:pPr>
              <w:pStyle w:val="TableText"/>
              <w:spacing w:line="240" w:lineRule="auto"/>
              <w:jc w:val="both"/>
              <w:rPr>
                <w:rFonts w:asciiTheme="minorHAnsi" w:hAnsiTheme="minorHAnsi" w:cstheme="minorHAnsi"/>
                <w:sz w:val="24"/>
                <w:szCs w:val="24"/>
              </w:rPr>
            </w:pPr>
            <w:r w:rsidRPr="00B629AB">
              <w:rPr>
                <w:rFonts w:asciiTheme="minorHAnsi" w:hAnsiTheme="minorHAnsi" w:cstheme="minorHAnsi"/>
                <w:sz w:val="24"/>
                <w:szCs w:val="24"/>
              </w:rPr>
              <w:t>(Membership.)</w:t>
            </w:r>
          </w:p>
        </w:tc>
        <w:tc>
          <w:tcPr>
            <w:tcW w:w="3969" w:type="dxa"/>
          </w:tcPr>
          <w:p w14:paraId="1A3F9848" w14:textId="77777777" w:rsidR="00407B18" w:rsidRPr="00B629AB" w:rsidRDefault="00407B18" w:rsidP="00B36503">
            <w:pPr>
              <w:pStyle w:val="TableText"/>
              <w:spacing w:line="240" w:lineRule="auto"/>
              <w:jc w:val="both"/>
              <w:rPr>
                <w:rFonts w:asciiTheme="minorHAnsi" w:hAnsiTheme="minorHAnsi" w:cstheme="minorHAnsi"/>
                <w:sz w:val="24"/>
                <w:szCs w:val="24"/>
              </w:rPr>
            </w:pPr>
          </w:p>
        </w:tc>
      </w:tr>
    </w:tbl>
    <w:p w14:paraId="6584837B" w14:textId="77777777" w:rsidR="00407B18" w:rsidRDefault="00407B18" w:rsidP="00EC6B4F">
      <w:pPr>
        <w:pStyle w:val="TableTopText"/>
        <w:spacing w:line="240" w:lineRule="auto"/>
        <w:rPr>
          <w:rFonts w:asciiTheme="minorHAnsi" w:hAnsiTheme="minorHAnsi" w:cstheme="minorHAnsi"/>
          <w:b/>
          <w:sz w:val="32"/>
          <w:szCs w:val="24"/>
        </w:rPr>
      </w:pPr>
    </w:p>
    <w:p w14:paraId="27B4E97D" w14:textId="77777777" w:rsidR="00407B18" w:rsidRPr="00407B18" w:rsidRDefault="00407B18" w:rsidP="00EC6B4F">
      <w:pPr>
        <w:pStyle w:val="TableTopText"/>
        <w:spacing w:line="240" w:lineRule="auto"/>
        <w:rPr>
          <w:rFonts w:asciiTheme="minorHAnsi" w:hAnsiTheme="minorHAnsi" w:cstheme="minorHAnsi"/>
          <w:b/>
          <w:sz w:val="96"/>
          <w:szCs w:val="24"/>
        </w:rPr>
      </w:pPr>
      <w:r w:rsidRPr="00407B18">
        <w:rPr>
          <w:rFonts w:asciiTheme="minorHAnsi" w:hAnsiTheme="minorHAnsi" w:cstheme="minorHAnsi"/>
          <w:b/>
          <w:sz w:val="32"/>
          <w:szCs w:val="24"/>
        </w:rPr>
        <w:t>Social Care (Self-directed Support) (Scotland) Act 2013(</w:t>
      </w:r>
      <w:r w:rsidRPr="00407B18">
        <w:rPr>
          <w:rStyle w:val="FootnoteReference"/>
          <w:rFonts w:asciiTheme="minorHAnsi" w:hAnsiTheme="minorHAnsi" w:cstheme="minorHAnsi"/>
          <w:b/>
          <w:sz w:val="32"/>
          <w:szCs w:val="24"/>
        </w:rPr>
        <w:footnoteReference w:id="37"/>
      </w:r>
      <w:r w:rsidRPr="00407B18">
        <w:rPr>
          <w:rFonts w:asciiTheme="minorHAnsi" w:hAnsiTheme="minorHAnsi" w:cstheme="minorHAnsi"/>
          <w:b/>
          <w:sz w:val="32"/>
          <w:szCs w:val="24"/>
        </w:rPr>
        <w:t>)</w:t>
      </w:r>
    </w:p>
    <w:tbl>
      <w:tblPr>
        <w:tblStyle w:val="TableGridLight1"/>
        <w:tblW w:w="9067" w:type="dxa"/>
        <w:tblLayout w:type="fixed"/>
        <w:tblLook w:val="00A0" w:firstRow="1" w:lastRow="0" w:firstColumn="1" w:lastColumn="0" w:noHBand="0" w:noVBand="0"/>
      </w:tblPr>
      <w:tblGrid>
        <w:gridCol w:w="5098"/>
        <w:gridCol w:w="3969"/>
      </w:tblGrid>
      <w:tr w:rsidR="00407B18" w:rsidRPr="00BD2BE8" w14:paraId="256DF430" w14:textId="77777777" w:rsidTr="009A0383">
        <w:trPr>
          <w:trHeight w:val="505"/>
          <w:tblHeader/>
        </w:trPr>
        <w:tc>
          <w:tcPr>
            <w:tcW w:w="5098" w:type="dxa"/>
            <w:vAlign w:val="center"/>
          </w:tcPr>
          <w:p w14:paraId="626E3826" w14:textId="77777777" w:rsidR="00407B18" w:rsidRPr="00BD2BE8" w:rsidRDefault="00407B18" w:rsidP="00BD2BE8">
            <w:pPr>
              <w:pStyle w:val="ColumnHeader"/>
              <w:spacing w:line="240" w:lineRule="auto"/>
              <w:jc w:val="center"/>
              <w:rPr>
                <w:rFonts w:asciiTheme="minorHAnsi" w:hAnsiTheme="minorHAnsi" w:cstheme="minorHAnsi"/>
                <w:b/>
                <w:i w:val="0"/>
                <w:sz w:val="28"/>
                <w:szCs w:val="24"/>
              </w:rPr>
            </w:pPr>
            <w:r w:rsidRPr="00BD2BE8">
              <w:rPr>
                <w:rFonts w:asciiTheme="minorHAnsi" w:hAnsiTheme="minorHAnsi" w:cstheme="minorHAnsi"/>
                <w:b/>
                <w:i w:val="0"/>
                <w:sz w:val="28"/>
                <w:szCs w:val="24"/>
              </w:rPr>
              <w:t>Enactment conferring function</w:t>
            </w:r>
          </w:p>
        </w:tc>
        <w:tc>
          <w:tcPr>
            <w:tcW w:w="3969" w:type="dxa"/>
            <w:vAlign w:val="center"/>
          </w:tcPr>
          <w:p w14:paraId="396CFE8B" w14:textId="77777777" w:rsidR="00407B18" w:rsidRPr="00BD2BE8" w:rsidRDefault="00407B18" w:rsidP="00BD2BE8">
            <w:pPr>
              <w:pStyle w:val="ColumnHeader"/>
              <w:spacing w:line="240" w:lineRule="auto"/>
              <w:jc w:val="center"/>
              <w:rPr>
                <w:rFonts w:asciiTheme="minorHAnsi" w:hAnsiTheme="minorHAnsi" w:cstheme="minorHAnsi"/>
                <w:b/>
                <w:i w:val="0"/>
                <w:sz w:val="28"/>
                <w:szCs w:val="24"/>
              </w:rPr>
            </w:pPr>
            <w:r w:rsidRPr="00BD2BE8">
              <w:rPr>
                <w:rFonts w:asciiTheme="minorHAnsi" w:hAnsiTheme="minorHAnsi" w:cstheme="minorHAnsi"/>
                <w:b/>
                <w:i w:val="0"/>
                <w:sz w:val="28"/>
                <w:szCs w:val="24"/>
              </w:rPr>
              <w:t>Limitation</w:t>
            </w:r>
          </w:p>
        </w:tc>
      </w:tr>
      <w:tr w:rsidR="00BD2BE8" w:rsidRPr="00B629AB" w14:paraId="24E5B42C" w14:textId="77777777" w:rsidTr="009A0383">
        <w:trPr>
          <w:trHeight w:val="783"/>
        </w:trPr>
        <w:tc>
          <w:tcPr>
            <w:tcW w:w="5098" w:type="dxa"/>
          </w:tcPr>
          <w:p w14:paraId="063D992D" w14:textId="77777777" w:rsidR="00BD2BE8" w:rsidRDefault="00BD2BE8" w:rsidP="00BD2BE8">
            <w:pPr>
              <w:pStyle w:val="TableText"/>
              <w:spacing w:line="240" w:lineRule="auto"/>
              <w:jc w:val="both"/>
              <w:rPr>
                <w:rFonts w:asciiTheme="minorHAnsi" w:hAnsiTheme="minorHAnsi" w:cstheme="minorHAnsi"/>
                <w:sz w:val="24"/>
                <w:szCs w:val="24"/>
              </w:rPr>
            </w:pPr>
            <w:r>
              <w:rPr>
                <w:rFonts w:asciiTheme="minorHAnsi" w:hAnsiTheme="minorHAnsi" w:cstheme="minorHAnsi"/>
                <w:sz w:val="24"/>
                <w:szCs w:val="24"/>
              </w:rPr>
              <w:t xml:space="preserve">Section 5 </w:t>
            </w:r>
          </w:p>
          <w:p w14:paraId="042A0E9F" w14:textId="77777777" w:rsidR="00BD2BE8" w:rsidRPr="00B629AB" w:rsidRDefault="00BD2BE8" w:rsidP="00BD2BE8">
            <w:pPr>
              <w:pStyle w:val="TableText"/>
              <w:spacing w:line="240" w:lineRule="auto"/>
              <w:jc w:val="both"/>
              <w:rPr>
                <w:rFonts w:asciiTheme="minorHAnsi" w:hAnsiTheme="minorHAnsi" w:cstheme="minorHAnsi"/>
                <w:sz w:val="24"/>
                <w:szCs w:val="24"/>
              </w:rPr>
            </w:pPr>
            <w:r>
              <w:rPr>
                <w:rFonts w:asciiTheme="minorHAnsi" w:hAnsiTheme="minorHAnsi" w:cstheme="minorHAnsi"/>
                <w:sz w:val="24"/>
                <w:szCs w:val="24"/>
              </w:rPr>
              <w:t>(Choice of options: adults)</w:t>
            </w:r>
          </w:p>
        </w:tc>
        <w:tc>
          <w:tcPr>
            <w:tcW w:w="3969" w:type="dxa"/>
          </w:tcPr>
          <w:p w14:paraId="5C7F90DF" w14:textId="77777777" w:rsidR="00BD2BE8" w:rsidRPr="00B629AB" w:rsidRDefault="00BD2BE8" w:rsidP="00EC6B4F">
            <w:pPr>
              <w:pStyle w:val="TableText"/>
              <w:spacing w:line="240" w:lineRule="auto"/>
              <w:jc w:val="both"/>
              <w:rPr>
                <w:rFonts w:asciiTheme="minorHAnsi" w:hAnsiTheme="minorHAnsi" w:cstheme="minorHAnsi"/>
                <w:sz w:val="24"/>
                <w:szCs w:val="24"/>
              </w:rPr>
            </w:pPr>
          </w:p>
        </w:tc>
      </w:tr>
      <w:tr w:rsidR="00BD2BE8" w:rsidRPr="00B629AB" w14:paraId="698632EA" w14:textId="77777777" w:rsidTr="009A0383">
        <w:trPr>
          <w:trHeight w:val="783"/>
        </w:trPr>
        <w:tc>
          <w:tcPr>
            <w:tcW w:w="5098" w:type="dxa"/>
          </w:tcPr>
          <w:p w14:paraId="1B3DCAD0" w14:textId="77777777" w:rsidR="00BD2BE8" w:rsidRPr="00B629AB" w:rsidRDefault="00BD2BE8" w:rsidP="00BD2BE8">
            <w:pPr>
              <w:pStyle w:val="TableText"/>
              <w:spacing w:line="240" w:lineRule="auto"/>
              <w:jc w:val="both"/>
              <w:rPr>
                <w:rFonts w:asciiTheme="minorHAnsi" w:hAnsiTheme="minorHAnsi" w:cstheme="minorHAnsi"/>
                <w:sz w:val="24"/>
                <w:szCs w:val="24"/>
              </w:rPr>
            </w:pPr>
            <w:r w:rsidRPr="00B629AB">
              <w:rPr>
                <w:rFonts w:asciiTheme="minorHAnsi" w:hAnsiTheme="minorHAnsi" w:cstheme="minorHAnsi"/>
                <w:sz w:val="24"/>
                <w:szCs w:val="24"/>
              </w:rPr>
              <w:t>Section 6</w:t>
            </w:r>
          </w:p>
          <w:p w14:paraId="2C9A4456" w14:textId="77777777" w:rsidR="00BD2BE8" w:rsidRPr="00B629AB" w:rsidRDefault="00BD2BE8" w:rsidP="00BD2BE8">
            <w:pPr>
              <w:pStyle w:val="TableText"/>
              <w:spacing w:line="240" w:lineRule="auto"/>
              <w:jc w:val="both"/>
              <w:rPr>
                <w:rFonts w:asciiTheme="minorHAnsi" w:hAnsiTheme="minorHAnsi" w:cstheme="minorHAnsi"/>
                <w:sz w:val="24"/>
                <w:szCs w:val="24"/>
              </w:rPr>
            </w:pPr>
            <w:r w:rsidRPr="00B629AB">
              <w:rPr>
                <w:rFonts w:asciiTheme="minorHAnsi" w:hAnsiTheme="minorHAnsi" w:cstheme="minorHAnsi"/>
                <w:sz w:val="24"/>
                <w:szCs w:val="24"/>
              </w:rPr>
              <w:t>(Choice of options under section 5: assistances.)</w:t>
            </w:r>
          </w:p>
        </w:tc>
        <w:tc>
          <w:tcPr>
            <w:tcW w:w="3969" w:type="dxa"/>
          </w:tcPr>
          <w:p w14:paraId="353C689E" w14:textId="77777777" w:rsidR="00BD2BE8" w:rsidRPr="00B629AB" w:rsidRDefault="00BD2BE8" w:rsidP="00EC6B4F">
            <w:pPr>
              <w:pStyle w:val="TableText"/>
              <w:spacing w:line="240" w:lineRule="auto"/>
              <w:jc w:val="both"/>
              <w:rPr>
                <w:rFonts w:asciiTheme="minorHAnsi" w:hAnsiTheme="minorHAnsi" w:cstheme="minorHAnsi"/>
                <w:sz w:val="24"/>
                <w:szCs w:val="24"/>
              </w:rPr>
            </w:pPr>
          </w:p>
        </w:tc>
      </w:tr>
      <w:tr w:rsidR="00EC6B4F" w:rsidRPr="00B629AB" w14:paraId="457E8905" w14:textId="77777777" w:rsidTr="009A0383">
        <w:trPr>
          <w:trHeight w:val="783"/>
        </w:trPr>
        <w:tc>
          <w:tcPr>
            <w:tcW w:w="5098" w:type="dxa"/>
          </w:tcPr>
          <w:p w14:paraId="5C5C19B7" w14:textId="77777777" w:rsidR="00EC6B4F" w:rsidRPr="00B629AB" w:rsidRDefault="00EC6B4F" w:rsidP="00EC6B4F">
            <w:pPr>
              <w:pStyle w:val="TableText"/>
              <w:spacing w:line="240" w:lineRule="auto"/>
              <w:jc w:val="both"/>
              <w:rPr>
                <w:rFonts w:asciiTheme="minorHAnsi" w:hAnsiTheme="minorHAnsi" w:cstheme="minorHAnsi"/>
                <w:sz w:val="24"/>
                <w:szCs w:val="24"/>
              </w:rPr>
            </w:pPr>
            <w:r w:rsidRPr="00B629AB">
              <w:rPr>
                <w:rFonts w:asciiTheme="minorHAnsi" w:hAnsiTheme="minorHAnsi" w:cstheme="minorHAnsi"/>
                <w:sz w:val="24"/>
                <w:szCs w:val="24"/>
              </w:rPr>
              <w:t>Section 7</w:t>
            </w:r>
          </w:p>
          <w:p w14:paraId="54537219" w14:textId="77777777" w:rsidR="00EC6B4F" w:rsidRPr="00B629AB" w:rsidRDefault="00EC6B4F" w:rsidP="00EC6B4F">
            <w:pPr>
              <w:pStyle w:val="TableText"/>
              <w:spacing w:line="240" w:lineRule="auto"/>
              <w:jc w:val="both"/>
              <w:rPr>
                <w:rFonts w:asciiTheme="minorHAnsi" w:hAnsiTheme="minorHAnsi" w:cstheme="minorHAnsi"/>
                <w:sz w:val="24"/>
                <w:szCs w:val="24"/>
              </w:rPr>
            </w:pPr>
            <w:r w:rsidRPr="00B629AB">
              <w:rPr>
                <w:rFonts w:asciiTheme="minorHAnsi" w:hAnsiTheme="minorHAnsi" w:cstheme="minorHAnsi"/>
                <w:sz w:val="24"/>
                <w:szCs w:val="24"/>
              </w:rPr>
              <w:t>(Choice of options: adult carers.)</w:t>
            </w:r>
          </w:p>
        </w:tc>
        <w:tc>
          <w:tcPr>
            <w:tcW w:w="3969" w:type="dxa"/>
          </w:tcPr>
          <w:p w14:paraId="204D0326" w14:textId="77777777" w:rsidR="00EC6B4F" w:rsidRPr="00B629AB" w:rsidRDefault="00EC6B4F" w:rsidP="00EC6B4F">
            <w:pPr>
              <w:pStyle w:val="TableText"/>
              <w:spacing w:line="240" w:lineRule="auto"/>
              <w:jc w:val="both"/>
              <w:rPr>
                <w:rFonts w:asciiTheme="minorHAnsi" w:hAnsiTheme="minorHAnsi" w:cstheme="minorHAnsi"/>
                <w:sz w:val="24"/>
                <w:szCs w:val="24"/>
              </w:rPr>
            </w:pPr>
          </w:p>
        </w:tc>
      </w:tr>
      <w:tr w:rsidR="00EC6B4F" w:rsidRPr="00B629AB" w14:paraId="1467C236" w14:textId="77777777" w:rsidTr="009A0383">
        <w:trPr>
          <w:trHeight w:val="909"/>
        </w:trPr>
        <w:tc>
          <w:tcPr>
            <w:tcW w:w="5098" w:type="dxa"/>
          </w:tcPr>
          <w:p w14:paraId="225B51D8" w14:textId="77777777" w:rsidR="00EC6B4F" w:rsidRPr="00B629AB" w:rsidRDefault="00EC6B4F" w:rsidP="00EC6B4F">
            <w:pPr>
              <w:pStyle w:val="TableText"/>
              <w:spacing w:line="240" w:lineRule="auto"/>
              <w:jc w:val="both"/>
              <w:rPr>
                <w:rFonts w:asciiTheme="minorHAnsi" w:hAnsiTheme="minorHAnsi" w:cstheme="minorHAnsi"/>
                <w:sz w:val="24"/>
                <w:szCs w:val="24"/>
              </w:rPr>
            </w:pPr>
            <w:r w:rsidRPr="00B629AB">
              <w:rPr>
                <w:rFonts w:asciiTheme="minorHAnsi" w:hAnsiTheme="minorHAnsi" w:cstheme="minorHAnsi"/>
                <w:sz w:val="24"/>
                <w:szCs w:val="24"/>
              </w:rPr>
              <w:t>Section 9</w:t>
            </w:r>
          </w:p>
          <w:p w14:paraId="245F9AD2" w14:textId="77777777" w:rsidR="00EC6B4F" w:rsidRPr="00B629AB" w:rsidRDefault="00EC6B4F" w:rsidP="00EC6B4F">
            <w:pPr>
              <w:pStyle w:val="TableText"/>
              <w:spacing w:line="240" w:lineRule="auto"/>
              <w:jc w:val="both"/>
              <w:rPr>
                <w:rFonts w:asciiTheme="minorHAnsi" w:hAnsiTheme="minorHAnsi" w:cstheme="minorHAnsi"/>
                <w:sz w:val="24"/>
                <w:szCs w:val="24"/>
              </w:rPr>
            </w:pPr>
            <w:r w:rsidRPr="00B629AB">
              <w:rPr>
                <w:rFonts w:asciiTheme="minorHAnsi" w:hAnsiTheme="minorHAnsi" w:cstheme="minorHAnsi"/>
                <w:sz w:val="24"/>
                <w:szCs w:val="24"/>
              </w:rPr>
              <w:t xml:space="preserve">(Provision of information about self-directed support.) </w:t>
            </w:r>
          </w:p>
        </w:tc>
        <w:tc>
          <w:tcPr>
            <w:tcW w:w="3969" w:type="dxa"/>
          </w:tcPr>
          <w:p w14:paraId="02C32B7B" w14:textId="77777777" w:rsidR="00EC6B4F" w:rsidRPr="00B629AB" w:rsidRDefault="00EC6B4F" w:rsidP="00EC6B4F">
            <w:pPr>
              <w:pStyle w:val="TableText"/>
              <w:spacing w:line="240" w:lineRule="auto"/>
              <w:jc w:val="both"/>
              <w:rPr>
                <w:rFonts w:asciiTheme="minorHAnsi" w:hAnsiTheme="minorHAnsi" w:cstheme="minorHAnsi"/>
                <w:sz w:val="24"/>
                <w:szCs w:val="24"/>
              </w:rPr>
            </w:pPr>
          </w:p>
        </w:tc>
      </w:tr>
      <w:tr w:rsidR="00EC6B4F" w:rsidRPr="00B629AB" w14:paraId="34A30383" w14:textId="77777777" w:rsidTr="009A0383">
        <w:trPr>
          <w:trHeight w:val="720"/>
        </w:trPr>
        <w:tc>
          <w:tcPr>
            <w:tcW w:w="5098" w:type="dxa"/>
          </w:tcPr>
          <w:p w14:paraId="6B9251C1" w14:textId="77777777" w:rsidR="00EC6B4F" w:rsidRPr="00B629AB" w:rsidRDefault="00EC6B4F" w:rsidP="00EC6B4F">
            <w:pPr>
              <w:pStyle w:val="TableText"/>
              <w:spacing w:line="240" w:lineRule="auto"/>
              <w:jc w:val="both"/>
              <w:rPr>
                <w:rFonts w:asciiTheme="minorHAnsi" w:hAnsiTheme="minorHAnsi" w:cstheme="minorHAnsi"/>
                <w:sz w:val="24"/>
                <w:szCs w:val="24"/>
              </w:rPr>
            </w:pPr>
            <w:r w:rsidRPr="00B629AB">
              <w:rPr>
                <w:rFonts w:asciiTheme="minorHAnsi" w:hAnsiTheme="minorHAnsi" w:cstheme="minorHAnsi"/>
                <w:sz w:val="24"/>
                <w:szCs w:val="24"/>
              </w:rPr>
              <w:lastRenderedPageBreak/>
              <w:t>Section 11</w:t>
            </w:r>
          </w:p>
          <w:p w14:paraId="67575C89" w14:textId="77777777" w:rsidR="00EC6B4F" w:rsidRPr="00B629AB" w:rsidRDefault="00EC6B4F" w:rsidP="00EC6B4F">
            <w:pPr>
              <w:pStyle w:val="TableText"/>
              <w:spacing w:line="240" w:lineRule="auto"/>
              <w:jc w:val="both"/>
              <w:rPr>
                <w:rFonts w:asciiTheme="minorHAnsi" w:hAnsiTheme="minorHAnsi" w:cstheme="minorHAnsi"/>
                <w:sz w:val="24"/>
                <w:szCs w:val="24"/>
              </w:rPr>
            </w:pPr>
            <w:r w:rsidRPr="00B629AB">
              <w:rPr>
                <w:rFonts w:asciiTheme="minorHAnsi" w:hAnsiTheme="minorHAnsi" w:cstheme="minorHAnsi"/>
                <w:sz w:val="24"/>
                <w:szCs w:val="24"/>
              </w:rPr>
              <w:t xml:space="preserve">(Local authority functions.) </w:t>
            </w:r>
          </w:p>
        </w:tc>
        <w:tc>
          <w:tcPr>
            <w:tcW w:w="3969" w:type="dxa"/>
          </w:tcPr>
          <w:p w14:paraId="1D85E4B0" w14:textId="77777777" w:rsidR="00EC6B4F" w:rsidRPr="00B629AB" w:rsidRDefault="00EC6B4F" w:rsidP="00EC6B4F">
            <w:pPr>
              <w:pStyle w:val="TableText"/>
              <w:spacing w:line="240" w:lineRule="auto"/>
              <w:jc w:val="both"/>
              <w:rPr>
                <w:rFonts w:asciiTheme="minorHAnsi" w:hAnsiTheme="minorHAnsi" w:cstheme="minorHAnsi"/>
                <w:sz w:val="24"/>
                <w:szCs w:val="24"/>
              </w:rPr>
            </w:pPr>
          </w:p>
        </w:tc>
      </w:tr>
      <w:tr w:rsidR="00EC6B4F" w:rsidRPr="00B629AB" w14:paraId="6C4A5D9C" w14:textId="77777777" w:rsidTr="009A0383">
        <w:trPr>
          <w:trHeight w:val="720"/>
        </w:trPr>
        <w:tc>
          <w:tcPr>
            <w:tcW w:w="5098" w:type="dxa"/>
          </w:tcPr>
          <w:p w14:paraId="6CCA8EAE" w14:textId="77777777" w:rsidR="00EC6B4F" w:rsidRPr="00B629AB" w:rsidRDefault="00EC6B4F" w:rsidP="00EC6B4F">
            <w:pPr>
              <w:pStyle w:val="TableText"/>
              <w:spacing w:line="240" w:lineRule="auto"/>
              <w:jc w:val="both"/>
              <w:rPr>
                <w:rFonts w:asciiTheme="minorHAnsi" w:hAnsiTheme="minorHAnsi" w:cstheme="minorHAnsi"/>
                <w:sz w:val="24"/>
                <w:szCs w:val="24"/>
              </w:rPr>
            </w:pPr>
            <w:r w:rsidRPr="00B629AB">
              <w:rPr>
                <w:rFonts w:asciiTheme="minorHAnsi" w:hAnsiTheme="minorHAnsi" w:cstheme="minorHAnsi"/>
                <w:sz w:val="24"/>
                <w:szCs w:val="24"/>
              </w:rPr>
              <w:t>Section 12</w:t>
            </w:r>
          </w:p>
          <w:p w14:paraId="31D09E1A" w14:textId="77777777" w:rsidR="00EC6B4F" w:rsidRPr="00B629AB" w:rsidRDefault="00EC6B4F" w:rsidP="00EC6B4F">
            <w:pPr>
              <w:pStyle w:val="TableText"/>
              <w:spacing w:line="240" w:lineRule="auto"/>
              <w:jc w:val="both"/>
              <w:rPr>
                <w:rFonts w:asciiTheme="minorHAnsi" w:hAnsiTheme="minorHAnsi" w:cstheme="minorHAnsi"/>
                <w:sz w:val="24"/>
                <w:szCs w:val="24"/>
              </w:rPr>
            </w:pPr>
            <w:r w:rsidRPr="00B629AB">
              <w:rPr>
                <w:rFonts w:asciiTheme="minorHAnsi" w:hAnsiTheme="minorHAnsi" w:cstheme="minorHAnsi"/>
                <w:sz w:val="24"/>
                <w:szCs w:val="24"/>
              </w:rPr>
              <w:t>(Eligibility for direct payment: review.)</w:t>
            </w:r>
          </w:p>
        </w:tc>
        <w:tc>
          <w:tcPr>
            <w:tcW w:w="3969" w:type="dxa"/>
          </w:tcPr>
          <w:p w14:paraId="2B4E0CB6" w14:textId="77777777" w:rsidR="00EC6B4F" w:rsidRPr="00B629AB" w:rsidRDefault="00EC6B4F" w:rsidP="00EC6B4F">
            <w:pPr>
              <w:pStyle w:val="TableText"/>
              <w:spacing w:line="240" w:lineRule="auto"/>
              <w:jc w:val="both"/>
              <w:rPr>
                <w:rFonts w:asciiTheme="minorHAnsi" w:hAnsiTheme="minorHAnsi" w:cstheme="minorHAnsi"/>
                <w:sz w:val="24"/>
                <w:szCs w:val="24"/>
              </w:rPr>
            </w:pPr>
          </w:p>
        </w:tc>
      </w:tr>
      <w:tr w:rsidR="00EC6B4F" w:rsidRPr="00B629AB" w14:paraId="63F7A609" w14:textId="77777777" w:rsidTr="009A0383">
        <w:trPr>
          <w:trHeight w:val="900"/>
        </w:trPr>
        <w:tc>
          <w:tcPr>
            <w:tcW w:w="5098" w:type="dxa"/>
          </w:tcPr>
          <w:p w14:paraId="7BF60C0D" w14:textId="77777777" w:rsidR="00EC6B4F" w:rsidRPr="00B629AB" w:rsidRDefault="00EC6B4F" w:rsidP="00EC6B4F">
            <w:pPr>
              <w:pStyle w:val="TableText"/>
              <w:spacing w:line="240" w:lineRule="auto"/>
              <w:jc w:val="both"/>
              <w:rPr>
                <w:rFonts w:asciiTheme="minorHAnsi" w:hAnsiTheme="minorHAnsi" w:cstheme="minorHAnsi"/>
                <w:sz w:val="24"/>
                <w:szCs w:val="24"/>
              </w:rPr>
            </w:pPr>
            <w:r w:rsidRPr="00B629AB">
              <w:rPr>
                <w:rFonts w:asciiTheme="minorHAnsi" w:hAnsiTheme="minorHAnsi" w:cstheme="minorHAnsi"/>
                <w:sz w:val="24"/>
                <w:szCs w:val="24"/>
              </w:rPr>
              <w:t>Section 13</w:t>
            </w:r>
          </w:p>
          <w:p w14:paraId="29393B98" w14:textId="77777777" w:rsidR="00EC6B4F" w:rsidRPr="00B629AB" w:rsidRDefault="00EC6B4F" w:rsidP="00EC6B4F">
            <w:pPr>
              <w:pStyle w:val="TableText"/>
              <w:spacing w:line="240" w:lineRule="auto"/>
              <w:jc w:val="both"/>
              <w:rPr>
                <w:rFonts w:asciiTheme="minorHAnsi" w:hAnsiTheme="minorHAnsi" w:cstheme="minorHAnsi"/>
                <w:sz w:val="24"/>
                <w:szCs w:val="24"/>
              </w:rPr>
            </w:pPr>
            <w:r w:rsidRPr="00B629AB">
              <w:rPr>
                <w:rFonts w:asciiTheme="minorHAnsi" w:hAnsiTheme="minorHAnsi" w:cstheme="minorHAnsi"/>
                <w:sz w:val="24"/>
                <w:szCs w:val="24"/>
              </w:rPr>
              <w:t>(Further choice of options on material change of circumstances.)</w:t>
            </w:r>
          </w:p>
        </w:tc>
        <w:tc>
          <w:tcPr>
            <w:tcW w:w="3969" w:type="dxa"/>
          </w:tcPr>
          <w:p w14:paraId="13B00D37" w14:textId="77777777" w:rsidR="00EC6B4F" w:rsidRPr="00B629AB" w:rsidRDefault="00EC6B4F" w:rsidP="00EC6B4F">
            <w:pPr>
              <w:pStyle w:val="TableText"/>
              <w:spacing w:line="240" w:lineRule="auto"/>
              <w:jc w:val="both"/>
              <w:rPr>
                <w:rFonts w:asciiTheme="minorHAnsi" w:hAnsiTheme="minorHAnsi" w:cstheme="minorHAnsi"/>
                <w:sz w:val="24"/>
                <w:szCs w:val="24"/>
              </w:rPr>
            </w:pPr>
            <w:r w:rsidRPr="00B629AB">
              <w:rPr>
                <w:rFonts w:asciiTheme="minorHAnsi" w:hAnsiTheme="minorHAnsi" w:cstheme="minorHAnsi"/>
                <w:sz w:val="24"/>
                <w:szCs w:val="24"/>
              </w:rPr>
              <w:t>Only in relation to a choice under section 5 or 7 of the Social Care (Self-directed Support) (Scotland) Act 2013 .</w:t>
            </w:r>
          </w:p>
        </w:tc>
      </w:tr>
      <w:tr w:rsidR="00EC6B4F" w:rsidRPr="00B629AB" w14:paraId="5D29E872" w14:textId="77777777" w:rsidTr="009A0383">
        <w:trPr>
          <w:trHeight w:val="801"/>
        </w:trPr>
        <w:tc>
          <w:tcPr>
            <w:tcW w:w="5098" w:type="dxa"/>
          </w:tcPr>
          <w:p w14:paraId="2EA983CF" w14:textId="77777777" w:rsidR="00EC6B4F" w:rsidRPr="00B629AB" w:rsidRDefault="00EC6B4F" w:rsidP="00EC6B4F">
            <w:pPr>
              <w:pStyle w:val="TableText"/>
              <w:spacing w:line="240" w:lineRule="auto"/>
              <w:jc w:val="both"/>
              <w:rPr>
                <w:rFonts w:asciiTheme="minorHAnsi" w:hAnsiTheme="minorHAnsi" w:cstheme="minorHAnsi"/>
                <w:sz w:val="24"/>
                <w:szCs w:val="24"/>
              </w:rPr>
            </w:pPr>
            <w:r w:rsidRPr="00B629AB">
              <w:rPr>
                <w:rFonts w:asciiTheme="minorHAnsi" w:hAnsiTheme="minorHAnsi" w:cstheme="minorHAnsi"/>
                <w:sz w:val="24"/>
                <w:szCs w:val="24"/>
              </w:rPr>
              <w:t>Section 16</w:t>
            </w:r>
          </w:p>
          <w:p w14:paraId="38325C30" w14:textId="77777777" w:rsidR="00EC6B4F" w:rsidRPr="00B629AB" w:rsidRDefault="00EC6B4F" w:rsidP="00EC6B4F">
            <w:pPr>
              <w:pStyle w:val="TableText"/>
              <w:spacing w:line="240" w:lineRule="auto"/>
              <w:jc w:val="both"/>
              <w:rPr>
                <w:rFonts w:asciiTheme="minorHAnsi" w:hAnsiTheme="minorHAnsi" w:cstheme="minorHAnsi"/>
                <w:sz w:val="24"/>
                <w:szCs w:val="24"/>
              </w:rPr>
            </w:pPr>
            <w:r w:rsidRPr="00B629AB">
              <w:rPr>
                <w:rFonts w:asciiTheme="minorHAnsi" w:hAnsiTheme="minorHAnsi" w:cstheme="minorHAnsi"/>
                <w:sz w:val="24"/>
                <w:szCs w:val="24"/>
              </w:rPr>
              <w:t>(Misuse of direct payment: recovery.)</w:t>
            </w:r>
          </w:p>
        </w:tc>
        <w:tc>
          <w:tcPr>
            <w:tcW w:w="3969" w:type="dxa"/>
          </w:tcPr>
          <w:p w14:paraId="7F077BEB" w14:textId="77777777" w:rsidR="00EC6B4F" w:rsidRPr="00B629AB" w:rsidRDefault="00EC6B4F" w:rsidP="00EC6B4F">
            <w:pPr>
              <w:pStyle w:val="TableText"/>
              <w:spacing w:line="240" w:lineRule="auto"/>
              <w:jc w:val="both"/>
              <w:rPr>
                <w:rFonts w:asciiTheme="minorHAnsi" w:hAnsiTheme="minorHAnsi" w:cstheme="minorHAnsi"/>
                <w:sz w:val="24"/>
                <w:szCs w:val="24"/>
              </w:rPr>
            </w:pPr>
          </w:p>
        </w:tc>
      </w:tr>
      <w:tr w:rsidR="00EC6B4F" w:rsidRPr="00B629AB" w14:paraId="14E3B9F0" w14:textId="77777777" w:rsidTr="009A0383">
        <w:trPr>
          <w:trHeight w:val="801"/>
        </w:trPr>
        <w:tc>
          <w:tcPr>
            <w:tcW w:w="5098" w:type="dxa"/>
          </w:tcPr>
          <w:p w14:paraId="2BC743D8" w14:textId="77777777" w:rsidR="00EC6B4F" w:rsidRPr="00B629AB" w:rsidRDefault="00EC6B4F" w:rsidP="00EC6B4F">
            <w:pPr>
              <w:pStyle w:val="TableText"/>
              <w:spacing w:line="240" w:lineRule="auto"/>
              <w:jc w:val="both"/>
              <w:rPr>
                <w:rFonts w:asciiTheme="minorHAnsi" w:hAnsiTheme="minorHAnsi" w:cstheme="minorHAnsi"/>
                <w:sz w:val="24"/>
                <w:szCs w:val="24"/>
              </w:rPr>
            </w:pPr>
            <w:r w:rsidRPr="00B629AB">
              <w:rPr>
                <w:rFonts w:asciiTheme="minorHAnsi" w:hAnsiTheme="minorHAnsi" w:cstheme="minorHAnsi"/>
                <w:sz w:val="24"/>
                <w:szCs w:val="24"/>
              </w:rPr>
              <w:t>Section 19</w:t>
            </w:r>
          </w:p>
          <w:p w14:paraId="16827490" w14:textId="77777777" w:rsidR="00EC6B4F" w:rsidRPr="00B629AB" w:rsidRDefault="00EC6B4F" w:rsidP="00EC6B4F">
            <w:pPr>
              <w:pStyle w:val="TableText"/>
              <w:spacing w:line="240" w:lineRule="auto"/>
              <w:jc w:val="both"/>
              <w:rPr>
                <w:rFonts w:asciiTheme="minorHAnsi" w:hAnsiTheme="minorHAnsi" w:cstheme="minorHAnsi"/>
                <w:sz w:val="24"/>
                <w:szCs w:val="24"/>
              </w:rPr>
            </w:pPr>
            <w:r w:rsidRPr="00B629AB">
              <w:rPr>
                <w:rFonts w:asciiTheme="minorHAnsi" w:hAnsiTheme="minorHAnsi" w:cstheme="minorHAnsi"/>
                <w:sz w:val="24"/>
                <w:szCs w:val="24"/>
              </w:rPr>
              <w:t>(Promotion of options for self-directed support.)</w:t>
            </w:r>
          </w:p>
        </w:tc>
        <w:tc>
          <w:tcPr>
            <w:tcW w:w="3969" w:type="dxa"/>
          </w:tcPr>
          <w:p w14:paraId="25BE698B" w14:textId="77777777" w:rsidR="00EC6B4F" w:rsidRPr="00B629AB" w:rsidRDefault="00EC6B4F" w:rsidP="00EC6B4F">
            <w:pPr>
              <w:pStyle w:val="TableText"/>
              <w:spacing w:line="240" w:lineRule="auto"/>
              <w:jc w:val="both"/>
              <w:rPr>
                <w:rFonts w:asciiTheme="minorHAnsi" w:hAnsiTheme="minorHAnsi" w:cstheme="minorHAnsi"/>
                <w:sz w:val="24"/>
                <w:szCs w:val="24"/>
              </w:rPr>
            </w:pPr>
          </w:p>
        </w:tc>
      </w:tr>
    </w:tbl>
    <w:p w14:paraId="7F60E7C0" w14:textId="77777777" w:rsidR="00407B18" w:rsidRDefault="00407B18" w:rsidP="00EC6B4F">
      <w:pPr>
        <w:tabs>
          <w:tab w:val="clear" w:pos="720"/>
          <w:tab w:val="clear" w:pos="1440"/>
          <w:tab w:val="clear" w:pos="2160"/>
          <w:tab w:val="clear" w:pos="2880"/>
          <w:tab w:val="clear" w:pos="4680"/>
          <w:tab w:val="clear" w:pos="5400"/>
          <w:tab w:val="clear" w:pos="9000"/>
        </w:tabs>
        <w:autoSpaceDE w:val="0"/>
        <w:autoSpaceDN w:val="0"/>
        <w:adjustRightInd w:val="0"/>
        <w:rPr>
          <w:rFonts w:cstheme="minorHAnsi"/>
          <w:b/>
          <w:bCs/>
          <w:color w:val="000000"/>
          <w:szCs w:val="24"/>
          <w:lang w:eastAsia="en-GB"/>
        </w:rPr>
      </w:pPr>
    </w:p>
    <w:p w14:paraId="43A7C076" w14:textId="77777777" w:rsidR="00407B18" w:rsidRDefault="00407B18" w:rsidP="00EC6B4F">
      <w:pPr>
        <w:tabs>
          <w:tab w:val="clear" w:pos="720"/>
          <w:tab w:val="clear" w:pos="1440"/>
          <w:tab w:val="clear" w:pos="2160"/>
          <w:tab w:val="clear" w:pos="2880"/>
          <w:tab w:val="clear" w:pos="4680"/>
          <w:tab w:val="clear" w:pos="5400"/>
          <w:tab w:val="clear" w:pos="9000"/>
        </w:tabs>
        <w:autoSpaceDE w:val="0"/>
        <w:autoSpaceDN w:val="0"/>
        <w:adjustRightInd w:val="0"/>
        <w:rPr>
          <w:rFonts w:cstheme="minorHAnsi"/>
          <w:b/>
          <w:bCs/>
          <w:color w:val="000000"/>
          <w:szCs w:val="24"/>
          <w:lang w:eastAsia="en-GB"/>
        </w:rPr>
      </w:pPr>
    </w:p>
    <w:p w14:paraId="158F57B2" w14:textId="77777777" w:rsidR="00407B18" w:rsidRDefault="00407B18" w:rsidP="00EC6B4F">
      <w:pPr>
        <w:tabs>
          <w:tab w:val="clear" w:pos="720"/>
          <w:tab w:val="clear" w:pos="1440"/>
          <w:tab w:val="clear" w:pos="2160"/>
          <w:tab w:val="clear" w:pos="2880"/>
          <w:tab w:val="clear" w:pos="4680"/>
          <w:tab w:val="clear" w:pos="5400"/>
          <w:tab w:val="clear" w:pos="9000"/>
        </w:tabs>
        <w:autoSpaceDE w:val="0"/>
        <w:autoSpaceDN w:val="0"/>
        <w:adjustRightInd w:val="0"/>
        <w:rPr>
          <w:rFonts w:cstheme="minorHAnsi"/>
          <w:b/>
          <w:bCs/>
          <w:color w:val="000000"/>
          <w:szCs w:val="24"/>
          <w:lang w:eastAsia="en-GB"/>
        </w:rPr>
      </w:pPr>
    </w:p>
    <w:p w14:paraId="3723FF90" w14:textId="77777777" w:rsidR="00EC6B4F" w:rsidRPr="00407B18" w:rsidRDefault="00EC6B4F" w:rsidP="00EC6B4F">
      <w:pPr>
        <w:tabs>
          <w:tab w:val="clear" w:pos="720"/>
          <w:tab w:val="clear" w:pos="1440"/>
          <w:tab w:val="clear" w:pos="2160"/>
          <w:tab w:val="clear" w:pos="2880"/>
          <w:tab w:val="clear" w:pos="4680"/>
          <w:tab w:val="clear" w:pos="5400"/>
          <w:tab w:val="clear" w:pos="9000"/>
        </w:tabs>
        <w:autoSpaceDE w:val="0"/>
        <w:autoSpaceDN w:val="0"/>
        <w:adjustRightInd w:val="0"/>
        <w:rPr>
          <w:rFonts w:cstheme="minorHAnsi"/>
          <w:color w:val="000000"/>
          <w:sz w:val="32"/>
          <w:szCs w:val="24"/>
          <w:lang w:eastAsia="en-GB"/>
        </w:rPr>
      </w:pPr>
      <w:r w:rsidRPr="00407B18">
        <w:rPr>
          <w:rFonts w:cstheme="minorHAnsi"/>
          <w:b/>
          <w:bCs/>
          <w:color w:val="000000"/>
          <w:sz w:val="32"/>
          <w:szCs w:val="24"/>
          <w:lang w:eastAsia="en-GB"/>
        </w:rPr>
        <w:t>Carers (Scotland) Act 2016</w:t>
      </w:r>
      <w:r w:rsidRPr="00407B18">
        <w:rPr>
          <w:rFonts w:cstheme="minorHAnsi"/>
          <w:color w:val="000000"/>
          <w:sz w:val="32"/>
          <w:szCs w:val="24"/>
          <w:lang w:eastAsia="en-GB"/>
        </w:rPr>
        <w:t xml:space="preserve"> </w:t>
      </w:r>
    </w:p>
    <w:p w14:paraId="7B0FFE1E" w14:textId="77777777" w:rsidR="00EC6B4F" w:rsidRDefault="00EC6B4F" w:rsidP="00EC6B4F">
      <w:pPr>
        <w:tabs>
          <w:tab w:val="clear" w:pos="720"/>
          <w:tab w:val="clear" w:pos="1440"/>
          <w:tab w:val="clear" w:pos="2160"/>
          <w:tab w:val="clear" w:pos="2880"/>
          <w:tab w:val="clear" w:pos="4680"/>
          <w:tab w:val="clear" w:pos="5400"/>
          <w:tab w:val="clear" w:pos="9000"/>
        </w:tabs>
        <w:autoSpaceDE w:val="0"/>
        <w:autoSpaceDN w:val="0"/>
        <w:adjustRightInd w:val="0"/>
        <w:rPr>
          <w:rFonts w:cstheme="minorHAnsi"/>
          <w:color w:val="000000"/>
          <w:szCs w:val="24"/>
          <w:lang w:eastAsia="en-GB"/>
        </w:rPr>
      </w:pPr>
    </w:p>
    <w:tbl>
      <w:tblPr>
        <w:tblStyle w:val="TableGridLight1"/>
        <w:tblW w:w="9067" w:type="dxa"/>
        <w:tblLayout w:type="fixed"/>
        <w:tblLook w:val="00A0" w:firstRow="1" w:lastRow="0" w:firstColumn="1" w:lastColumn="0" w:noHBand="0" w:noVBand="0"/>
      </w:tblPr>
      <w:tblGrid>
        <w:gridCol w:w="5098"/>
        <w:gridCol w:w="3969"/>
      </w:tblGrid>
      <w:tr w:rsidR="00407B18" w:rsidRPr="00BD2BE8" w14:paraId="7C5175DB" w14:textId="77777777" w:rsidTr="00500C45">
        <w:trPr>
          <w:trHeight w:val="505"/>
          <w:tblHeader/>
        </w:trPr>
        <w:tc>
          <w:tcPr>
            <w:tcW w:w="5098" w:type="dxa"/>
            <w:vAlign w:val="center"/>
          </w:tcPr>
          <w:p w14:paraId="2F94B7B1" w14:textId="77777777" w:rsidR="00407B18" w:rsidRPr="00BD2BE8" w:rsidRDefault="00407B18" w:rsidP="00BD2BE8">
            <w:pPr>
              <w:pStyle w:val="ColumnHeader"/>
              <w:spacing w:line="240" w:lineRule="auto"/>
              <w:jc w:val="center"/>
              <w:rPr>
                <w:rFonts w:asciiTheme="minorHAnsi" w:hAnsiTheme="minorHAnsi" w:cstheme="minorHAnsi"/>
                <w:b/>
                <w:i w:val="0"/>
                <w:sz w:val="28"/>
                <w:szCs w:val="24"/>
              </w:rPr>
            </w:pPr>
            <w:r w:rsidRPr="00BD2BE8">
              <w:rPr>
                <w:rFonts w:asciiTheme="minorHAnsi" w:hAnsiTheme="minorHAnsi" w:cstheme="minorHAnsi"/>
                <w:b/>
                <w:i w:val="0"/>
                <w:sz w:val="28"/>
                <w:szCs w:val="24"/>
              </w:rPr>
              <w:t>Enactment conferring function</w:t>
            </w:r>
          </w:p>
        </w:tc>
        <w:tc>
          <w:tcPr>
            <w:tcW w:w="3969" w:type="dxa"/>
            <w:vAlign w:val="center"/>
          </w:tcPr>
          <w:p w14:paraId="7757BF43" w14:textId="77777777" w:rsidR="00407B18" w:rsidRPr="00BD2BE8" w:rsidRDefault="00407B18" w:rsidP="00BD2BE8">
            <w:pPr>
              <w:pStyle w:val="ColumnHeader"/>
              <w:spacing w:line="240" w:lineRule="auto"/>
              <w:jc w:val="center"/>
              <w:rPr>
                <w:rFonts w:asciiTheme="minorHAnsi" w:hAnsiTheme="minorHAnsi" w:cstheme="minorHAnsi"/>
                <w:b/>
                <w:i w:val="0"/>
                <w:sz w:val="28"/>
                <w:szCs w:val="24"/>
              </w:rPr>
            </w:pPr>
            <w:r w:rsidRPr="00BD2BE8">
              <w:rPr>
                <w:rFonts w:asciiTheme="minorHAnsi" w:hAnsiTheme="minorHAnsi" w:cstheme="minorHAnsi"/>
                <w:b/>
                <w:i w:val="0"/>
                <w:sz w:val="28"/>
                <w:szCs w:val="24"/>
              </w:rPr>
              <w:t>Limitation</w:t>
            </w:r>
          </w:p>
        </w:tc>
      </w:tr>
      <w:tr w:rsidR="00407B18" w:rsidRPr="00B629AB" w14:paraId="355E166F" w14:textId="77777777" w:rsidTr="00500C45">
        <w:trPr>
          <w:trHeight w:val="720"/>
        </w:trPr>
        <w:tc>
          <w:tcPr>
            <w:tcW w:w="5098" w:type="dxa"/>
          </w:tcPr>
          <w:p w14:paraId="5C2350F6" w14:textId="77777777" w:rsidR="00407B18" w:rsidRPr="00B629AB" w:rsidRDefault="00407B18" w:rsidP="00407B18">
            <w:pPr>
              <w:tabs>
                <w:tab w:val="clear" w:pos="720"/>
                <w:tab w:val="clear" w:pos="1440"/>
                <w:tab w:val="clear" w:pos="2160"/>
                <w:tab w:val="clear" w:pos="2880"/>
                <w:tab w:val="clear" w:pos="4680"/>
                <w:tab w:val="clear" w:pos="5400"/>
                <w:tab w:val="clear" w:pos="9000"/>
              </w:tabs>
              <w:autoSpaceDE w:val="0"/>
              <w:autoSpaceDN w:val="0"/>
              <w:adjustRightInd w:val="0"/>
              <w:rPr>
                <w:rFonts w:cstheme="minorHAnsi"/>
                <w:color w:val="000000"/>
                <w:szCs w:val="24"/>
                <w:lang w:eastAsia="en-GB"/>
              </w:rPr>
            </w:pPr>
            <w:r w:rsidRPr="00B629AB">
              <w:rPr>
                <w:rFonts w:cstheme="minorHAnsi"/>
                <w:color w:val="000000"/>
                <w:szCs w:val="24"/>
                <w:lang w:eastAsia="en-GB"/>
              </w:rPr>
              <w:t xml:space="preserve">Section 6 </w:t>
            </w:r>
          </w:p>
          <w:p w14:paraId="51E5D7B1" w14:textId="77777777" w:rsidR="00407B18" w:rsidRPr="00407B18" w:rsidRDefault="00407B18" w:rsidP="00407B18">
            <w:pPr>
              <w:tabs>
                <w:tab w:val="clear" w:pos="720"/>
                <w:tab w:val="clear" w:pos="1440"/>
                <w:tab w:val="clear" w:pos="2160"/>
                <w:tab w:val="clear" w:pos="2880"/>
                <w:tab w:val="clear" w:pos="4680"/>
                <w:tab w:val="clear" w:pos="5400"/>
                <w:tab w:val="clear" w:pos="9000"/>
              </w:tabs>
              <w:autoSpaceDE w:val="0"/>
              <w:autoSpaceDN w:val="0"/>
              <w:adjustRightInd w:val="0"/>
              <w:rPr>
                <w:rFonts w:cstheme="minorHAnsi"/>
                <w:color w:val="000000"/>
                <w:szCs w:val="24"/>
                <w:lang w:eastAsia="en-GB"/>
              </w:rPr>
            </w:pPr>
            <w:r w:rsidRPr="00B629AB">
              <w:rPr>
                <w:rFonts w:cstheme="minorHAnsi"/>
                <w:color w:val="000000"/>
                <w:szCs w:val="24"/>
                <w:lang w:eastAsia="en-GB"/>
              </w:rPr>
              <w:t>(Duty to pre</w:t>
            </w:r>
            <w:r>
              <w:rPr>
                <w:rFonts w:cstheme="minorHAnsi"/>
                <w:color w:val="000000"/>
                <w:szCs w:val="24"/>
                <w:lang w:eastAsia="en-GB"/>
              </w:rPr>
              <w:t xml:space="preserve">pare adult carer support plan) </w:t>
            </w:r>
          </w:p>
        </w:tc>
        <w:tc>
          <w:tcPr>
            <w:tcW w:w="3969" w:type="dxa"/>
          </w:tcPr>
          <w:p w14:paraId="79907179" w14:textId="77777777" w:rsidR="00407B18" w:rsidRPr="00B629AB" w:rsidRDefault="00407B18" w:rsidP="00B36503">
            <w:pPr>
              <w:pStyle w:val="TableText"/>
              <w:spacing w:line="240" w:lineRule="auto"/>
              <w:jc w:val="both"/>
              <w:rPr>
                <w:rFonts w:asciiTheme="minorHAnsi" w:hAnsiTheme="minorHAnsi" w:cstheme="minorHAnsi"/>
                <w:sz w:val="24"/>
                <w:szCs w:val="24"/>
              </w:rPr>
            </w:pPr>
          </w:p>
        </w:tc>
      </w:tr>
      <w:tr w:rsidR="00407B18" w:rsidRPr="00B629AB" w14:paraId="60C8FE9A" w14:textId="77777777" w:rsidTr="00500C45">
        <w:trPr>
          <w:trHeight w:val="720"/>
        </w:trPr>
        <w:tc>
          <w:tcPr>
            <w:tcW w:w="5098" w:type="dxa"/>
          </w:tcPr>
          <w:p w14:paraId="758F7451" w14:textId="77777777" w:rsidR="00407B18" w:rsidRPr="00B629AB" w:rsidRDefault="00407B18" w:rsidP="00407B18">
            <w:pPr>
              <w:tabs>
                <w:tab w:val="clear" w:pos="720"/>
                <w:tab w:val="clear" w:pos="1440"/>
                <w:tab w:val="clear" w:pos="2160"/>
                <w:tab w:val="clear" w:pos="2880"/>
                <w:tab w:val="clear" w:pos="4680"/>
                <w:tab w:val="clear" w:pos="5400"/>
                <w:tab w:val="clear" w:pos="9000"/>
              </w:tabs>
              <w:autoSpaceDE w:val="0"/>
              <w:autoSpaceDN w:val="0"/>
              <w:adjustRightInd w:val="0"/>
              <w:rPr>
                <w:rFonts w:cstheme="minorHAnsi"/>
                <w:color w:val="000000"/>
                <w:szCs w:val="24"/>
                <w:lang w:eastAsia="en-GB"/>
              </w:rPr>
            </w:pPr>
            <w:r w:rsidRPr="00B629AB">
              <w:rPr>
                <w:rFonts w:cstheme="minorHAnsi"/>
                <w:color w:val="000000"/>
                <w:szCs w:val="24"/>
                <w:lang w:eastAsia="en-GB"/>
              </w:rPr>
              <w:t xml:space="preserve">Section 21 </w:t>
            </w:r>
          </w:p>
          <w:p w14:paraId="1B6E3905" w14:textId="77777777" w:rsidR="00407B18" w:rsidRPr="00B629AB" w:rsidRDefault="00407B18" w:rsidP="00407B18">
            <w:pPr>
              <w:tabs>
                <w:tab w:val="clear" w:pos="720"/>
                <w:tab w:val="clear" w:pos="1440"/>
                <w:tab w:val="clear" w:pos="2160"/>
                <w:tab w:val="clear" w:pos="2880"/>
                <w:tab w:val="clear" w:pos="4680"/>
                <w:tab w:val="clear" w:pos="5400"/>
                <w:tab w:val="clear" w:pos="9000"/>
              </w:tabs>
              <w:autoSpaceDE w:val="0"/>
              <w:autoSpaceDN w:val="0"/>
              <w:adjustRightInd w:val="0"/>
              <w:rPr>
                <w:rFonts w:cstheme="minorHAnsi"/>
                <w:color w:val="000000"/>
                <w:szCs w:val="24"/>
                <w:lang w:eastAsia="en-GB"/>
              </w:rPr>
            </w:pPr>
            <w:r w:rsidRPr="00B629AB">
              <w:rPr>
                <w:rFonts w:cstheme="minorHAnsi"/>
                <w:color w:val="000000"/>
                <w:szCs w:val="24"/>
                <w:lang w:eastAsia="en-GB"/>
              </w:rPr>
              <w:t>(Setting o</w:t>
            </w:r>
            <w:r>
              <w:rPr>
                <w:rFonts w:cstheme="minorHAnsi"/>
                <w:color w:val="000000"/>
                <w:szCs w:val="24"/>
                <w:lang w:eastAsia="en-GB"/>
              </w:rPr>
              <w:t xml:space="preserve">f local eligibility criteria.) </w:t>
            </w:r>
          </w:p>
        </w:tc>
        <w:tc>
          <w:tcPr>
            <w:tcW w:w="3969" w:type="dxa"/>
          </w:tcPr>
          <w:p w14:paraId="6E8E3660" w14:textId="77777777" w:rsidR="00407B18" w:rsidRPr="00B629AB" w:rsidRDefault="00407B18" w:rsidP="00B36503">
            <w:pPr>
              <w:pStyle w:val="TableText"/>
              <w:spacing w:line="240" w:lineRule="auto"/>
              <w:jc w:val="both"/>
              <w:rPr>
                <w:rFonts w:asciiTheme="minorHAnsi" w:hAnsiTheme="minorHAnsi" w:cstheme="minorHAnsi"/>
                <w:sz w:val="24"/>
                <w:szCs w:val="24"/>
              </w:rPr>
            </w:pPr>
          </w:p>
        </w:tc>
      </w:tr>
      <w:tr w:rsidR="00407B18" w:rsidRPr="00B629AB" w14:paraId="3C3A1941" w14:textId="77777777" w:rsidTr="00500C45">
        <w:trPr>
          <w:trHeight w:val="720"/>
        </w:trPr>
        <w:tc>
          <w:tcPr>
            <w:tcW w:w="5098" w:type="dxa"/>
          </w:tcPr>
          <w:p w14:paraId="19DC525C" w14:textId="77777777" w:rsidR="00407B18" w:rsidRPr="00B629AB" w:rsidRDefault="00407B18" w:rsidP="00407B18">
            <w:pPr>
              <w:tabs>
                <w:tab w:val="clear" w:pos="720"/>
                <w:tab w:val="clear" w:pos="1440"/>
                <w:tab w:val="clear" w:pos="2160"/>
                <w:tab w:val="clear" w:pos="2880"/>
                <w:tab w:val="clear" w:pos="4680"/>
                <w:tab w:val="clear" w:pos="5400"/>
                <w:tab w:val="clear" w:pos="9000"/>
              </w:tabs>
              <w:autoSpaceDE w:val="0"/>
              <w:autoSpaceDN w:val="0"/>
              <w:adjustRightInd w:val="0"/>
              <w:rPr>
                <w:rFonts w:cstheme="minorHAnsi"/>
                <w:color w:val="000000"/>
                <w:szCs w:val="24"/>
                <w:lang w:eastAsia="en-GB"/>
              </w:rPr>
            </w:pPr>
            <w:r w:rsidRPr="00B629AB">
              <w:rPr>
                <w:rFonts w:cstheme="minorHAnsi"/>
                <w:color w:val="000000"/>
                <w:szCs w:val="24"/>
                <w:lang w:eastAsia="en-GB"/>
              </w:rPr>
              <w:t xml:space="preserve">Section 24 </w:t>
            </w:r>
          </w:p>
          <w:p w14:paraId="345042ED" w14:textId="77777777" w:rsidR="00407B18" w:rsidRPr="00B629AB" w:rsidRDefault="00407B18" w:rsidP="00407B18">
            <w:pPr>
              <w:tabs>
                <w:tab w:val="clear" w:pos="720"/>
                <w:tab w:val="clear" w:pos="1440"/>
                <w:tab w:val="clear" w:pos="2160"/>
                <w:tab w:val="clear" w:pos="2880"/>
                <w:tab w:val="clear" w:pos="4680"/>
                <w:tab w:val="clear" w:pos="5400"/>
                <w:tab w:val="clear" w:pos="9000"/>
              </w:tabs>
              <w:autoSpaceDE w:val="0"/>
              <w:autoSpaceDN w:val="0"/>
              <w:adjustRightInd w:val="0"/>
              <w:rPr>
                <w:rFonts w:cstheme="minorHAnsi"/>
                <w:color w:val="000000"/>
                <w:szCs w:val="24"/>
                <w:lang w:eastAsia="en-GB"/>
              </w:rPr>
            </w:pPr>
            <w:r w:rsidRPr="00B629AB">
              <w:rPr>
                <w:rFonts w:cstheme="minorHAnsi"/>
                <w:color w:val="000000"/>
                <w:szCs w:val="24"/>
                <w:lang w:eastAsia="en-GB"/>
              </w:rPr>
              <w:t>(Duty to provide supp</w:t>
            </w:r>
            <w:r>
              <w:rPr>
                <w:rFonts w:cstheme="minorHAnsi"/>
                <w:color w:val="000000"/>
                <w:szCs w:val="24"/>
                <w:lang w:eastAsia="en-GB"/>
              </w:rPr>
              <w:t xml:space="preserve">ort) </w:t>
            </w:r>
          </w:p>
        </w:tc>
        <w:tc>
          <w:tcPr>
            <w:tcW w:w="3969" w:type="dxa"/>
          </w:tcPr>
          <w:p w14:paraId="06245E16" w14:textId="77777777" w:rsidR="00407B18" w:rsidRPr="00B629AB" w:rsidRDefault="00407B18" w:rsidP="00B36503">
            <w:pPr>
              <w:pStyle w:val="TableText"/>
              <w:spacing w:line="240" w:lineRule="auto"/>
              <w:jc w:val="both"/>
              <w:rPr>
                <w:rFonts w:asciiTheme="minorHAnsi" w:hAnsiTheme="minorHAnsi" w:cstheme="minorHAnsi"/>
                <w:sz w:val="24"/>
                <w:szCs w:val="24"/>
              </w:rPr>
            </w:pPr>
          </w:p>
        </w:tc>
      </w:tr>
      <w:tr w:rsidR="00407B18" w:rsidRPr="00B629AB" w14:paraId="23770C86" w14:textId="77777777" w:rsidTr="00500C45">
        <w:trPr>
          <w:trHeight w:val="720"/>
        </w:trPr>
        <w:tc>
          <w:tcPr>
            <w:tcW w:w="5098" w:type="dxa"/>
          </w:tcPr>
          <w:p w14:paraId="1BE7B359" w14:textId="77777777" w:rsidR="00407B18" w:rsidRPr="00B629AB" w:rsidRDefault="00E92645" w:rsidP="00407B18">
            <w:pPr>
              <w:tabs>
                <w:tab w:val="clear" w:pos="720"/>
                <w:tab w:val="clear" w:pos="1440"/>
                <w:tab w:val="clear" w:pos="2160"/>
                <w:tab w:val="clear" w:pos="2880"/>
                <w:tab w:val="clear" w:pos="4680"/>
                <w:tab w:val="clear" w:pos="5400"/>
                <w:tab w:val="clear" w:pos="9000"/>
              </w:tabs>
              <w:autoSpaceDE w:val="0"/>
              <w:autoSpaceDN w:val="0"/>
              <w:adjustRightInd w:val="0"/>
              <w:rPr>
                <w:rFonts w:cstheme="minorHAnsi"/>
                <w:color w:val="000000"/>
                <w:szCs w:val="24"/>
                <w:lang w:eastAsia="en-GB"/>
              </w:rPr>
            </w:pPr>
            <w:r>
              <w:rPr>
                <w:rFonts w:cstheme="minorHAnsi"/>
                <w:color w:val="000000"/>
                <w:szCs w:val="24"/>
                <w:lang w:eastAsia="en-GB"/>
              </w:rPr>
              <w:t>Section 25</w:t>
            </w:r>
          </w:p>
          <w:p w14:paraId="22D823EB" w14:textId="77777777" w:rsidR="00407B18" w:rsidRPr="00B629AB" w:rsidRDefault="00407B18" w:rsidP="00407B18">
            <w:pPr>
              <w:tabs>
                <w:tab w:val="clear" w:pos="720"/>
                <w:tab w:val="clear" w:pos="1440"/>
                <w:tab w:val="clear" w:pos="2160"/>
                <w:tab w:val="clear" w:pos="2880"/>
                <w:tab w:val="clear" w:pos="4680"/>
                <w:tab w:val="clear" w:pos="5400"/>
                <w:tab w:val="clear" w:pos="9000"/>
              </w:tabs>
              <w:autoSpaceDE w:val="0"/>
              <w:autoSpaceDN w:val="0"/>
              <w:adjustRightInd w:val="0"/>
              <w:rPr>
                <w:rFonts w:cstheme="minorHAnsi"/>
                <w:color w:val="000000"/>
                <w:szCs w:val="24"/>
                <w:lang w:eastAsia="en-GB"/>
              </w:rPr>
            </w:pPr>
            <w:r w:rsidRPr="00B629AB">
              <w:rPr>
                <w:rFonts w:cstheme="minorHAnsi"/>
                <w:color w:val="000000"/>
                <w:szCs w:val="24"/>
                <w:lang w:eastAsia="en-GB"/>
              </w:rPr>
              <w:t xml:space="preserve">(Provision of support </w:t>
            </w:r>
            <w:r>
              <w:rPr>
                <w:rFonts w:cstheme="minorHAnsi"/>
                <w:color w:val="000000"/>
                <w:szCs w:val="24"/>
                <w:lang w:eastAsia="en-GB"/>
              </w:rPr>
              <w:t xml:space="preserve">to carers: breaks from caring) </w:t>
            </w:r>
          </w:p>
        </w:tc>
        <w:tc>
          <w:tcPr>
            <w:tcW w:w="3969" w:type="dxa"/>
          </w:tcPr>
          <w:p w14:paraId="58E6A5E4" w14:textId="77777777" w:rsidR="00407B18" w:rsidRPr="00B629AB" w:rsidRDefault="00407B18" w:rsidP="00B36503">
            <w:pPr>
              <w:pStyle w:val="TableText"/>
              <w:spacing w:line="240" w:lineRule="auto"/>
              <w:jc w:val="both"/>
              <w:rPr>
                <w:rFonts w:asciiTheme="minorHAnsi" w:hAnsiTheme="minorHAnsi" w:cstheme="minorHAnsi"/>
                <w:sz w:val="24"/>
                <w:szCs w:val="24"/>
              </w:rPr>
            </w:pPr>
          </w:p>
        </w:tc>
      </w:tr>
      <w:tr w:rsidR="00407B18" w:rsidRPr="00B629AB" w14:paraId="69CB43D8" w14:textId="77777777" w:rsidTr="00500C45">
        <w:trPr>
          <w:trHeight w:val="720"/>
        </w:trPr>
        <w:tc>
          <w:tcPr>
            <w:tcW w:w="5098" w:type="dxa"/>
          </w:tcPr>
          <w:p w14:paraId="29282B5A" w14:textId="77777777" w:rsidR="00407B18" w:rsidRPr="00B629AB" w:rsidRDefault="00E92645" w:rsidP="00407B18">
            <w:pPr>
              <w:tabs>
                <w:tab w:val="clear" w:pos="720"/>
                <w:tab w:val="clear" w:pos="1440"/>
                <w:tab w:val="clear" w:pos="2160"/>
                <w:tab w:val="clear" w:pos="2880"/>
                <w:tab w:val="clear" w:pos="4680"/>
                <w:tab w:val="clear" w:pos="5400"/>
                <w:tab w:val="clear" w:pos="9000"/>
              </w:tabs>
              <w:autoSpaceDE w:val="0"/>
              <w:autoSpaceDN w:val="0"/>
              <w:adjustRightInd w:val="0"/>
              <w:rPr>
                <w:rFonts w:cstheme="minorHAnsi"/>
                <w:color w:val="000000"/>
                <w:szCs w:val="24"/>
                <w:lang w:eastAsia="en-GB"/>
              </w:rPr>
            </w:pPr>
            <w:r>
              <w:rPr>
                <w:rFonts w:cstheme="minorHAnsi"/>
                <w:color w:val="000000"/>
                <w:szCs w:val="24"/>
                <w:lang w:eastAsia="en-GB"/>
              </w:rPr>
              <w:t>Section 31</w:t>
            </w:r>
            <w:r w:rsidR="00407B18" w:rsidRPr="00B629AB">
              <w:rPr>
                <w:rFonts w:cstheme="minorHAnsi"/>
                <w:color w:val="000000"/>
                <w:szCs w:val="24"/>
                <w:lang w:eastAsia="en-GB"/>
              </w:rPr>
              <w:t xml:space="preserve"> </w:t>
            </w:r>
          </w:p>
          <w:p w14:paraId="0513D7CB" w14:textId="77777777" w:rsidR="00407B18" w:rsidRPr="00B629AB" w:rsidRDefault="00407B18" w:rsidP="00407B18">
            <w:pPr>
              <w:tabs>
                <w:tab w:val="clear" w:pos="720"/>
                <w:tab w:val="clear" w:pos="1440"/>
                <w:tab w:val="clear" w:pos="2160"/>
                <w:tab w:val="clear" w:pos="2880"/>
                <w:tab w:val="clear" w:pos="4680"/>
                <w:tab w:val="clear" w:pos="5400"/>
                <w:tab w:val="clear" w:pos="9000"/>
              </w:tabs>
              <w:autoSpaceDE w:val="0"/>
              <w:autoSpaceDN w:val="0"/>
              <w:adjustRightInd w:val="0"/>
              <w:rPr>
                <w:rFonts w:cstheme="minorHAnsi"/>
                <w:color w:val="000000"/>
                <w:szCs w:val="24"/>
                <w:lang w:eastAsia="en-GB"/>
              </w:rPr>
            </w:pPr>
            <w:r w:rsidRPr="00B629AB">
              <w:rPr>
                <w:rFonts w:cstheme="minorHAnsi"/>
                <w:color w:val="000000"/>
                <w:szCs w:val="24"/>
                <w:lang w:eastAsia="en-GB"/>
              </w:rPr>
              <w:t>(Duty to</w:t>
            </w:r>
            <w:r>
              <w:rPr>
                <w:rFonts w:cstheme="minorHAnsi"/>
                <w:color w:val="000000"/>
                <w:szCs w:val="24"/>
                <w:lang w:eastAsia="en-GB"/>
              </w:rPr>
              <w:t xml:space="preserve"> prepare local carer strategy) </w:t>
            </w:r>
          </w:p>
        </w:tc>
        <w:tc>
          <w:tcPr>
            <w:tcW w:w="3969" w:type="dxa"/>
          </w:tcPr>
          <w:p w14:paraId="654A2DC8" w14:textId="77777777" w:rsidR="00407B18" w:rsidRPr="00B629AB" w:rsidRDefault="00407B18" w:rsidP="00B36503">
            <w:pPr>
              <w:pStyle w:val="TableText"/>
              <w:spacing w:line="240" w:lineRule="auto"/>
              <w:jc w:val="both"/>
              <w:rPr>
                <w:rFonts w:asciiTheme="minorHAnsi" w:hAnsiTheme="minorHAnsi" w:cstheme="minorHAnsi"/>
                <w:sz w:val="24"/>
                <w:szCs w:val="24"/>
              </w:rPr>
            </w:pPr>
          </w:p>
        </w:tc>
      </w:tr>
      <w:tr w:rsidR="00407B18" w:rsidRPr="00B629AB" w14:paraId="3F44554E" w14:textId="77777777" w:rsidTr="00500C45">
        <w:trPr>
          <w:trHeight w:val="720"/>
        </w:trPr>
        <w:tc>
          <w:tcPr>
            <w:tcW w:w="5098" w:type="dxa"/>
          </w:tcPr>
          <w:p w14:paraId="35F6AEC7" w14:textId="77777777" w:rsidR="00407B18" w:rsidRPr="00B629AB" w:rsidRDefault="00407B18" w:rsidP="00407B18">
            <w:pPr>
              <w:tabs>
                <w:tab w:val="clear" w:pos="720"/>
                <w:tab w:val="clear" w:pos="1440"/>
                <w:tab w:val="clear" w:pos="2160"/>
                <w:tab w:val="clear" w:pos="2880"/>
                <w:tab w:val="clear" w:pos="4680"/>
                <w:tab w:val="clear" w:pos="5400"/>
                <w:tab w:val="clear" w:pos="9000"/>
              </w:tabs>
              <w:autoSpaceDE w:val="0"/>
              <w:autoSpaceDN w:val="0"/>
              <w:adjustRightInd w:val="0"/>
              <w:rPr>
                <w:rFonts w:cstheme="minorHAnsi"/>
                <w:color w:val="000000"/>
                <w:szCs w:val="24"/>
                <w:lang w:eastAsia="en-GB"/>
              </w:rPr>
            </w:pPr>
            <w:r w:rsidRPr="00B629AB">
              <w:rPr>
                <w:rFonts w:cstheme="minorHAnsi"/>
                <w:color w:val="000000"/>
                <w:szCs w:val="24"/>
                <w:lang w:eastAsia="en-GB"/>
              </w:rPr>
              <w:t xml:space="preserve">Section 34 </w:t>
            </w:r>
          </w:p>
          <w:p w14:paraId="539BE50E" w14:textId="77777777" w:rsidR="00407B18" w:rsidRPr="00407B18" w:rsidRDefault="00407B18" w:rsidP="00407B18">
            <w:pPr>
              <w:pStyle w:val="Default"/>
              <w:jc w:val="both"/>
              <w:rPr>
                <w:rFonts w:asciiTheme="minorHAnsi" w:hAnsiTheme="minorHAnsi" w:cstheme="minorHAnsi"/>
              </w:rPr>
            </w:pPr>
            <w:r w:rsidRPr="00B629AB">
              <w:rPr>
                <w:rFonts w:asciiTheme="minorHAnsi" w:hAnsiTheme="minorHAnsi" w:cstheme="minorHAnsi"/>
              </w:rPr>
              <w:t xml:space="preserve">(Information </w:t>
            </w:r>
            <w:r>
              <w:rPr>
                <w:rFonts w:asciiTheme="minorHAnsi" w:hAnsiTheme="minorHAnsi" w:cstheme="minorHAnsi"/>
              </w:rPr>
              <w:t xml:space="preserve">and advice service for carers) </w:t>
            </w:r>
          </w:p>
        </w:tc>
        <w:tc>
          <w:tcPr>
            <w:tcW w:w="3969" w:type="dxa"/>
          </w:tcPr>
          <w:p w14:paraId="1EAF1EFB" w14:textId="77777777" w:rsidR="00407B18" w:rsidRPr="00B629AB" w:rsidRDefault="00407B18" w:rsidP="00B36503">
            <w:pPr>
              <w:pStyle w:val="TableText"/>
              <w:spacing w:line="240" w:lineRule="auto"/>
              <w:jc w:val="both"/>
              <w:rPr>
                <w:rFonts w:asciiTheme="minorHAnsi" w:hAnsiTheme="minorHAnsi" w:cstheme="minorHAnsi"/>
                <w:sz w:val="24"/>
                <w:szCs w:val="24"/>
              </w:rPr>
            </w:pPr>
          </w:p>
        </w:tc>
      </w:tr>
      <w:tr w:rsidR="00407B18" w:rsidRPr="00B629AB" w14:paraId="519B0397" w14:textId="77777777" w:rsidTr="00500C45">
        <w:trPr>
          <w:trHeight w:val="720"/>
        </w:trPr>
        <w:tc>
          <w:tcPr>
            <w:tcW w:w="5098" w:type="dxa"/>
          </w:tcPr>
          <w:p w14:paraId="3B896E2C" w14:textId="77777777" w:rsidR="00407B18" w:rsidRPr="00B629AB" w:rsidRDefault="00407B18" w:rsidP="00407B18">
            <w:pPr>
              <w:pStyle w:val="Default"/>
              <w:jc w:val="both"/>
              <w:rPr>
                <w:rFonts w:asciiTheme="minorHAnsi" w:hAnsiTheme="minorHAnsi" w:cstheme="minorHAnsi"/>
              </w:rPr>
            </w:pPr>
            <w:r w:rsidRPr="00B629AB">
              <w:rPr>
                <w:rFonts w:asciiTheme="minorHAnsi" w:hAnsiTheme="minorHAnsi" w:cstheme="minorHAnsi"/>
              </w:rPr>
              <w:t xml:space="preserve">Section 35 </w:t>
            </w:r>
          </w:p>
          <w:p w14:paraId="225469D9" w14:textId="77777777" w:rsidR="00407B18" w:rsidRPr="00B629AB" w:rsidRDefault="00407B18" w:rsidP="00407B18">
            <w:pPr>
              <w:tabs>
                <w:tab w:val="clear" w:pos="720"/>
                <w:tab w:val="clear" w:pos="1440"/>
                <w:tab w:val="clear" w:pos="2160"/>
                <w:tab w:val="clear" w:pos="2880"/>
                <w:tab w:val="clear" w:pos="4680"/>
                <w:tab w:val="clear" w:pos="5400"/>
                <w:tab w:val="clear" w:pos="9000"/>
              </w:tabs>
              <w:autoSpaceDE w:val="0"/>
              <w:autoSpaceDN w:val="0"/>
              <w:adjustRightInd w:val="0"/>
              <w:rPr>
                <w:rFonts w:cstheme="minorHAnsi"/>
                <w:color w:val="000000"/>
                <w:szCs w:val="24"/>
                <w:lang w:eastAsia="en-GB"/>
              </w:rPr>
            </w:pPr>
            <w:r w:rsidRPr="00B629AB">
              <w:rPr>
                <w:rFonts w:cstheme="minorHAnsi"/>
                <w:szCs w:val="24"/>
              </w:rPr>
              <w:t xml:space="preserve">(Short breaks services statements) </w:t>
            </w:r>
          </w:p>
        </w:tc>
        <w:tc>
          <w:tcPr>
            <w:tcW w:w="3969" w:type="dxa"/>
          </w:tcPr>
          <w:p w14:paraId="1B6D77D6" w14:textId="77777777" w:rsidR="00407B18" w:rsidRPr="00B629AB" w:rsidRDefault="00407B18" w:rsidP="00B36503">
            <w:pPr>
              <w:pStyle w:val="TableText"/>
              <w:spacing w:line="240" w:lineRule="auto"/>
              <w:jc w:val="both"/>
              <w:rPr>
                <w:rFonts w:asciiTheme="minorHAnsi" w:hAnsiTheme="minorHAnsi" w:cstheme="minorHAnsi"/>
                <w:sz w:val="24"/>
                <w:szCs w:val="24"/>
              </w:rPr>
            </w:pPr>
          </w:p>
        </w:tc>
      </w:tr>
    </w:tbl>
    <w:p w14:paraId="42E59032" w14:textId="77777777" w:rsidR="00EC6B4F" w:rsidRPr="00B629AB" w:rsidRDefault="00EC6B4F" w:rsidP="00500C45"/>
    <w:p w14:paraId="7BD9ADEB" w14:textId="77777777" w:rsidR="00EC6B4F" w:rsidRDefault="00EC6B4F" w:rsidP="00500C45">
      <w:r w:rsidRPr="00B629AB">
        <w:t>Functions, conferred by virtue of enactments, prescribed for the purposes of section 1(7) of the Public Bodies (Joint Working) (Scotland) Act 2014</w:t>
      </w:r>
    </w:p>
    <w:p w14:paraId="68F215D1" w14:textId="77777777" w:rsidR="001404D0" w:rsidRDefault="001404D0" w:rsidP="00500C45"/>
    <w:p w14:paraId="2A3BE019" w14:textId="77777777" w:rsidR="00BD2BE8" w:rsidRDefault="00BD2BE8" w:rsidP="001404D0"/>
    <w:p w14:paraId="5610EB82" w14:textId="77777777" w:rsidR="00BD2BE8" w:rsidRDefault="00BD2BE8" w:rsidP="001404D0"/>
    <w:p w14:paraId="6227BE8E" w14:textId="77777777" w:rsidR="00EC6B4F" w:rsidRPr="001404D0" w:rsidRDefault="001404D0" w:rsidP="001404D0">
      <w:pPr>
        <w:rPr>
          <w:b/>
          <w:sz w:val="32"/>
        </w:rPr>
      </w:pPr>
      <w:r w:rsidRPr="001404D0">
        <w:rPr>
          <w:rFonts w:cstheme="minorHAnsi"/>
          <w:b/>
          <w:sz w:val="32"/>
          <w:szCs w:val="24"/>
        </w:rPr>
        <w:lastRenderedPageBreak/>
        <w:t>The Community Care and Health (Scotland) Act 2002</w:t>
      </w:r>
    </w:p>
    <w:tbl>
      <w:tblPr>
        <w:tblStyle w:val="TableGridLight1"/>
        <w:tblW w:w="9209" w:type="dxa"/>
        <w:tblLook w:val="00A0" w:firstRow="1" w:lastRow="0" w:firstColumn="1" w:lastColumn="0" w:noHBand="0" w:noVBand="0"/>
      </w:tblPr>
      <w:tblGrid>
        <w:gridCol w:w="5098"/>
        <w:gridCol w:w="4111"/>
      </w:tblGrid>
      <w:tr w:rsidR="00EC6B4F" w:rsidRPr="00BD2BE8" w14:paraId="495FE452" w14:textId="77777777" w:rsidTr="00500C45">
        <w:trPr>
          <w:trHeight w:val="575"/>
          <w:tblHeader/>
        </w:trPr>
        <w:tc>
          <w:tcPr>
            <w:tcW w:w="5098" w:type="dxa"/>
            <w:vAlign w:val="center"/>
          </w:tcPr>
          <w:p w14:paraId="29C62FBE" w14:textId="77777777" w:rsidR="00EC6B4F" w:rsidRPr="00BD2BE8" w:rsidRDefault="00EC6B4F" w:rsidP="00BD2BE8">
            <w:pPr>
              <w:pStyle w:val="ColumnHeader"/>
              <w:spacing w:line="240" w:lineRule="auto"/>
              <w:jc w:val="center"/>
              <w:rPr>
                <w:rFonts w:asciiTheme="minorHAnsi" w:hAnsiTheme="minorHAnsi" w:cstheme="minorHAnsi"/>
                <w:b/>
                <w:i w:val="0"/>
                <w:sz w:val="28"/>
                <w:szCs w:val="24"/>
              </w:rPr>
            </w:pPr>
            <w:r w:rsidRPr="00BD2BE8">
              <w:rPr>
                <w:rFonts w:asciiTheme="minorHAnsi" w:hAnsiTheme="minorHAnsi" w:cstheme="minorHAnsi"/>
                <w:b/>
                <w:i w:val="0"/>
                <w:sz w:val="28"/>
                <w:szCs w:val="24"/>
              </w:rPr>
              <w:t>Enactment conferring function</w:t>
            </w:r>
          </w:p>
        </w:tc>
        <w:tc>
          <w:tcPr>
            <w:tcW w:w="4111" w:type="dxa"/>
            <w:vAlign w:val="center"/>
          </w:tcPr>
          <w:p w14:paraId="332263EA" w14:textId="77777777" w:rsidR="00EC6B4F" w:rsidRPr="00BD2BE8" w:rsidRDefault="00EC6B4F" w:rsidP="00BD2BE8">
            <w:pPr>
              <w:pStyle w:val="ColumnHeader"/>
              <w:spacing w:line="240" w:lineRule="auto"/>
              <w:jc w:val="center"/>
              <w:rPr>
                <w:rFonts w:asciiTheme="minorHAnsi" w:hAnsiTheme="minorHAnsi" w:cstheme="minorHAnsi"/>
                <w:b/>
                <w:i w:val="0"/>
                <w:sz w:val="28"/>
                <w:szCs w:val="24"/>
              </w:rPr>
            </w:pPr>
            <w:r w:rsidRPr="00BD2BE8">
              <w:rPr>
                <w:rFonts w:asciiTheme="minorHAnsi" w:hAnsiTheme="minorHAnsi" w:cstheme="minorHAnsi"/>
                <w:b/>
                <w:i w:val="0"/>
                <w:sz w:val="28"/>
                <w:szCs w:val="24"/>
              </w:rPr>
              <w:t>Limitation</w:t>
            </w:r>
          </w:p>
        </w:tc>
      </w:tr>
      <w:tr w:rsidR="00EC6B4F" w:rsidRPr="002B183C" w14:paraId="75DB82C6" w14:textId="77777777" w:rsidTr="00500C45">
        <w:trPr>
          <w:trHeight w:val="1125"/>
        </w:trPr>
        <w:tc>
          <w:tcPr>
            <w:tcW w:w="5098" w:type="dxa"/>
          </w:tcPr>
          <w:p w14:paraId="7EC6EF3C" w14:textId="77777777" w:rsidR="00EC6B4F" w:rsidRPr="002B183C" w:rsidRDefault="00EC6B4F" w:rsidP="00B36503">
            <w:r w:rsidRPr="002B183C">
              <w:t>Section 4(</w:t>
            </w:r>
            <w:r w:rsidRPr="002B183C">
              <w:rPr>
                <w:rStyle w:val="FootnoteReference"/>
                <w:rFonts w:cstheme="minorHAnsi"/>
                <w:szCs w:val="24"/>
              </w:rPr>
              <w:footnoteReference w:id="38"/>
            </w:r>
            <w:r w:rsidRPr="002B183C">
              <w:t>)</w:t>
            </w:r>
          </w:p>
          <w:p w14:paraId="30D4BBA5" w14:textId="77777777" w:rsidR="00EC6B4F" w:rsidRPr="002B183C" w:rsidRDefault="00EC6B4F" w:rsidP="00B36503">
            <w:r w:rsidRPr="002B183C">
              <w:t>The functions conferred by Regulation 2 of the Community Care (Additional Payments) (Scotland) Regulations 2002(</w:t>
            </w:r>
            <w:r w:rsidRPr="002B183C">
              <w:rPr>
                <w:rStyle w:val="FootnoteReference"/>
                <w:rFonts w:cstheme="minorHAnsi"/>
                <w:szCs w:val="24"/>
              </w:rPr>
              <w:footnoteReference w:id="39"/>
            </w:r>
            <w:r w:rsidRPr="002B183C">
              <w:t>)</w:t>
            </w:r>
          </w:p>
        </w:tc>
        <w:tc>
          <w:tcPr>
            <w:tcW w:w="4111" w:type="dxa"/>
          </w:tcPr>
          <w:p w14:paraId="6C2F83AD" w14:textId="77777777" w:rsidR="00EC6B4F" w:rsidRPr="002B183C" w:rsidRDefault="00EC6B4F" w:rsidP="00B36503"/>
        </w:tc>
      </w:tr>
    </w:tbl>
    <w:p w14:paraId="0134DABF" w14:textId="77777777" w:rsidR="00EC6B4F" w:rsidRPr="00B629AB" w:rsidRDefault="00EC6B4F" w:rsidP="00EC6B4F">
      <w:pPr>
        <w:pStyle w:val="linespace"/>
        <w:spacing w:line="240" w:lineRule="auto"/>
        <w:jc w:val="both"/>
        <w:rPr>
          <w:rFonts w:asciiTheme="minorHAnsi" w:hAnsiTheme="minorHAnsi" w:cstheme="minorHAnsi"/>
          <w:sz w:val="24"/>
          <w:szCs w:val="24"/>
        </w:rPr>
      </w:pPr>
    </w:p>
    <w:p w14:paraId="63B88BC1" w14:textId="77777777" w:rsidR="00EC6B4F" w:rsidRPr="00B629AB" w:rsidRDefault="00EC6B4F" w:rsidP="00EC6B4F">
      <w:pPr>
        <w:tabs>
          <w:tab w:val="clear" w:pos="720"/>
          <w:tab w:val="clear" w:pos="1440"/>
          <w:tab w:val="clear" w:pos="2160"/>
          <w:tab w:val="clear" w:pos="2880"/>
          <w:tab w:val="clear" w:pos="4680"/>
          <w:tab w:val="clear" w:pos="5400"/>
          <w:tab w:val="clear" w:pos="9000"/>
        </w:tabs>
        <w:rPr>
          <w:rFonts w:cstheme="minorHAnsi"/>
          <w:b/>
          <w:szCs w:val="24"/>
        </w:rPr>
        <w:sectPr w:rsidR="00EC6B4F" w:rsidRPr="00B629AB" w:rsidSect="00EC6B4F">
          <w:headerReference w:type="default" r:id="rId17"/>
          <w:pgSz w:w="11906" w:h="16838" w:code="9"/>
          <w:pgMar w:top="1440" w:right="1286" w:bottom="1440" w:left="1440" w:header="720" w:footer="720" w:gutter="0"/>
          <w:cols w:space="708"/>
          <w:docGrid w:linePitch="360"/>
        </w:sectPr>
      </w:pPr>
    </w:p>
    <w:p w14:paraId="39D65810" w14:textId="77777777" w:rsidR="00EC6B4F" w:rsidRPr="002B183C" w:rsidRDefault="00EC6B4F" w:rsidP="001A72AA">
      <w:pPr>
        <w:pStyle w:val="Heading2"/>
        <w:numPr>
          <w:ilvl w:val="0"/>
          <w:numId w:val="0"/>
        </w:numPr>
      </w:pPr>
      <w:bookmarkStart w:id="41" w:name="_Toc98142449"/>
      <w:r w:rsidRPr="002B183C">
        <w:lastRenderedPageBreak/>
        <w:t xml:space="preserve">Annex 2: </w:t>
      </w:r>
      <w:r w:rsidR="001A72AA">
        <w:t>Part 1B – Functions delegated from the Council to the Integrated Joint Board</w:t>
      </w:r>
      <w:bookmarkEnd w:id="41"/>
    </w:p>
    <w:p w14:paraId="6EFD20CC" w14:textId="77777777" w:rsidR="00EC6B4F" w:rsidRPr="00B629AB" w:rsidRDefault="00EC6B4F" w:rsidP="00EC6B4F">
      <w:pPr>
        <w:tabs>
          <w:tab w:val="clear" w:pos="720"/>
          <w:tab w:val="clear" w:pos="1440"/>
          <w:tab w:val="clear" w:pos="2160"/>
          <w:tab w:val="clear" w:pos="2880"/>
          <w:tab w:val="clear" w:pos="4680"/>
          <w:tab w:val="clear" w:pos="5400"/>
          <w:tab w:val="clear" w:pos="9000"/>
        </w:tabs>
        <w:rPr>
          <w:rFonts w:cstheme="minorHAnsi"/>
          <w:szCs w:val="24"/>
        </w:rPr>
      </w:pPr>
    </w:p>
    <w:p w14:paraId="7FE01AC8" w14:textId="77777777" w:rsidR="00EC6B4F" w:rsidRPr="00B629AB" w:rsidRDefault="00EC6B4F" w:rsidP="00EC6B4F">
      <w:pPr>
        <w:tabs>
          <w:tab w:val="clear" w:pos="720"/>
          <w:tab w:val="clear" w:pos="1440"/>
          <w:tab w:val="clear" w:pos="2160"/>
          <w:tab w:val="clear" w:pos="2880"/>
          <w:tab w:val="clear" w:pos="4680"/>
          <w:tab w:val="clear" w:pos="5400"/>
          <w:tab w:val="clear" w:pos="9000"/>
        </w:tabs>
        <w:rPr>
          <w:rFonts w:cstheme="minorHAnsi"/>
          <w:szCs w:val="24"/>
        </w:rPr>
      </w:pPr>
      <w:r w:rsidRPr="00B629AB">
        <w:rPr>
          <w:rFonts w:cstheme="minorHAnsi"/>
          <w:szCs w:val="24"/>
        </w:rPr>
        <w:t>In addition to the functions that must be delegated, the Council has chosen to delegate the following functions to the IJB.</w:t>
      </w:r>
    </w:p>
    <w:p w14:paraId="5370616B" w14:textId="77777777" w:rsidR="00EC6B4F" w:rsidRPr="00B629AB" w:rsidRDefault="00EC6B4F" w:rsidP="00EC6B4F">
      <w:pPr>
        <w:tabs>
          <w:tab w:val="clear" w:pos="720"/>
          <w:tab w:val="clear" w:pos="1440"/>
          <w:tab w:val="clear" w:pos="2160"/>
          <w:tab w:val="clear" w:pos="2880"/>
          <w:tab w:val="clear" w:pos="4680"/>
          <w:tab w:val="clear" w:pos="5400"/>
          <w:tab w:val="clear" w:pos="9000"/>
        </w:tabs>
        <w:rPr>
          <w:rFonts w:cstheme="minorHAnsi"/>
          <w:szCs w:val="24"/>
        </w:rPr>
      </w:pPr>
    </w:p>
    <w:p w14:paraId="19561BF7" w14:textId="77777777" w:rsidR="00EC6B4F" w:rsidRPr="00B36503" w:rsidRDefault="00B36503" w:rsidP="00EC6B4F">
      <w:pPr>
        <w:tabs>
          <w:tab w:val="clear" w:pos="720"/>
          <w:tab w:val="clear" w:pos="1440"/>
          <w:tab w:val="clear" w:pos="2160"/>
          <w:tab w:val="clear" w:pos="2880"/>
          <w:tab w:val="clear" w:pos="4680"/>
          <w:tab w:val="clear" w:pos="5400"/>
          <w:tab w:val="clear" w:pos="9000"/>
        </w:tabs>
        <w:rPr>
          <w:rFonts w:cstheme="minorHAnsi"/>
          <w:sz w:val="32"/>
          <w:szCs w:val="24"/>
        </w:rPr>
      </w:pPr>
      <w:r w:rsidRPr="00B36503">
        <w:rPr>
          <w:rFonts w:cstheme="minorHAnsi"/>
          <w:b/>
          <w:sz w:val="32"/>
          <w:szCs w:val="24"/>
        </w:rPr>
        <w:t>Criminal Procedure (Scotland) Act 1995</w:t>
      </w:r>
    </w:p>
    <w:tbl>
      <w:tblPr>
        <w:tblStyle w:val="TableGridLight1"/>
        <w:tblW w:w="9209" w:type="dxa"/>
        <w:tblLayout w:type="fixed"/>
        <w:tblLook w:val="00A0" w:firstRow="1" w:lastRow="0" w:firstColumn="1" w:lastColumn="0" w:noHBand="0" w:noVBand="0"/>
      </w:tblPr>
      <w:tblGrid>
        <w:gridCol w:w="5382"/>
        <w:gridCol w:w="3827"/>
      </w:tblGrid>
      <w:tr w:rsidR="00B36503" w:rsidRPr="00BD2BE8" w14:paraId="23BC6005" w14:textId="77777777" w:rsidTr="009A0383">
        <w:trPr>
          <w:trHeight w:val="505"/>
          <w:tblHeader/>
        </w:trPr>
        <w:tc>
          <w:tcPr>
            <w:tcW w:w="5382" w:type="dxa"/>
            <w:vAlign w:val="center"/>
          </w:tcPr>
          <w:p w14:paraId="177BA142" w14:textId="77777777" w:rsidR="00B36503" w:rsidRPr="00BD2BE8" w:rsidRDefault="00B36503" w:rsidP="00BD2BE8">
            <w:pPr>
              <w:pStyle w:val="ColumnHeader"/>
              <w:spacing w:line="240" w:lineRule="auto"/>
              <w:jc w:val="center"/>
              <w:rPr>
                <w:rFonts w:asciiTheme="minorHAnsi" w:hAnsiTheme="minorHAnsi" w:cstheme="minorHAnsi"/>
                <w:b/>
                <w:i w:val="0"/>
                <w:sz w:val="28"/>
                <w:szCs w:val="24"/>
              </w:rPr>
            </w:pPr>
            <w:r w:rsidRPr="00BD2BE8">
              <w:rPr>
                <w:rFonts w:asciiTheme="minorHAnsi" w:hAnsiTheme="minorHAnsi" w:cstheme="minorHAnsi"/>
                <w:b/>
                <w:i w:val="0"/>
                <w:sz w:val="28"/>
                <w:szCs w:val="24"/>
              </w:rPr>
              <w:t>Enactment conferring function</w:t>
            </w:r>
          </w:p>
        </w:tc>
        <w:tc>
          <w:tcPr>
            <w:tcW w:w="3827" w:type="dxa"/>
            <w:vAlign w:val="center"/>
          </w:tcPr>
          <w:p w14:paraId="7CE6223C" w14:textId="77777777" w:rsidR="00B36503" w:rsidRPr="00BD2BE8" w:rsidRDefault="00B36503" w:rsidP="00BD2BE8">
            <w:pPr>
              <w:pStyle w:val="ColumnHeader"/>
              <w:spacing w:line="240" w:lineRule="auto"/>
              <w:jc w:val="center"/>
              <w:rPr>
                <w:rFonts w:asciiTheme="minorHAnsi" w:hAnsiTheme="minorHAnsi" w:cstheme="minorHAnsi"/>
                <w:b/>
                <w:i w:val="0"/>
                <w:sz w:val="28"/>
                <w:szCs w:val="24"/>
              </w:rPr>
            </w:pPr>
            <w:r w:rsidRPr="00BD2BE8">
              <w:rPr>
                <w:rFonts w:asciiTheme="minorHAnsi" w:hAnsiTheme="minorHAnsi" w:cstheme="minorHAnsi"/>
                <w:b/>
                <w:i w:val="0"/>
                <w:sz w:val="28"/>
                <w:szCs w:val="24"/>
              </w:rPr>
              <w:t>Limitation</w:t>
            </w:r>
          </w:p>
        </w:tc>
      </w:tr>
      <w:tr w:rsidR="00B36503" w:rsidRPr="00B629AB" w14:paraId="6052CB96" w14:textId="77777777" w:rsidTr="009A0383">
        <w:trPr>
          <w:trHeight w:val="720"/>
        </w:trPr>
        <w:tc>
          <w:tcPr>
            <w:tcW w:w="5382" w:type="dxa"/>
          </w:tcPr>
          <w:p w14:paraId="0CBC5BFD" w14:textId="77777777" w:rsidR="00B36503" w:rsidRPr="00B629AB" w:rsidRDefault="00B36503" w:rsidP="00B36503">
            <w:pPr>
              <w:tabs>
                <w:tab w:val="clear" w:pos="720"/>
                <w:tab w:val="clear" w:pos="1440"/>
                <w:tab w:val="clear" w:pos="2160"/>
                <w:tab w:val="clear" w:pos="2880"/>
                <w:tab w:val="clear" w:pos="4680"/>
                <w:tab w:val="clear" w:pos="5400"/>
                <w:tab w:val="clear" w:pos="9000"/>
              </w:tabs>
              <w:rPr>
                <w:rFonts w:cstheme="minorHAnsi"/>
                <w:szCs w:val="24"/>
              </w:rPr>
            </w:pPr>
            <w:r w:rsidRPr="00B629AB">
              <w:rPr>
                <w:rFonts w:cstheme="minorHAnsi"/>
                <w:szCs w:val="24"/>
              </w:rPr>
              <w:t>Section 203</w:t>
            </w:r>
          </w:p>
          <w:p w14:paraId="3121A6EB" w14:textId="77777777" w:rsidR="00B36503" w:rsidRPr="00407B18" w:rsidRDefault="00B36503" w:rsidP="00B36503">
            <w:pPr>
              <w:tabs>
                <w:tab w:val="clear" w:pos="720"/>
                <w:tab w:val="clear" w:pos="1440"/>
                <w:tab w:val="clear" w:pos="2160"/>
                <w:tab w:val="clear" w:pos="2880"/>
                <w:tab w:val="clear" w:pos="4680"/>
                <w:tab w:val="clear" w:pos="5400"/>
                <w:tab w:val="clear" w:pos="9000"/>
              </w:tabs>
              <w:autoSpaceDE w:val="0"/>
              <w:autoSpaceDN w:val="0"/>
              <w:adjustRightInd w:val="0"/>
              <w:rPr>
                <w:rFonts w:cstheme="minorHAnsi"/>
                <w:color w:val="000000"/>
                <w:szCs w:val="24"/>
                <w:lang w:eastAsia="en-GB"/>
              </w:rPr>
            </w:pPr>
            <w:r w:rsidRPr="00B629AB">
              <w:rPr>
                <w:rFonts w:cstheme="minorHAnsi"/>
                <w:szCs w:val="24"/>
              </w:rPr>
              <w:t>(Local authority reports pre-sentencing.)</w:t>
            </w:r>
          </w:p>
        </w:tc>
        <w:tc>
          <w:tcPr>
            <w:tcW w:w="3827" w:type="dxa"/>
          </w:tcPr>
          <w:p w14:paraId="730D4D13" w14:textId="77777777" w:rsidR="00B36503" w:rsidRPr="00B629AB" w:rsidRDefault="00B36503" w:rsidP="00B36503">
            <w:pPr>
              <w:pStyle w:val="TableText"/>
              <w:spacing w:line="240" w:lineRule="auto"/>
              <w:jc w:val="both"/>
              <w:rPr>
                <w:rFonts w:asciiTheme="minorHAnsi" w:hAnsiTheme="minorHAnsi" w:cstheme="minorHAnsi"/>
                <w:sz w:val="24"/>
                <w:szCs w:val="24"/>
              </w:rPr>
            </w:pPr>
          </w:p>
        </w:tc>
      </w:tr>
      <w:tr w:rsidR="00B36503" w:rsidRPr="00B629AB" w14:paraId="2EB182B7" w14:textId="77777777" w:rsidTr="009A0383">
        <w:trPr>
          <w:trHeight w:val="720"/>
        </w:trPr>
        <w:tc>
          <w:tcPr>
            <w:tcW w:w="5382" w:type="dxa"/>
          </w:tcPr>
          <w:p w14:paraId="635912BB" w14:textId="77777777" w:rsidR="00B36503" w:rsidRPr="00B629AB" w:rsidRDefault="00B36503" w:rsidP="00B36503">
            <w:pPr>
              <w:tabs>
                <w:tab w:val="clear" w:pos="720"/>
                <w:tab w:val="clear" w:pos="1440"/>
                <w:tab w:val="clear" w:pos="2160"/>
                <w:tab w:val="clear" w:pos="2880"/>
                <w:tab w:val="clear" w:pos="4680"/>
                <w:tab w:val="clear" w:pos="5400"/>
                <w:tab w:val="clear" w:pos="9000"/>
              </w:tabs>
              <w:rPr>
                <w:rFonts w:cstheme="minorHAnsi"/>
                <w:szCs w:val="24"/>
              </w:rPr>
            </w:pPr>
            <w:r w:rsidRPr="00B629AB">
              <w:rPr>
                <w:rFonts w:cstheme="minorHAnsi"/>
                <w:szCs w:val="24"/>
              </w:rPr>
              <w:t xml:space="preserve">Section 234B </w:t>
            </w:r>
          </w:p>
          <w:p w14:paraId="6B307695" w14:textId="77777777" w:rsidR="00B36503" w:rsidRPr="00B629AB" w:rsidRDefault="00B36503" w:rsidP="00B36503">
            <w:pPr>
              <w:tabs>
                <w:tab w:val="clear" w:pos="720"/>
                <w:tab w:val="clear" w:pos="1440"/>
                <w:tab w:val="clear" w:pos="2160"/>
                <w:tab w:val="clear" w:pos="2880"/>
                <w:tab w:val="clear" w:pos="4680"/>
                <w:tab w:val="clear" w:pos="5400"/>
                <w:tab w:val="clear" w:pos="9000"/>
              </w:tabs>
              <w:rPr>
                <w:rFonts w:cstheme="minorHAnsi"/>
                <w:szCs w:val="24"/>
              </w:rPr>
            </w:pPr>
            <w:r w:rsidRPr="00B629AB">
              <w:rPr>
                <w:rFonts w:cstheme="minorHAnsi"/>
                <w:szCs w:val="24"/>
              </w:rPr>
              <w:t>(Report an</w:t>
            </w:r>
            <w:r>
              <w:rPr>
                <w:rFonts w:cstheme="minorHAnsi"/>
                <w:szCs w:val="24"/>
              </w:rPr>
              <w:t xml:space="preserve">d evidence from local authority </w:t>
            </w:r>
            <w:r w:rsidRPr="00B629AB">
              <w:rPr>
                <w:rFonts w:cstheme="minorHAnsi"/>
                <w:szCs w:val="24"/>
              </w:rPr>
              <w:t>officer regarding Drug Treatment</w:t>
            </w:r>
            <w:r w:rsidR="00E92645">
              <w:rPr>
                <w:rFonts w:cstheme="minorHAnsi"/>
                <w:szCs w:val="24"/>
              </w:rPr>
              <w:t xml:space="preserve"> and </w:t>
            </w:r>
            <w:r>
              <w:rPr>
                <w:rFonts w:cstheme="minorHAnsi"/>
                <w:szCs w:val="24"/>
              </w:rPr>
              <w:t>Testing Order.)</w:t>
            </w:r>
          </w:p>
        </w:tc>
        <w:tc>
          <w:tcPr>
            <w:tcW w:w="3827" w:type="dxa"/>
          </w:tcPr>
          <w:p w14:paraId="3D422C7D" w14:textId="77777777" w:rsidR="00B36503" w:rsidRPr="00B629AB" w:rsidRDefault="00B36503" w:rsidP="00B36503">
            <w:pPr>
              <w:pStyle w:val="TableText"/>
              <w:spacing w:line="240" w:lineRule="auto"/>
              <w:jc w:val="both"/>
              <w:rPr>
                <w:rFonts w:asciiTheme="minorHAnsi" w:hAnsiTheme="minorHAnsi" w:cstheme="minorHAnsi"/>
                <w:sz w:val="24"/>
                <w:szCs w:val="24"/>
              </w:rPr>
            </w:pPr>
          </w:p>
        </w:tc>
      </w:tr>
      <w:tr w:rsidR="00B36503" w:rsidRPr="00B629AB" w14:paraId="72DC4E3B" w14:textId="77777777" w:rsidTr="009A0383">
        <w:trPr>
          <w:trHeight w:val="720"/>
        </w:trPr>
        <w:tc>
          <w:tcPr>
            <w:tcW w:w="5382" w:type="dxa"/>
          </w:tcPr>
          <w:p w14:paraId="6AF06F02" w14:textId="77777777" w:rsidR="00B36503" w:rsidRPr="00B629AB" w:rsidRDefault="00B36503" w:rsidP="00B36503">
            <w:pPr>
              <w:tabs>
                <w:tab w:val="clear" w:pos="720"/>
                <w:tab w:val="clear" w:pos="1440"/>
                <w:tab w:val="clear" w:pos="2160"/>
                <w:tab w:val="clear" w:pos="2880"/>
                <w:tab w:val="clear" w:pos="4680"/>
                <w:tab w:val="clear" w:pos="5400"/>
                <w:tab w:val="clear" w:pos="9000"/>
              </w:tabs>
              <w:rPr>
                <w:rFonts w:cstheme="minorHAnsi"/>
                <w:szCs w:val="24"/>
              </w:rPr>
            </w:pPr>
            <w:r w:rsidRPr="00B629AB">
              <w:rPr>
                <w:rFonts w:cstheme="minorHAnsi"/>
                <w:szCs w:val="24"/>
              </w:rPr>
              <w:t xml:space="preserve">Section 245A </w:t>
            </w:r>
          </w:p>
          <w:p w14:paraId="24DF9956" w14:textId="77777777" w:rsidR="00B36503" w:rsidRPr="00B629AB" w:rsidRDefault="00B36503" w:rsidP="00B36503">
            <w:pPr>
              <w:tabs>
                <w:tab w:val="clear" w:pos="720"/>
                <w:tab w:val="clear" w:pos="1440"/>
                <w:tab w:val="clear" w:pos="2160"/>
                <w:tab w:val="clear" w:pos="2880"/>
                <w:tab w:val="clear" w:pos="4680"/>
                <w:tab w:val="clear" w:pos="5400"/>
                <w:tab w:val="clear" w:pos="9000"/>
              </w:tabs>
              <w:rPr>
                <w:rFonts w:cstheme="minorHAnsi"/>
                <w:szCs w:val="24"/>
              </w:rPr>
            </w:pPr>
            <w:r w:rsidRPr="00B629AB">
              <w:rPr>
                <w:rFonts w:cstheme="minorHAnsi"/>
                <w:szCs w:val="24"/>
              </w:rPr>
              <w:t>(Rep</w:t>
            </w:r>
            <w:r>
              <w:rPr>
                <w:rFonts w:cstheme="minorHAnsi"/>
                <w:szCs w:val="24"/>
              </w:rPr>
              <w:t xml:space="preserve">ort by local authority officer </w:t>
            </w:r>
            <w:r w:rsidRPr="00B629AB">
              <w:rPr>
                <w:rFonts w:cstheme="minorHAnsi"/>
                <w:szCs w:val="24"/>
              </w:rPr>
              <w:t>regarding Restriction of Liberty Orders.)</w:t>
            </w:r>
          </w:p>
        </w:tc>
        <w:tc>
          <w:tcPr>
            <w:tcW w:w="3827" w:type="dxa"/>
          </w:tcPr>
          <w:p w14:paraId="310A4A97" w14:textId="77777777" w:rsidR="00B36503" w:rsidRPr="00B629AB" w:rsidRDefault="00B36503" w:rsidP="00B36503">
            <w:pPr>
              <w:pStyle w:val="TableText"/>
              <w:spacing w:line="240" w:lineRule="auto"/>
              <w:jc w:val="both"/>
              <w:rPr>
                <w:rFonts w:asciiTheme="minorHAnsi" w:hAnsiTheme="minorHAnsi" w:cstheme="minorHAnsi"/>
                <w:sz w:val="24"/>
                <w:szCs w:val="24"/>
              </w:rPr>
            </w:pPr>
          </w:p>
        </w:tc>
      </w:tr>
    </w:tbl>
    <w:p w14:paraId="08B2234D" w14:textId="77777777" w:rsidR="00EC6B4F" w:rsidRPr="00B629AB" w:rsidRDefault="00EC6B4F" w:rsidP="00EC6B4F">
      <w:pPr>
        <w:tabs>
          <w:tab w:val="clear" w:pos="720"/>
          <w:tab w:val="clear" w:pos="1440"/>
          <w:tab w:val="clear" w:pos="2160"/>
          <w:tab w:val="clear" w:pos="2880"/>
          <w:tab w:val="clear" w:pos="4680"/>
          <w:tab w:val="clear" w:pos="5400"/>
          <w:tab w:val="clear" w:pos="9000"/>
        </w:tabs>
        <w:rPr>
          <w:rFonts w:cstheme="minorHAnsi"/>
          <w:szCs w:val="24"/>
        </w:rPr>
      </w:pPr>
    </w:p>
    <w:p w14:paraId="3500E9CF" w14:textId="77777777" w:rsidR="00EC6B4F" w:rsidRPr="00B629AB" w:rsidRDefault="00EC6B4F" w:rsidP="00EC6B4F">
      <w:pPr>
        <w:tabs>
          <w:tab w:val="clear" w:pos="720"/>
          <w:tab w:val="clear" w:pos="1440"/>
          <w:tab w:val="clear" w:pos="2160"/>
          <w:tab w:val="clear" w:pos="2880"/>
          <w:tab w:val="clear" w:pos="4680"/>
          <w:tab w:val="clear" w:pos="5400"/>
          <w:tab w:val="clear" w:pos="9000"/>
        </w:tabs>
        <w:rPr>
          <w:rFonts w:cstheme="minorHAnsi"/>
          <w:szCs w:val="24"/>
        </w:rPr>
      </w:pPr>
    </w:p>
    <w:p w14:paraId="7F1683CF" w14:textId="77777777" w:rsidR="00EC6B4F" w:rsidRPr="00B36503" w:rsidRDefault="00B36503" w:rsidP="00EC6B4F">
      <w:pPr>
        <w:tabs>
          <w:tab w:val="clear" w:pos="720"/>
          <w:tab w:val="clear" w:pos="1440"/>
          <w:tab w:val="clear" w:pos="2160"/>
          <w:tab w:val="clear" w:pos="2880"/>
          <w:tab w:val="clear" w:pos="4680"/>
          <w:tab w:val="clear" w:pos="5400"/>
          <w:tab w:val="clear" w:pos="9000"/>
        </w:tabs>
        <w:rPr>
          <w:rFonts w:cstheme="minorHAnsi"/>
          <w:b/>
          <w:sz w:val="32"/>
          <w:szCs w:val="24"/>
        </w:rPr>
      </w:pPr>
      <w:r w:rsidRPr="00B36503">
        <w:rPr>
          <w:rFonts w:cstheme="minorHAnsi"/>
          <w:b/>
          <w:sz w:val="32"/>
          <w:szCs w:val="24"/>
        </w:rPr>
        <w:t>Management of Offenders etc. (Scotland) Act 2005</w:t>
      </w:r>
    </w:p>
    <w:tbl>
      <w:tblPr>
        <w:tblStyle w:val="TableGridLight1"/>
        <w:tblW w:w="9209" w:type="dxa"/>
        <w:tblLayout w:type="fixed"/>
        <w:tblLook w:val="00A0" w:firstRow="1" w:lastRow="0" w:firstColumn="1" w:lastColumn="0" w:noHBand="0" w:noVBand="0"/>
      </w:tblPr>
      <w:tblGrid>
        <w:gridCol w:w="5382"/>
        <w:gridCol w:w="3827"/>
      </w:tblGrid>
      <w:tr w:rsidR="00B36503" w:rsidRPr="00BD2BE8" w14:paraId="2B218F0F" w14:textId="77777777" w:rsidTr="009A0383">
        <w:trPr>
          <w:trHeight w:val="505"/>
          <w:tblHeader/>
        </w:trPr>
        <w:tc>
          <w:tcPr>
            <w:tcW w:w="5382" w:type="dxa"/>
            <w:vAlign w:val="center"/>
          </w:tcPr>
          <w:p w14:paraId="1DCBA5B2" w14:textId="77777777" w:rsidR="00B36503" w:rsidRPr="00BD2BE8" w:rsidRDefault="00B36503" w:rsidP="00BD2BE8">
            <w:pPr>
              <w:pStyle w:val="ColumnHeader"/>
              <w:spacing w:line="240" w:lineRule="auto"/>
              <w:jc w:val="center"/>
              <w:rPr>
                <w:rFonts w:asciiTheme="minorHAnsi" w:hAnsiTheme="minorHAnsi" w:cstheme="minorHAnsi"/>
                <w:b/>
                <w:i w:val="0"/>
                <w:sz w:val="28"/>
                <w:szCs w:val="24"/>
              </w:rPr>
            </w:pPr>
            <w:r w:rsidRPr="00BD2BE8">
              <w:rPr>
                <w:rFonts w:asciiTheme="minorHAnsi" w:hAnsiTheme="minorHAnsi" w:cstheme="minorHAnsi"/>
                <w:b/>
                <w:i w:val="0"/>
                <w:sz w:val="28"/>
                <w:szCs w:val="24"/>
              </w:rPr>
              <w:t>Enactment conferring function</w:t>
            </w:r>
          </w:p>
        </w:tc>
        <w:tc>
          <w:tcPr>
            <w:tcW w:w="3827" w:type="dxa"/>
            <w:vAlign w:val="center"/>
          </w:tcPr>
          <w:p w14:paraId="28A05D21" w14:textId="77777777" w:rsidR="00B36503" w:rsidRPr="00BD2BE8" w:rsidRDefault="00B36503" w:rsidP="00BD2BE8">
            <w:pPr>
              <w:pStyle w:val="ColumnHeader"/>
              <w:spacing w:line="240" w:lineRule="auto"/>
              <w:jc w:val="center"/>
              <w:rPr>
                <w:rFonts w:asciiTheme="minorHAnsi" w:hAnsiTheme="minorHAnsi" w:cstheme="minorHAnsi"/>
                <w:b/>
                <w:i w:val="0"/>
                <w:sz w:val="28"/>
                <w:szCs w:val="24"/>
              </w:rPr>
            </w:pPr>
            <w:r w:rsidRPr="00BD2BE8">
              <w:rPr>
                <w:rFonts w:asciiTheme="minorHAnsi" w:hAnsiTheme="minorHAnsi" w:cstheme="minorHAnsi"/>
                <w:b/>
                <w:i w:val="0"/>
                <w:sz w:val="28"/>
                <w:szCs w:val="24"/>
              </w:rPr>
              <w:t>Limitation</w:t>
            </w:r>
          </w:p>
        </w:tc>
      </w:tr>
      <w:tr w:rsidR="00B36503" w:rsidRPr="00B629AB" w14:paraId="3FBF545D" w14:textId="77777777" w:rsidTr="009A0383">
        <w:trPr>
          <w:trHeight w:val="720"/>
        </w:trPr>
        <w:tc>
          <w:tcPr>
            <w:tcW w:w="5382" w:type="dxa"/>
          </w:tcPr>
          <w:p w14:paraId="417A04A5" w14:textId="77777777" w:rsidR="00B36503" w:rsidRPr="00B629AB" w:rsidRDefault="00B36503" w:rsidP="00B36503">
            <w:pPr>
              <w:tabs>
                <w:tab w:val="clear" w:pos="720"/>
                <w:tab w:val="clear" w:pos="1440"/>
                <w:tab w:val="clear" w:pos="2160"/>
                <w:tab w:val="clear" w:pos="2880"/>
                <w:tab w:val="clear" w:pos="4680"/>
                <w:tab w:val="clear" w:pos="5400"/>
                <w:tab w:val="clear" w:pos="9000"/>
              </w:tabs>
              <w:rPr>
                <w:rFonts w:cstheme="minorHAnsi"/>
                <w:szCs w:val="24"/>
              </w:rPr>
            </w:pPr>
            <w:r w:rsidRPr="00B629AB">
              <w:rPr>
                <w:rFonts w:cstheme="minorHAnsi"/>
                <w:szCs w:val="24"/>
              </w:rPr>
              <w:t xml:space="preserve">Section 10 </w:t>
            </w:r>
          </w:p>
          <w:p w14:paraId="011111C0" w14:textId="77777777" w:rsidR="00B36503" w:rsidRPr="00B36503" w:rsidRDefault="00B36503" w:rsidP="00B36503">
            <w:pPr>
              <w:tabs>
                <w:tab w:val="clear" w:pos="720"/>
                <w:tab w:val="clear" w:pos="1440"/>
                <w:tab w:val="clear" w:pos="2160"/>
                <w:tab w:val="clear" w:pos="2880"/>
                <w:tab w:val="clear" w:pos="4680"/>
                <w:tab w:val="clear" w:pos="5400"/>
                <w:tab w:val="clear" w:pos="9000"/>
              </w:tabs>
              <w:rPr>
                <w:rFonts w:cstheme="minorHAnsi"/>
                <w:szCs w:val="24"/>
              </w:rPr>
            </w:pPr>
            <w:r w:rsidRPr="00B629AB">
              <w:rPr>
                <w:rFonts w:cstheme="minorHAnsi"/>
                <w:szCs w:val="24"/>
              </w:rPr>
              <w:t>(</w:t>
            </w:r>
            <w:r w:rsidR="00E92645">
              <w:rPr>
                <w:rFonts w:cstheme="minorHAnsi"/>
                <w:szCs w:val="24"/>
              </w:rPr>
              <w:t xml:space="preserve">Arrangements for assessing and </w:t>
            </w:r>
            <w:r w:rsidRPr="00B629AB">
              <w:rPr>
                <w:rFonts w:cstheme="minorHAnsi"/>
                <w:szCs w:val="24"/>
              </w:rPr>
              <w:t>managing risks posed by certain offenders.)</w:t>
            </w:r>
          </w:p>
        </w:tc>
        <w:tc>
          <w:tcPr>
            <w:tcW w:w="3827" w:type="dxa"/>
          </w:tcPr>
          <w:p w14:paraId="06E2A422" w14:textId="77777777" w:rsidR="00B36503" w:rsidRPr="00B629AB" w:rsidRDefault="00B36503" w:rsidP="00B36503">
            <w:pPr>
              <w:pStyle w:val="TableText"/>
              <w:spacing w:line="240" w:lineRule="auto"/>
              <w:jc w:val="both"/>
              <w:rPr>
                <w:rFonts w:asciiTheme="minorHAnsi" w:hAnsiTheme="minorHAnsi" w:cstheme="minorHAnsi"/>
                <w:sz w:val="24"/>
                <w:szCs w:val="24"/>
              </w:rPr>
            </w:pPr>
          </w:p>
        </w:tc>
      </w:tr>
      <w:tr w:rsidR="00B36503" w:rsidRPr="00B629AB" w14:paraId="6AE46B63" w14:textId="77777777" w:rsidTr="009A0383">
        <w:trPr>
          <w:trHeight w:val="720"/>
        </w:trPr>
        <w:tc>
          <w:tcPr>
            <w:tcW w:w="5382" w:type="dxa"/>
          </w:tcPr>
          <w:p w14:paraId="2A1458FA" w14:textId="77777777" w:rsidR="00B36503" w:rsidRPr="00B629AB" w:rsidRDefault="00B36503" w:rsidP="00B36503">
            <w:pPr>
              <w:tabs>
                <w:tab w:val="clear" w:pos="720"/>
                <w:tab w:val="clear" w:pos="1440"/>
                <w:tab w:val="clear" w:pos="2160"/>
                <w:tab w:val="clear" w:pos="2880"/>
                <w:tab w:val="clear" w:pos="4680"/>
                <w:tab w:val="clear" w:pos="5400"/>
                <w:tab w:val="clear" w:pos="9000"/>
              </w:tabs>
              <w:rPr>
                <w:rFonts w:cstheme="minorHAnsi"/>
                <w:szCs w:val="24"/>
              </w:rPr>
            </w:pPr>
            <w:r w:rsidRPr="00B629AB">
              <w:rPr>
                <w:rFonts w:cstheme="minorHAnsi"/>
                <w:szCs w:val="24"/>
              </w:rPr>
              <w:t xml:space="preserve">Section 11 </w:t>
            </w:r>
          </w:p>
          <w:p w14:paraId="69A6413D" w14:textId="77777777" w:rsidR="00B36503" w:rsidRPr="00B629AB" w:rsidRDefault="00B36503" w:rsidP="00B36503">
            <w:pPr>
              <w:tabs>
                <w:tab w:val="clear" w:pos="720"/>
                <w:tab w:val="clear" w:pos="1440"/>
                <w:tab w:val="clear" w:pos="2160"/>
                <w:tab w:val="clear" w:pos="2880"/>
                <w:tab w:val="clear" w:pos="4680"/>
                <w:tab w:val="clear" w:pos="5400"/>
                <w:tab w:val="clear" w:pos="9000"/>
              </w:tabs>
              <w:rPr>
                <w:rFonts w:cstheme="minorHAnsi"/>
                <w:szCs w:val="24"/>
              </w:rPr>
            </w:pPr>
            <w:r>
              <w:rPr>
                <w:rFonts w:cstheme="minorHAnsi"/>
                <w:szCs w:val="24"/>
              </w:rPr>
              <w:t>(Review of arrangements.)</w:t>
            </w:r>
          </w:p>
        </w:tc>
        <w:tc>
          <w:tcPr>
            <w:tcW w:w="3827" w:type="dxa"/>
          </w:tcPr>
          <w:p w14:paraId="2A21B9DF" w14:textId="77777777" w:rsidR="00B36503" w:rsidRPr="00B629AB" w:rsidRDefault="00B36503" w:rsidP="00B36503">
            <w:pPr>
              <w:pStyle w:val="TableText"/>
              <w:spacing w:line="240" w:lineRule="auto"/>
              <w:jc w:val="both"/>
              <w:rPr>
                <w:rFonts w:asciiTheme="minorHAnsi" w:hAnsiTheme="minorHAnsi" w:cstheme="minorHAnsi"/>
                <w:sz w:val="24"/>
                <w:szCs w:val="24"/>
              </w:rPr>
            </w:pPr>
          </w:p>
        </w:tc>
      </w:tr>
    </w:tbl>
    <w:p w14:paraId="57F8AAD3" w14:textId="77777777" w:rsidR="00EC6B4F" w:rsidRPr="00B629AB" w:rsidRDefault="00EC6B4F" w:rsidP="00EC6B4F">
      <w:pPr>
        <w:tabs>
          <w:tab w:val="clear" w:pos="720"/>
          <w:tab w:val="clear" w:pos="1440"/>
          <w:tab w:val="clear" w:pos="2160"/>
          <w:tab w:val="clear" w:pos="2880"/>
          <w:tab w:val="clear" w:pos="4680"/>
          <w:tab w:val="clear" w:pos="5400"/>
          <w:tab w:val="clear" w:pos="9000"/>
        </w:tabs>
        <w:rPr>
          <w:rFonts w:cstheme="minorHAnsi"/>
          <w:b/>
          <w:szCs w:val="24"/>
        </w:rPr>
      </w:pPr>
    </w:p>
    <w:p w14:paraId="79BE5636" w14:textId="77777777" w:rsidR="00EC6B4F" w:rsidRPr="00B629AB" w:rsidRDefault="00EC6B4F" w:rsidP="00EC6B4F">
      <w:pPr>
        <w:tabs>
          <w:tab w:val="clear" w:pos="720"/>
          <w:tab w:val="clear" w:pos="1440"/>
          <w:tab w:val="clear" w:pos="2160"/>
          <w:tab w:val="clear" w:pos="2880"/>
          <w:tab w:val="clear" w:pos="4680"/>
          <w:tab w:val="clear" w:pos="5400"/>
          <w:tab w:val="clear" w:pos="9000"/>
        </w:tabs>
        <w:rPr>
          <w:rFonts w:cstheme="minorHAnsi"/>
          <w:b/>
          <w:szCs w:val="24"/>
        </w:rPr>
      </w:pPr>
    </w:p>
    <w:p w14:paraId="15FE5599" w14:textId="77777777" w:rsidR="00EC6B4F" w:rsidRPr="00B36503" w:rsidRDefault="00EC6B4F" w:rsidP="00EC6B4F">
      <w:pPr>
        <w:tabs>
          <w:tab w:val="clear" w:pos="720"/>
          <w:tab w:val="clear" w:pos="1440"/>
          <w:tab w:val="clear" w:pos="2160"/>
          <w:tab w:val="clear" w:pos="2880"/>
          <w:tab w:val="clear" w:pos="4680"/>
          <w:tab w:val="clear" w:pos="5400"/>
          <w:tab w:val="clear" w:pos="9000"/>
        </w:tabs>
        <w:rPr>
          <w:rFonts w:cstheme="minorHAnsi"/>
          <w:b/>
          <w:sz w:val="32"/>
          <w:szCs w:val="24"/>
        </w:rPr>
      </w:pPr>
      <w:r w:rsidRPr="00B36503">
        <w:rPr>
          <w:rFonts w:cstheme="minorHAnsi"/>
          <w:b/>
          <w:sz w:val="32"/>
          <w:szCs w:val="24"/>
        </w:rPr>
        <w:t>Social Work (Scotland) Act 1968</w:t>
      </w:r>
    </w:p>
    <w:tbl>
      <w:tblPr>
        <w:tblStyle w:val="TableGridLight1"/>
        <w:tblW w:w="9209" w:type="dxa"/>
        <w:tblLayout w:type="fixed"/>
        <w:tblLook w:val="00A0" w:firstRow="1" w:lastRow="0" w:firstColumn="1" w:lastColumn="0" w:noHBand="0" w:noVBand="0"/>
      </w:tblPr>
      <w:tblGrid>
        <w:gridCol w:w="5382"/>
        <w:gridCol w:w="3827"/>
      </w:tblGrid>
      <w:tr w:rsidR="00B36503" w:rsidRPr="00BD2BE8" w14:paraId="01620819" w14:textId="77777777" w:rsidTr="009A0383">
        <w:trPr>
          <w:trHeight w:val="505"/>
          <w:tblHeader/>
        </w:trPr>
        <w:tc>
          <w:tcPr>
            <w:tcW w:w="5382" w:type="dxa"/>
            <w:vAlign w:val="center"/>
          </w:tcPr>
          <w:p w14:paraId="59268B59" w14:textId="77777777" w:rsidR="00B36503" w:rsidRPr="00BD2BE8" w:rsidRDefault="00B36503" w:rsidP="00BD2BE8">
            <w:pPr>
              <w:pStyle w:val="ColumnHeader"/>
              <w:spacing w:line="240" w:lineRule="auto"/>
              <w:jc w:val="center"/>
              <w:rPr>
                <w:rFonts w:asciiTheme="minorHAnsi" w:hAnsiTheme="minorHAnsi" w:cstheme="minorHAnsi"/>
                <w:b/>
                <w:i w:val="0"/>
                <w:sz w:val="28"/>
                <w:szCs w:val="24"/>
              </w:rPr>
            </w:pPr>
            <w:r w:rsidRPr="00BD2BE8">
              <w:rPr>
                <w:rFonts w:asciiTheme="minorHAnsi" w:hAnsiTheme="minorHAnsi" w:cstheme="minorHAnsi"/>
                <w:b/>
                <w:i w:val="0"/>
                <w:sz w:val="28"/>
                <w:szCs w:val="24"/>
              </w:rPr>
              <w:t>Enactment conferring function</w:t>
            </w:r>
          </w:p>
        </w:tc>
        <w:tc>
          <w:tcPr>
            <w:tcW w:w="3827" w:type="dxa"/>
            <w:vAlign w:val="center"/>
          </w:tcPr>
          <w:p w14:paraId="36BCBB16" w14:textId="77777777" w:rsidR="00B36503" w:rsidRPr="00BD2BE8" w:rsidRDefault="00B36503" w:rsidP="00BD2BE8">
            <w:pPr>
              <w:pStyle w:val="ColumnHeader"/>
              <w:spacing w:line="240" w:lineRule="auto"/>
              <w:jc w:val="center"/>
              <w:rPr>
                <w:rFonts w:asciiTheme="minorHAnsi" w:hAnsiTheme="minorHAnsi" w:cstheme="minorHAnsi"/>
                <w:b/>
                <w:i w:val="0"/>
                <w:sz w:val="28"/>
                <w:szCs w:val="24"/>
              </w:rPr>
            </w:pPr>
            <w:r w:rsidRPr="00BD2BE8">
              <w:rPr>
                <w:rFonts w:asciiTheme="minorHAnsi" w:hAnsiTheme="minorHAnsi" w:cstheme="minorHAnsi"/>
                <w:b/>
                <w:i w:val="0"/>
                <w:sz w:val="28"/>
                <w:szCs w:val="24"/>
              </w:rPr>
              <w:t>Limitation</w:t>
            </w:r>
          </w:p>
        </w:tc>
      </w:tr>
      <w:tr w:rsidR="00B36503" w:rsidRPr="00B629AB" w14:paraId="4FD33AF9" w14:textId="77777777" w:rsidTr="009A0383">
        <w:trPr>
          <w:trHeight w:val="720"/>
        </w:trPr>
        <w:tc>
          <w:tcPr>
            <w:tcW w:w="5382" w:type="dxa"/>
          </w:tcPr>
          <w:p w14:paraId="28DD570A" w14:textId="77777777" w:rsidR="00B36503" w:rsidRPr="00B629AB" w:rsidRDefault="00B36503" w:rsidP="00B36503">
            <w:pPr>
              <w:tabs>
                <w:tab w:val="clear" w:pos="720"/>
                <w:tab w:val="clear" w:pos="1440"/>
                <w:tab w:val="clear" w:pos="2160"/>
                <w:tab w:val="clear" w:pos="2880"/>
                <w:tab w:val="clear" w:pos="4680"/>
                <w:tab w:val="clear" w:pos="5400"/>
                <w:tab w:val="clear" w:pos="9000"/>
              </w:tabs>
              <w:rPr>
                <w:rFonts w:cstheme="minorHAnsi"/>
                <w:szCs w:val="24"/>
              </w:rPr>
            </w:pPr>
            <w:r w:rsidRPr="00B629AB">
              <w:rPr>
                <w:rFonts w:cstheme="minorHAnsi"/>
                <w:szCs w:val="24"/>
              </w:rPr>
              <w:t xml:space="preserve">Section 27 </w:t>
            </w:r>
          </w:p>
          <w:p w14:paraId="4E60D7B3" w14:textId="77777777" w:rsidR="00B36503" w:rsidRPr="00B36503" w:rsidRDefault="00B36503" w:rsidP="00B36503">
            <w:pPr>
              <w:tabs>
                <w:tab w:val="clear" w:pos="720"/>
                <w:tab w:val="clear" w:pos="1440"/>
                <w:tab w:val="clear" w:pos="2160"/>
                <w:tab w:val="clear" w:pos="2880"/>
                <w:tab w:val="clear" w:pos="4680"/>
                <w:tab w:val="clear" w:pos="5400"/>
                <w:tab w:val="clear" w:pos="9000"/>
              </w:tabs>
              <w:rPr>
                <w:rFonts w:cstheme="minorHAnsi"/>
                <w:szCs w:val="24"/>
              </w:rPr>
            </w:pPr>
            <w:r w:rsidRPr="00B629AB">
              <w:rPr>
                <w:rFonts w:cstheme="minorHAnsi"/>
                <w:szCs w:val="24"/>
              </w:rPr>
              <w:t>(Super</w:t>
            </w:r>
            <w:r>
              <w:rPr>
                <w:rFonts w:cstheme="minorHAnsi"/>
                <w:szCs w:val="24"/>
              </w:rPr>
              <w:t xml:space="preserve">vision and care of persons put </w:t>
            </w:r>
            <w:r w:rsidRPr="00B629AB">
              <w:rPr>
                <w:rFonts w:cstheme="minorHAnsi"/>
                <w:szCs w:val="24"/>
              </w:rPr>
              <w:t>on prob</w:t>
            </w:r>
            <w:r>
              <w:rPr>
                <w:rFonts w:cstheme="minorHAnsi"/>
                <w:szCs w:val="24"/>
              </w:rPr>
              <w:t>ation or released from prison.)</w:t>
            </w:r>
          </w:p>
        </w:tc>
        <w:tc>
          <w:tcPr>
            <w:tcW w:w="3827" w:type="dxa"/>
          </w:tcPr>
          <w:p w14:paraId="743FD4CA" w14:textId="77777777" w:rsidR="00B36503" w:rsidRPr="00B629AB" w:rsidRDefault="00B36503" w:rsidP="00B36503">
            <w:pPr>
              <w:pStyle w:val="TableText"/>
              <w:spacing w:line="240" w:lineRule="auto"/>
              <w:jc w:val="both"/>
              <w:rPr>
                <w:rFonts w:asciiTheme="minorHAnsi" w:hAnsiTheme="minorHAnsi" w:cstheme="minorHAnsi"/>
                <w:sz w:val="24"/>
                <w:szCs w:val="24"/>
              </w:rPr>
            </w:pPr>
          </w:p>
        </w:tc>
      </w:tr>
      <w:tr w:rsidR="00B36503" w:rsidRPr="00B629AB" w14:paraId="4FB06EF2" w14:textId="77777777" w:rsidTr="009A0383">
        <w:trPr>
          <w:trHeight w:val="720"/>
        </w:trPr>
        <w:tc>
          <w:tcPr>
            <w:tcW w:w="5382" w:type="dxa"/>
          </w:tcPr>
          <w:p w14:paraId="758A4A61" w14:textId="77777777" w:rsidR="00B36503" w:rsidRPr="00B629AB" w:rsidRDefault="00B36503" w:rsidP="00B36503">
            <w:pPr>
              <w:tabs>
                <w:tab w:val="clear" w:pos="720"/>
                <w:tab w:val="clear" w:pos="1440"/>
                <w:tab w:val="clear" w:pos="2160"/>
                <w:tab w:val="clear" w:pos="2880"/>
                <w:tab w:val="clear" w:pos="4680"/>
                <w:tab w:val="clear" w:pos="5400"/>
                <w:tab w:val="clear" w:pos="9000"/>
              </w:tabs>
              <w:rPr>
                <w:rFonts w:cstheme="minorHAnsi"/>
                <w:szCs w:val="24"/>
              </w:rPr>
            </w:pPr>
            <w:r w:rsidRPr="00B629AB">
              <w:rPr>
                <w:rFonts w:cstheme="minorHAnsi"/>
                <w:szCs w:val="24"/>
              </w:rPr>
              <w:t xml:space="preserve">Section 27ZA </w:t>
            </w:r>
          </w:p>
          <w:p w14:paraId="555468F8" w14:textId="77777777" w:rsidR="00B36503" w:rsidRPr="00B629AB" w:rsidRDefault="00B36503" w:rsidP="00B36503">
            <w:pPr>
              <w:tabs>
                <w:tab w:val="clear" w:pos="720"/>
                <w:tab w:val="clear" w:pos="1440"/>
                <w:tab w:val="clear" w:pos="2160"/>
                <w:tab w:val="clear" w:pos="2880"/>
                <w:tab w:val="clear" w:pos="4680"/>
                <w:tab w:val="clear" w:pos="5400"/>
                <w:tab w:val="clear" w:pos="9000"/>
              </w:tabs>
              <w:rPr>
                <w:rFonts w:cstheme="minorHAnsi"/>
                <w:szCs w:val="24"/>
              </w:rPr>
            </w:pPr>
            <w:r w:rsidRPr="00B629AB">
              <w:rPr>
                <w:rFonts w:cstheme="minorHAnsi"/>
                <w:szCs w:val="24"/>
              </w:rPr>
              <w:t>(Advi</w:t>
            </w:r>
            <w:r w:rsidR="00E92645">
              <w:rPr>
                <w:rFonts w:cstheme="minorHAnsi"/>
                <w:szCs w:val="24"/>
              </w:rPr>
              <w:t xml:space="preserve">ce, guidance and assistance to </w:t>
            </w:r>
            <w:r w:rsidRPr="00B629AB">
              <w:rPr>
                <w:rFonts w:cstheme="minorHAnsi"/>
                <w:szCs w:val="24"/>
              </w:rPr>
              <w:t>person</w:t>
            </w:r>
            <w:r>
              <w:rPr>
                <w:rFonts w:cstheme="minorHAnsi"/>
                <w:szCs w:val="24"/>
              </w:rPr>
              <w:t xml:space="preserve">s arrested or on whom sentence </w:t>
            </w:r>
            <w:r w:rsidRPr="00B629AB">
              <w:rPr>
                <w:rFonts w:cstheme="minorHAnsi"/>
                <w:szCs w:val="24"/>
              </w:rPr>
              <w:t>is deferred.)</w:t>
            </w:r>
          </w:p>
        </w:tc>
        <w:tc>
          <w:tcPr>
            <w:tcW w:w="3827" w:type="dxa"/>
          </w:tcPr>
          <w:p w14:paraId="224BC424" w14:textId="77777777" w:rsidR="00B36503" w:rsidRPr="00B629AB" w:rsidRDefault="00B36503" w:rsidP="00B36503">
            <w:pPr>
              <w:pStyle w:val="TableText"/>
              <w:spacing w:line="240" w:lineRule="auto"/>
              <w:jc w:val="both"/>
              <w:rPr>
                <w:rFonts w:asciiTheme="minorHAnsi" w:hAnsiTheme="minorHAnsi" w:cstheme="minorHAnsi"/>
                <w:sz w:val="24"/>
                <w:szCs w:val="24"/>
              </w:rPr>
            </w:pPr>
          </w:p>
        </w:tc>
      </w:tr>
    </w:tbl>
    <w:p w14:paraId="3E9D19E6" w14:textId="77777777" w:rsidR="00EC6B4F" w:rsidRPr="00B629AB" w:rsidRDefault="00EC6B4F" w:rsidP="00EC6B4F">
      <w:pPr>
        <w:tabs>
          <w:tab w:val="clear" w:pos="720"/>
          <w:tab w:val="clear" w:pos="1440"/>
          <w:tab w:val="clear" w:pos="2160"/>
          <w:tab w:val="clear" w:pos="2880"/>
          <w:tab w:val="clear" w:pos="4680"/>
          <w:tab w:val="clear" w:pos="5400"/>
          <w:tab w:val="clear" w:pos="9000"/>
        </w:tabs>
        <w:rPr>
          <w:rFonts w:cstheme="minorHAnsi"/>
          <w:b/>
          <w:szCs w:val="24"/>
        </w:rPr>
        <w:sectPr w:rsidR="00EC6B4F" w:rsidRPr="00B629AB" w:rsidSect="00EC6B4F">
          <w:pgSz w:w="11906" w:h="16838" w:code="9"/>
          <w:pgMar w:top="1440" w:right="1286" w:bottom="1440" w:left="1440" w:header="720" w:footer="720" w:gutter="0"/>
          <w:cols w:space="708"/>
          <w:docGrid w:linePitch="360"/>
        </w:sectPr>
      </w:pPr>
    </w:p>
    <w:p w14:paraId="2BF75A2F" w14:textId="77777777" w:rsidR="00EC6B4F" w:rsidRPr="00B36503" w:rsidRDefault="001A72AA" w:rsidP="001A72AA">
      <w:pPr>
        <w:pStyle w:val="Heading2"/>
        <w:numPr>
          <w:ilvl w:val="0"/>
          <w:numId w:val="0"/>
        </w:numPr>
      </w:pPr>
      <w:bookmarkStart w:id="42" w:name="_Toc98142450"/>
      <w:r>
        <w:lastRenderedPageBreak/>
        <w:t>Annex 2: Part 2 – Services currently associated with the functions delegated by the Council to the IJB</w:t>
      </w:r>
      <w:bookmarkEnd w:id="42"/>
    </w:p>
    <w:p w14:paraId="4B4B7771" w14:textId="77777777" w:rsidR="00EC6B4F" w:rsidRPr="00B629AB" w:rsidRDefault="00EC6B4F" w:rsidP="00EC6B4F">
      <w:pPr>
        <w:tabs>
          <w:tab w:val="clear" w:pos="1440"/>
          <w:tab w:val="left" w:pos="0"/>
        </w:tabs>
        <w:rPr>
          <w:rFonts w:cstheme="minorHAnsi"/>
          <w:b/>
          <w:szCs w:val="24"/>
        </w:rPr>
      </w:pPr>
    </w:p>
    <w:p w14:paraId="29321700" w14:textId="77777777" w:rsidR="00EC6B4F" w:rsidRPr="00B629AB" w:rsidRDefault="00EC6B4F" w:rsidP="00EC6B4F">
      <w:pPr>
        <w:tabs>
          <w:tab w:val="clear" w:pos="1440"/>
          <w:tab w:val="left" w:pos="0"/>
        </w:tabs>
        <w:rPr>
          <w:rFonts w:cstheme="minorHAnsi"/>
          <w:szCs w:val="24"/>
        </w:rPr>
      </w:pPr>
      <w:r w:rsidRPr="00B629AB">
        <w:rPr>
          <w:rFonts w:cstheme="minorHAnsi"/>
          <w:b/>
          <w:szCs w:val="24"/>
        </w:rPr>
        <w:t>Services currently associated with the functions delegated by the Council to the IJB</w:t>
      </w:r>
    </w:p>
    <w:p w14:paraId="01A91287" w14:textId="77777777" w:rsidR="00EC6B4F" w:rsidRPr="006B79EE" w:rsidRDefault="00EC6B4F" w:rsidP="00EC6B4F">
      <w:pPr>
        <w:tabs>
          <w:tab w:val="clear" w:pos="1440"/>
          <w:tab w:val="left" w:pos="0"/>
        </w:tabs>
        <w:rPr>
          <w:rFonts w:cstheme="minorHAnsi"/>
          <w:b/>
          <w:szCs w:val="24"/>
        </w:rPr>
      </w:pPr>
      <w:r w:rsidRPr="00B629AB">
        <w:rPr>
          <w:rFonts w:cstheme="minorHAnsi"/>
          <w:szCs w:val="24"/>
        </w:rPr>
        <w:t>Set out below is an illustrative description of the services associated with the functions delegated by the Council to the Integration Joint Board as specified in Part 1A and 1B of Annex 2.</w:t>
      </w:r>
      <w:r w:rsidRPr="00B629AB">
        <w:rPr>
          <w:rFonts w:cstheme="minorHAnsi"/>
          <w:b/>
          <w:szCs w:val="24"/>
        </w:rPr>
        <w:t xml:space="preserve"> </w:t>
      </w:r>
    </w:p>
    <w:p w14:paraId="4E386902" w14:textId="77777777" w:rsidR="00EC6B4F" w:rsidRPr="006B79EE" w:rsidRDefault="00EC6B4F" w:rsidP="00500C45">
      <w:pPr>
        <w:pStyle w:val="ListParagraph"/>
        <w:numPr>
          <w:ilvl w:val="0"/>
          <w:numId w:val="45"/>
        </w:numPr>
        <w:tabs>
          <w:tab w:val="clear" w:pos="720"/>
          <w:tab w:val="clear" w:pos="1440"/>
          <w:tab w:val="clear" w:pos="2160"/>
          <w:tab w:val="clear" w:pos="2880"/>
          <w:tab w:val="clear" w:pos="4680"/>
          <w:tab w:val="clear" w:pos="5400"/>
          <w:tab w:val="clear" w:pos="9000"/>
        </w:tabs>
        <w:autoSpaceDE w:val="0"/>
        <w:autoSpaceDN w:val="0"/>
        <w:adjustRightInd w:val="0"/>
        <w:ind w:left="709"/>
        <w:rPr>
          <w:rFonts w:cstheme="minorHAnsi"/>
          <w:szCs w:val="24"/>
          <w:lang w:eastAsia="en-GB"/>
        </w:rPr>
      </w:pPr>
      <w:r w:rsidRPr="006B79EE">
        <w:rPr>
          <w:rFonts w:cstheme="minorHAnsi"/>
          <w:szCs w:val="24"/>
          <w:lang w:eastAsia="en-GB"/>
        </w:rPr>
        <w:t>Social work services for adults and older people</w:t>
      </w:r>
    </w:p>
    <w:p w14:paraId="652152C2" w14:textId="77777777" w:rsidR="00EC6B4F" w:rsidRPr="006B79EE" w:rsidRDefault="00EC6B4F" w:rsidP="00500C45">
      <w:pPr>
        <w:pStyle w:val="ListParagraph"/>
        <w:numPr>
          <w:ilvl w:val="0"/>
          <w:numId w:val="45"/>
        </w:numPr>
        <w:tabs>
          <w:tab w:val="clear" w:pos="720"/>
          <w:tab w:val="clear" w:pos="1440"/>
          <w:tab w:val="clear" w:pos="2160"/>
          <w:tab w:val="clear" w:pos="2880"/>
          <w:tab w:val="clear" w:pos="4680"/>
          <w:tab w:val="clear" w:pos="5400"/>
          <w:tab w:val="clear" w:pos="9000"/>
        </w:tabs>
        <w:autoSpaceDE w:val="0"/>
        <w:autoSpaceDN w:val="0"/>
        <w:adjustRightInd w:val="0"/>
        <w:ind w:left="709"/>
        <w:rPr>
          <w:rFonts w:cstheme="minorHAnsi"/>
          <w:szCs w:val="24"/>
          <w:lang w:eastAsia="en-GB"/>
        </w:rPr>
      </w:pPr>
      <w:r w:rsidRPr="006B79EE">
        <w:rPr>
          <w:rFonts w:cstheme="minorHAnsi"/>
          <w:szCs w:val="24"/>
          <w:lang w:eastAsia="en-GB"/>
        </w:rPr>
        <w:t>Services and support for adults with physical disabilities and learning disabilities</w:t>
      </w:r>
    </w:p>
    <w:p w14:paraId="4A70CA65" w14:textId="77777777" w:rsidR="00EC6B4F" w:rsidRPr="006B79EE" w:rsidRDefault="00EC6B4F" w:rsidP="00500C45">
      <w:pPr>
        <w:pStyle w:val="ListParagraph"/>
        <w:numPr>
          <w:ilvl w:val="0"/>
          <w:numId w:val="45"/>
        </w:numPr>
        <w:tabs>
          <w:tab w:val="clear" w:pos="720"/>
          <w:tab w:val="clear" w:pos="1440"/>
          <w:tab w:val="clear" w:pos="2160"/>
          <w:tab w:val="clear" w:pos="2880"/>
          <w:tab w:val="clear" w:pos="4680"/>
          <w:tab w:val="clear" w:pos="5400"/>
          <w:tab w:val="clear" w:pos="9000"/>
        </w:tabs>
        <w:autoSpaceDE w:val="0"/>
        <w:autoSpaceDN w:val="0"/>
        <w:adjustRightInd w:val="0"/>
        <w:ind w:left="709"/>
        <w:rPr>
          <w:rFonts w:cstheme="minorHAnsi"/>
          <w:szCs w:val="24"/>
          <w:lang w:eastAsia="en-GB"/>
        </w:rPr>
      </w:pPr>
      <w:r w:rsidRPr="006B79EE">
        <w:rPr>
          <w:rFonts w:cstheme="minorHAnsi"/>
          <w:szCs w:val="24"/>
          <w:lang w:eastAsia="en-GB"/>
        </w:rPr>
        <w:t>Mental health services</w:t>
      </w:r>
    </w:p>
    <w:p w14:paraId="64117070" w14:textId="77777777" w:rsidR="00EC6B4F" w:rsidRPr="006B79EE" w:rsidRDefault="00EC6B4F" w:rsidP="00500C45">
      <w:pPr>
        <w:pStyle w:val="ListParagraph"/>
        <w:numPr>
          <w:ilvl w:val="0"/>
          <w:numId w:val="45"/>
        </w:numPr>
        <w:tabs>
          <w:tab w:val="clear" w:pos="720"/>
          <w:tab w:val="clear" w:pos="1440"/>
          <w:tab w:val="clear" w:pos="2160"/>
          <w:tab w:val="clear" w:pos="2880"/>
          <w:tab w:val="clear" w:pos="4680"/>
          <w:tab w:val="clear" w:pos="5400"/>
          <w:tab w:val="clear" w:pos="9000"/>
        </w:tabs>
        <w:autoSpaceDE w:val="0"/>
        <w:autoSpaceDN w:val="0"/>
        <w:adjustRightInd w:val="0"/>
        <w:ind w:left="709"/>
        <w:rPr>
          <w:rFonts w:cstheme="minorHAnsi"/>
          <w:szCs w:val="24"/>
          <w:lang w:eastAsia="en-GB"/>
        </w:rPr>
      </w:pPr>
      <w:r w:rsidRPr="006B79EE">
        <w:rPr>
          <w:rFonts w:cstheme="minorHAnsi"/>
          <w:szCs w:val="24"/>
          <w:lang w:eastAsia="en-GB"/>
        </w:rPr>
        <w:t>Drug and alcohol services</w:t>
      </w:r>
    </w:p>
    <w:p w14:paraId="0C135A2C" w14:textId="77777777" w:rsidR="00EC6B4F" w:rsidRPr="006B79EE" w:rsidRDefault="00EC6B4F" w:rsidP="00500C45">
      <w:pPr>
        <w:pStyle w:val="ListParagraph"/>
        <w:numPr>
          <w:ilvl w:val="0"/>
          <w:numId w:val="45"/>
        </w:numPr>
        <w:tabs>
          <w:tab w:val="clear" w:pos="720"/>
          <w:tab w:val="clear" w:pos="1440"/>
          <w:tab w:val="clear" w:pos="2160"/>
          <w:tab w:val="clear" w:pos="2880"/>
          <w:tab w:val="clear" w:pos="4680"/>
          <w:tab w:val="clear" w:pos="5400"/>
          <w:tab w:val="clear" w:pos="9000"/>
        </w:tabs>
        <w:autoSpaceDE w:val="0"/>
        <w:autoSpaceDN w:val="0"/>
        <w:adjustRightInd w:val="0"/>
        <w:ind w:left="709"/>
        <w:rPr>
          <w:rFonts w:cstheme="minorHAnsi"/>
          <w:szCs w:val="24"/>
          <w:lang w:eastAsia="en-GB"/>
        </w:rPr>
      </w:pPr>
      <w:r w:rsidRPr="006B79EE">
        <w:rPr>
          <w:rFonts w:cstheme="minorHAnsi"/>
          <w:szCs w:val="24"/>
          <w:lang w:eastAsia="en-GB"/>
        </w:rPr>
        <w:t>Adult protection and domestic abuse</w:t>
      </w:r>
    </w:p>
    <w:p w14:paraId="5D770986" w14:textId="77777777" w:rsidR="00EC6B4F" w:rsidRPr="006B79EE" w:rsidRDefault="00EC6B4F" w:rsidP="00500C45">
      <w:pPr>
        <w:pStyle w:val="ListParagraph"/>
        <w:numPr>
          <w:ilvl w:val="0"/>
          <w:numId w:val="45"/>
        </w:numPr>
        <w:tabs>
          <w:tab w:val="clear" w:pos="720"/>
          <w:tab w:val="clear" w:pos="1440"/>
          <w:tab w:val="clear" w:pos="2160"/>
          <w:tab w:val="clear" w:pos="2880"/>
          <w:tab w:val="clear" w:pos="4680"/>
          <w:tab w:val="clear" w:pos="5400"/>
          <w:tab w:val="clear" w:pos="9000"/>
        </w:tabs>
        <w:autoSpaceDE w:val="0"/>
        <w:autoSpaceDN w:val="0"/>
        <w:adjustRightInd w:val="0"/>
        <w:ind w:left="709"/>
        <w:rPr>
          <w:rFonts w:cstheme="minorHAnsi"/>
          <w:szCs w:val="24"/>
          <w:lang w:eastAsia="en-GB"/>
        </w:rPr>
      </w:pPr>
      <w:r w:rsidRPr="006B79EE">
        <w:rPr>
          <w:rFonts w:cstheme="minorHAnsi"/>
          <w:szCs w:val="24"/>
          <w:lang w:eastAsia="en-GB"/>
        </w:rPr>
        <w:t>Carers support services</w:t>
      </w:r>
    </w:p>
    <w:p w14:paraId="3AB534B8" w14:textId="77777777" w:rsidR="00EC6B4F" w:rsidRPr="006B79EE" w:rsidRDefault="00EC6B4F" w:rsidP="00500C45">
      <w:pPr>
        <w:pStyle w:val="ListParagraph"/>
        <w:numPr>
          <w:ilvl w:val="0"/>
          <w:numId w:val="45"/>
        </w:numPr>
        <w:tabs>
          <w:tab w:val="clear" w:pos="720"/>
          <w:tab w:val="clear" w:pos="1440"/>
          <w:tab w:val="clear" w:pos="2160"/>
          <w:tab w:val="clear" w:pos="2880"/>
          <w:tab w:val="clear" w:pos="4680"/>
          <w:tab w:val="clear" w:pos="5400"/>
          <w:tab w:val="clear" w:pos="9000"/>
        </w:tabs>
        <w:autoSpaceDE w:val="0"/>
        <w:autoSpaceDN w:val="0"/>
        <w:adjustRightInd w:val="0"/>
        <w:ind w:left="709"/>
        <w:rPr>
          <w:rFonts w:cstheme="minorHAnsi"/>
          <w:szCs w:val="24"/>
          <w:lang w:eastAsia="en-GB"/>
        </w:rPr>
      </w:pPr>
      <w:r w:rsidRPr="006B79EE">
        <w:rPr>
          <w:rFonts w:cstheme="minorHAnsi"/>
          <w:szCs w:val="24"/>
          <w:lang w:eastAsia="en-GB"/>
        </w:rPr>
        <w:t>Community care assessment teams</w:t>
      </w:r>
    </w:p>
    <w:p w14:paraId="54B444EB" w14:textId="77777777" w:rsidR="00EC6B4F" w:rsidRPr="006B79EE" w:rsidRDefault="00EC6B4F" w:rsidP="00500C45">
      <w:pPr>
        <w:pStyle w:val="ListParagraph"/>
        <w:numPr>
          <w:ilvl w:val="0"/>
          <w:numId w:val="45"/>
        </w:numPr>
        <w:tabs>
          <w:tab w:val="clear" w:pos="720"/>
          <w:tab w:val="clear" w:pos="1440"/>
          <w:tab w:val="clear" w:pos="2160"/>
          <w:tab w:val="clear" w:pos="2880"/>
          <w:tab w:val="clear" w:pos="4680"/>
          <w:tab w:val="clear" w:pos="5400"/>
          <w:tab w:val="clear" w:pos="9000"/>
        </w:tabs>
        <w:autoSpaceDE w:val="0"/>
        <w:autoSpaceDN w:val="0"/>
        <w:adjustRightInd w:val="0"/>
        <w:ind w:left="709"/>
        <w:rPr>
          <w:rFonts w:cstheme="minorHAnsi"/>
          <w:szCs w:val="24"/>
          <w:lang w:eastAsia="en-GB"/>
        </w:rPr>
      </w:pPr>
      <w:r w:rsidRPr="006B79EE">
        <w:rPr>
          <w:rFonts w:cstheme="minorHAnsi"/>
          <w:szCs w:val="24"/>
          <w:lang w:eastAsia="en-GB"/>
        </w:rPr>
        <w:t>Support services</w:t>
      </w:r>
    </w:p>
    <w:p w14:paraId="22C4CF8D" w14:textId="77777777" w:rsidR="00EC6B4F" w:rsidRPr="006B79EE" w:rsidRDefault="00EC6B4F" w:rsidP="00500C45">
      <w:pPr>
        <w:pStyle w:val="ListParagraph"/>
        <w:numPr>
          <w:ilvl w:val="0"/>
          <w:numId w:val="45"/>
        </w:numPr>
        <w:tabs>
          <w:tab w:val="clear" w:pos="720"/>
          <w:tab w:val="clear" w:pos="1440"/>
          <w:tab w:val="clear" w:pos="2160"/>
          <w:tab w:val="clear" w:pos="2880"/>
          <w:tab w:val="clear" w:pos="4680"/>
          <w:tab w:val="clear" w:pos="5400"/>
          <w:tab w:val="clear" w:pos="9000"/>
        </w:tabs>
        <w:autoSpaceDE w:val="0"/>
        <w:autoSpaceDN w:val="0"/>
        <w:adjustRightInd w:val="0"/>
        <w:ind w:left="709"/>
        <w:rPr>
          <w:rFonts w:cstheme="minorHAnsi"/>
          <w:szCs w:val="24"/>
          <w:lang w:eastAsia="en-GB"/>
        </w:rPr>
      </w:pPr>
      <w:r w:rsidRPr="006B79EE">
        <w:rPr>
          <w:rFonts w:cstheme="minorHAnsi"/>
          <w:szCs w:val="24"/>
          <w:lang w:eastAsia="en-GB"/>
        </w:rPr>
        <w:t>Care home services</w:t>
      </w:r>
    </w:p>
    <w:p w14:paraId="735B2870" w14:textId="77777777" w:rsidR="00EC6B4F" w:rsidRPr="006B79EE" w:rsidRDefault="00EC6B4F" w:rsidP="00500C45">
      <w:pPr>
        <w:pStyle w:val="ListParagraph"/>
        <w:numPr>
          <w:ilvl w:val="0"/>
          <w:numId w:val="45"/>
        </w:numPr>
        <w:tabs>
          <w:tab w:val="clear" w:pos="720"/>
          <w:tab w:val="clear" w:pos="1440"/>
          <w:tab w:val="clear" w:pos="2160"/>
          <w:tab w:val="clear" w:pos="2880"/>
          <w:tab w:val="clear" w:pos="4680"/>
          <w:tab w:val="clear" w:pos="5400"/>
          <w:tab w:val="clear" w:pos="9000"/>
        </w:tabs>
        <w:autoSpaceDE w:val="0"/>
        <w:autoSpaceDN w:val="0"/>
        <w:adjustRightInd w:val="0"/>
        <w:ind w:left="709"/>
        <w:rPr>
          <w:rFonts w:cstheme="minorHAnsi"/>
          <w:szCs w:val="24"/>
          <w:lang w:eastAsia="en-GB"/>
        </w:rPr>
      </w:pPr>
      <w:r w:rsidRPr="006B79EE">
        <w:rPr>
          <w:rFonts w:cstheme="minorHAnsi"/>
          <w:szCs w:val="24"/>
          <w:lang w:eastAsia="en-GB"/>
        </w:rPr>
        <w:t>Adult placement services</w:t>
      </w:r>
    </w:p>
    <w:p w14:paraId="0B2B5730" w14:textId="77777777" w:rsidR="00EC6B4F" w:rsidRPr="006B79EE" w:rsidRDefault="00EC6B4F" w:rsidP="00500C45">
      <w:pPr>
        <w:pStyle w:val="ListParagraph"/>
        <w:numPr>
          <w:ilvl w:val="0"/>
          <w:numId w:val="45"/>
        </w:numPr>
        <w:tabs>
          <w:tab w:val="clear" w:pos="720"/>
          <w:tab w:val="clear" w:pos="1440"/>
          <w:tab w:val="clear" w:pos="2160"/>
          <w:tab w:val="clear" w:pos="2880"/>
          <w:tab w:val="clear" w:pos="4680"/>
          <w:tab w:val="clear" w:pos="5400"/>
          <w:tab w:val="clear" w:pos="9000"/>
        </w:tabs>
        <w:autoSpaceDE w:val="0"/>
        <w:autoSpaceDN w:val="0"/>
        <w:adjustRightInd w:val="0"/>
        <w:ind w:left="709"/>
        <w:rPr>
          <w:rFonts w:cstheme="minorHAnsi"/>
          <w:szCs w:val="24"/>
          <w:lang w:eastAsia="en-GB"/>
        </w:rPr>
      </w:pPr>
      <w:r w:rsidRPr="006B79EE">
        <w:rPr>
          <w:rFonts w:cstheme="minorHAnsi"/>
          <w:szCs w:val="24"/>
          <w:lang w:eastAsia="en-GB"/>
        </w:rPr>
        <w:t>Health improvement services</w:t>
      </w:r>
    </w:p>
    <w:p w14:paraId="18BC81B7" w14:textId="77777777" w:rsidR="00EC6B4F" w:rsidRPr="006B79EE" w:rsidRDefault="00EC6B4F" w:rsidP="00500C45">
      <w:pPr>
        <w:pStyle w:val="ListParagraph"/>
        <w:numPr>
          <w:ilvl w:val="0"/>
          <w:numId w:val="45"/>
        </w:numPr>
        <w:tabs>
          <w:tab w:val="clear" w:pos="720"/>
          <w:tab w:val="clear" w:pos="1440"/>
          <w:tab w:val="clear" w:pos="2160"/>
          <w:tab w:val="clear" w:pos="2880"/>
          <w:tab w:val="clear" w:pos="4680"/>
          <w:tab w:val="clear" w:pos="5400"/>
          <w:tab w:val="clear" w:pos="9000"/>
        </w:tabs>
        <w:autoSpaceDE w:val="0"/>
        <w:autoSpaceDN w:val="0"/>
        <w:adjustRightInd w:val="0"/>
        <w:ind w:left="709"/>
        <w:rPr>
          <w:rFonts w:cstheme="minorHAnsi"/>
          <w:szCs w:val="24"/>
          <w:lang w:eastAsia="en-GB"/>
        </w:rPr>
      </w:pPr>
      <w:r w:rsidRPr="006B79EE">
        <w:rPr>
          <w:rFonts w:cstheme="minorHAnsi"/>
          <w:szCs w:val="24"/>
          <w:lang w:eastAsia="en-GB"/>
        </w:rPr>
        <w:t>Aspects of housing support, including aids and adaptations</w:t>
      </w:r>
    </w:p>
    <w:p w14:paraId="12C90294" w14:textId="77777777" w:rsidR="00EC6B4F" w:rsidRPr="006B79EE" w:rsidRDefault="00EC6B4F" w:rsidP="00500C45">
      <w:pPr>
        <w:pStyle w:val="ListParagraph"/>
        <w:numPr>
          <w:ilvl w:val="0"/>
          <w:numId w:val="45"/>
        </w:numPr>
        <w:tabs>
          <w:tab w:val="clear" w:pos="720"/>
          <w:tab w:val="clear" w:pos="1440"/>
          <w:tab w:val="clear" w:pos="2160"/>
          <w:tab w:val="clear" w:pos="2880"/>
          <w:tab w:val="clear" w:pos="4680"/>
          <w:tab w:val="clear" w:pos="5400"/>
          <w:tab w:val="clear" w:pos="9000"/>
        </w:tabs>
        <w:autoSpaceDE w:val="0"/>
        <w:autoSpaceDN w:val="0"/>
        <w:adjustRightInd w:val="0"/>
        <w:ind w:left="709"/>
        <w:rPr>
          <w:rFonts w:cstheme="minorHAnsi"/>
          <w:szCs w:val="24"/>
          <w:lang w:eastAsia="en-GB"/>
        </w:rPr>
      </w:pPr>
      <w:r w:rsidRPr="006B79EE">
        <w:rPr>
          <w:rFonts w:cstheme="minorHAnsi"/>
          <w:szCs w:val="24"/>
          <w:lang w:eastAsia="en-GB"/>
        </w:rPr>
        <w:t>Day services</w:t>
      </w:r>
    </w:p>
    <w:p w14:paraId="4474AAFA" w14:textId="77777777" w:rsidR="00EC6B4F" w:rsidRPr="006B79EE" w:rsidRDefault="00EC6B4F" w:rsidP="00500C45">
      <w:pPr>
        <w:pStyle w:val="ListParagraph"/>
        <w:numPr>
          <w:ilvl w:val="0"/>
          <w:numId w:val="45"/>
        </w:numPr>
        <w:tabs>
          <w:tab w:val="clear" w:pos="720"/>
          <w:tab w:val="clear" w:pos="1440"/>
          <w:tab w:val="clear" w:pos="2160"/>
          <w:tab w:val="clear" w:pos="2880"/>
          <w:tab w:val="clear" w:pos="4680"/>
          <w:tab w:val="clear" w:pos="5400"/>
          <w:tab w:val="clear" w:pos="9000"/>
        </w:tabs>
        <w:autoSpaceDE w:val="0"/>
        <w:autoSpaceDN w:val="0"/>
        <w:adjustRightInd w:val="0"/>
        <w:ind w:left="709"/>
        <w:rPr>
          <w:rFonts w:cstheme="minorHAnsi"/>
          <w:szCs w:val="24"/>
          <w:lang w:eastAsia="en-GB"/>
        </w:rPr>
      </w:pPr>
      <w:r w:rsidRPr="006B79EE">
        <w:rPr>
          <w:rFonts w:cstheme="minorHAnsi"/>
          <w:szCs w:val="24"/>
          <w:lang w:eastAsia="en-GB"/>
        </w:rPr>
        <w:t>Local area co-ordination</w:t>
      </w:r>
    </w:p>
    <w:p w14:paraId="4AD01009" w14:textId="77777777" w:rsidR="00EC6B4F" w:rsidRPr="006B79EE" w:rsidRDefault="00EC6B4F" w:rsidP="00500C45">
      <w:pPr>
        <w:pStyle w:val="ListParagraph"/>
        <w:numPr>
          <w:ilvl w:val="0"/>
          <w:numId w:val="45"/>
        </w:numPr>
        <w:tabs>
          <w:tab w:val="clear" w:pos="720"/>
          <w:tab w:val="clear" w:pos="1440"/>
          <w:tab w:val="clear" w:pos="2160"/>
          <w:tab w:val="clear" w:pos="2880"/>
          <w:tab w:val="clear" w:pos="4680"/>
          <w:tab w:val="clear" w:pos="5400"/>
          <w:tab w:val="clear" w:pos="9000"/>
        </w:tabs>
        <w:autoSpaceDE w:val="0"/>
        <w:autoSpaceDN w:val="0"/>
        <w:adjustRightInd w:val="0"/>
        <w:ind w:left="709"/>
        <w:rPr>
          <w:rFonts w:cstheme="minorHAnsi"/>
          <w:szCs w:val="24"/>
          <w:lang w:eastAsia="en-GB"/>
        </w:rPr>
      </w:pPr>
      <w:r w:rsidRPr="006B79EE">
        <w:rPr>
          <w:rFonts w:cstheme="minorHAnsi"/>
          <w:szCs w:val="24"/>
          <w:lang w:eastAsia="en-GB"/>
        </w:rPr>
        <w:t>Respite provision</w:t>
      </w:r>
    </w:p>
    <w:p w14:paraId="2B041398" w14:textId="77777777" w:rsidR="00EC6B4F" w:rsidRPr="006B79EE" w:rsidRDefault="00EC6B4F" w:rsidP="00500C45">
      <w:pPr>
        <w:pStyle w:val="ListParagraph"/>
        <w:numPr>
          <w:ilvl w:val="0"/>
          <w:numId w:val="45"/>
        </w:numPr>
        <w:tabs>
          <w:tab w:val="clear" w:pos="720"/>
          <w:tab w:val="clear" w:pos="1440"/>
          <w:tab w:val="clear" w:pos="2160"/>
          <w:tab w:val="clear" w:pos="2880"/>
          <w:tab w:val="clear" w:pos="4680"/>
          <w:tab w:val="clear" w:pos="5400"/>
          <w:tab w:val="clear" w:pos="9000"/>
        </w:tabs>
        <w:autoSpaceDE w:val="0"/>
        <w:autoSpaceDN w:val="0"/>
        <w:adjustRightInd w:val="0"/>
        <w:ind w:left="709"/>
        <w:rPr>
          <w:rFonts w:cstheme="minorHAnsi"/>
          <w:szCs w:val="24"/>
          <w:lang w:eastAsia="en-GB"/>
        </w:rPr>
      </w:pPr>
      <w:r w:rsidRPr="006B79EE">
        <w:rPr>
          <w:rFonts w:cstheme="minorHAnsi"/>
          <w:szCs w:val="24"/>
          <w:lang w:eastAsia="en-GB"/>
        </w:rPr>
        <w:t>Occupational therapy services</w:t>
      </w:r>
    </w:p>
    <w:p w14:paraId="56707E64" w14:textId="77777777" w:rsidR="00EC6B4F" w:rsidRPr="006B79EE" w:rsidRDefault="00EC6B4F" w:rsidP="00500C45">
      <w:pPr>
        <w:pStyle w:val="ListParagraph"/>
        <w:numPr>
          <w:ilvl w:val="0"/>
          <w:numId w:val="45"/>
        </w:numPr>
        <w:tabs>
          <w:tab w:val="clear" w:pos="720"/>
          <w:tab w:val="left" w:pos="426"/>
        </w:tabs>
        <w:ind w:left="709"/>
        <w:rPr>
          <w:rFonts w:cstheme="minorHAnsi"/>
          <w:szCs w:val="24"/>
        </w:rPr>
      </w:pPr>
      <w:r w:rsidRPr="006B79EE">
        <w:rPr>
          <w:rFonts w:cstheme="minorHAnsi"/>
          <w:szCs w:val="24"/>
          <w:lang w:eastAsia="en-GB"/>
        </w:rPr>
        <w:t>Re-</w:t>
      </w:r>
      <w:proofErr w:type="spellStart"/>
      <w:r w:rsidRPr="006B79EE">
        <w:rPr>
          <w:rFonts w:cstheme="minorHAnsi"/>
          <w:szCs w:val="24"/>
          <w:lang w:eastAsia="en-GB"/>
        </w:rPr>
        <w:t>ablement</w:t>
      </w:r>
      <w:proofErr w:type="spellEnd"/>
      <w:r w:rsidRPr="006B79EE">
        <w:rPr>
          <w:rFonts w:cstheme="minorHAnsi"/>
          <w:szCs w:val="24"/>
          <w:lang w:eastAsia="en-GB"/>
        </w:rPr>
        <w:t xml:space="preserve"> services, equipment and </w:t>
      </w:r>
      <w:r w:rsidR="00435073">
        <w:rPr>
          <w:rFonts w:cstheme="minorHAnsi"/>
          <w:szCs w:val="24"/>
          <w:lang w:eastAsia="en-GB"/>
        </w:rPr>
        <w:t>t</w:t>
      </w:r>
      <w:r w:rsidRPr="006B79EE">
        <w:rPr>
          <w:rFonts w:cstheme="minorHAnsi"/>
          <w:szCs w:val="24"/>
          <w:lang w:eastAsia="en-GB"/>
        </w:rPr>
        <w:t>elecare</w:t>
      </w:r>
    </w:p>
    <w:p w14:paraId="34ADA9CE" w14:textId="77777777" w:rsidR="00EC6B4F" w:rsidRPr="006B79EE" w:rsidRDefault="00EC6B4F" w:rsidP="00500C45">
      <w:pPr>
        <w:pStyle w:val="ListParagraph"/>
        <w:numPr>
          <w:ilvl w:val="0"/>
          <w:numId w:val="45"/>
        </w:numPr>
        <w:tabs>
          <w:tab w:val="clear" w:pos="720"/>
          <w:tab w:val="left" w:pos="426"/>
        </w:tabs>
        <w:ind w:left="709"/>
        <w:rPr>
          <w:rFonts w:cstheme="minorHAnsi"/>
          <w:szCs w:val="24"/>
        </w:rPr>
      </w:pPr>
      <w:r w:rsidRPr="006B79EE">
        <w:rPr>
          <w:rFonts w:cstheme="minorHAnsi"/>
          <w:szCs w:val="24"/>
          <w:lang w:eastAsia="en-GB"/>
        </w:rPr>
        <w:t xml:space="preserve">Criminal </w:t>
      </w:r>
      <w:r w:rsidR="00435073">
        <w:rPr>
          <w:rFonts w:cstheme="minorHAnsi"/>
          <w:szCs w:val="24"/>
          <w:lang w:eastAsia="en-GB"/>
        </w:rPr>
        <w:t>j</w:t>
      </w:r>
      <w:r w:rsidRPr="006B79EE">
        <w:rPr>
          <w:rFonts w:cstheme="minorHAnsi"/>
          <w:szCs w:val="24"/>
          <w:lang w:eastAsia="en-GB"/>
        </w:rPr>
        <w:t xml:space="preserve">ustice </w:t>
      </w:r>
      <w:r w:rsidR="00435073">
        <w:rPr>
          <w:rFonts w:cstheme="minorHAnsi"/>
          <w:szCs w:val="24"/>
          <w:lang w:eastAsia="en-GB"/>
        </w:rPr>
        <w:t>s</w:t>
      </w:r>
      <w:r w:rsidRPr="006B79EE">
        <w:rPr>
          <w:rFonts w:cstheme="minorHAnsi"/>
          <w:szCs w:val="24"/>
          <w:lang w:eastAsia="en-GB"/>
        </w:rPr>
        <w:t xml:space="preserve">ocial </w:t>
      </w:r>
      <w:r w:rsidR="00435073">
        <w:rPr>
          <w:rFonts w:cstheme="minorHAnsi"/>
          <w:szCs w:val="24"/>
          <w:lang w:eastAsia="en-GB"/>
        </w:rPr>
        <w:t>w</w:t>
      </w:r>
      <w:r w:rsidRPr="006B79EE">
        <w:rPr>
          <w:rFonts w:cstheme="minorHAnsi"/>
          <w:szCs w:val="24"/>
          <w:lang w:eastAsia="en-GB"/>
        </w:rPr>
        <w:t xml:space="preserve">ork services </w:t>
      </w:r>
    </w:p>
    <w:p w14:paraId="055817C2" w14:textId="77777777" w:rsidR="00EC6B4F" w:rsidRPr="00B629AB" w:rsidRDefault="00EC6B4F" w:rsidP="00EC6B4F">
      <w:pPr>
        <w:tabs>
          <w:tab w:val="clear" w:pos="1440"/>
          <w:tab w:val="left" w:pos="0"/>
        </w:tabs>
        <w:spacing w:line="360" w:lineRule="auto"/>
        <w:rPr>
          <w:rFonts w:cstheme="minorHAnsi"/>
          <w:szCs w:val="24"/>
        </w:rPr>
        <w:sectPr w:rsidR="00EC6B4F" w:rsidRPr="00B629AB" w:rsidSect="00EC6B4F">
          <w:headerReference w:type="default" r:id="rId18"/>
          <w:pgSz w:w="11906" w:h="16838" w:code="9"/>
          <w:pgMar w:top="1440" w:right="1286" w:bottom="1440" w:left="1440" w:header="720" w:footer="720" w:gutter="0"/>
          <w:cols w:space="708"/>
          <w:docGrid w:linePitch="360"/>
        </w:sectPr>
      </w:pPr>
    </w:p>
    <w:p w14:paraId="1F9431BD" w14:textId="77777777" w:rsidR="00EC6B4F" w:rsidRPr="00B629AB" w:rsidRDefault="00EC6B4F" w:rsidP="00B36503">
      <w:pPr>
        <w:pStyle w:val="Heading2"/>
        <w:numPr>
          <w:ilvl w:val="0"/>
          <w:numId w:val="0"/>
        </w:numPr>
      </w:pPr>
      <w:bookmarkStart w:id="43" w:name="_Toc98142451"/>
      <w:r w:rsidRPr="00B629AB">
        <w:lastRenderedPageBreak/>
        <w:t>Annex 3: Operational Management arrangements</w:t>
      </w:r>
      <w:bookmarkEnd w:id="43"/>
    </w:p>
    <w:p w14:paraId="1344E559" w14:textId="77777777" w:rsidR="00096FFF" w:rsidRPr="008150DA" w:rsidRDefault="00096FFF" w:rsidP="00096FFF">
      <w:pPr>
        <w:tabs>
          <w:tab w:val="clear" w:pos="1440"/>
          <w:tab w:val="left" w:pos="0"/>
        </w:tabs>
        <w:spacing w:line="360" w:lineRule="auto"/>
        <w:rPr>
          <w:rFonts w:cs="Arial"/>
          <w:sz w:val="20"/>
        </w:rPr>
      </w:pPr>
    </w:p>
    <w:p w14:paraId="551F37F6" w14:textId="77777777" w:rsidR="00096FFF" w:rsidRPr="00096FFF" w:rsidRDefault="00096FFF" w:rsidP="00096FFF">
      <w:pPr>
        <w:rPr>
          <w:rFonts w:cs="Arial"/>
          <w:bCs/>
        </w:rPr>
      </w:pPr>
      <w:r w:rsidRPr="00096FFF">
        <w:rPr>
          <w:rFonts w:cs="Arial"/>
          <w:bCs/>
        </w:rPr>
        <w:t>The provisions within this annex are not intended to create legally binding obligations. They are intended to be illustrative of the proposed management arrangements for the functions delegated to the IJB</w:t>
      </w:r>
    </w:p>
    <w:p w14:paraId="29B2ADCA" w14:textId="77777777" w:rsidR="00096FFF" w:rsidRPr="00096FFF" w:rsidRDefault="00096FFF" w:rsidP="00096FFF">
      <w:pPr>
        <w:tabs>
          <w:tab w:val="clear" w:pos="1440"/>
          <w:tab w:val="left" w:pos="0"/>
        </w:tabs>
        <w:rPr>
          <w:rFonts w:cs="Arial"/>
        </w:rPr>
      </w:pPr>
    </w:p>
    <w:p w14:paraId="46C1D48E" w14:textId="77777777" w:rsidR="00096FFF" w:rsidRPr="00096FFF" w:rsidRDefault="00096FFF" w:rsidP="00096FFF">
      <w:r w:rsidRPr="00096FFF">
        <w:t>The IJB will issue directions to the Parties via its Chief Officer.   Those directions will in the main require that the Chief Officer take forward the development of the IJB’s Strategic Plan, and lead on ensuring that the plan is delivered.   As the Chief Officer will not be personally managing all of the integration functions, ensuring the Strategic Plan is being delivered will include getting assurance from other chief officers (for hospital acute services and hosted services – see below) and other managers in NHS Lothian and the Council.</w:t>
      </w:r>
    </w:p>
    <w:p w14:paraId="150431F1" w14:textId="77777777" w:rsidR="00096FFF" w:rsidRPr="00096FFF" w:rsidRDefault="00096FFF" w:rsidP="00096FFF">
      <w:pPr>
        <w:tabs>
          <w:tab w:val="clear" w:pos="1440"/>
          <w:tab w:val="left" w:pos="0"/>
        </w:tabs>
        <w:rPr>
          <w:rFonts w:cs="Arial"/>
        </w:rPr>
      </w:pPr>
    </w:p>
    <w:p w14:paraId="5CFCA2AC" w14:textId="77777777" w:rsidR="00096FFF" w:rsidRPr="00096FFF" w:rsidRDefault="00096FFF" w:rsidP="00096FFF">
      <w:pPr>
        <w:tabs>
          <w:tab w:val="clear" w:pos="1440"/>
          <w:tab w:val="left" w:pos="0"/>
        </w:tabs>
        <w:rPr>
          <w:rFonts w:cs="Arial"/>
        </w:rPr>
      </w:pPr>
      <w:r w:rsidRPr="00096FFF">
        <w:rPr>
          <w:rFonts w:cs="Arial"/>
        </w:rPr>
        <w:t>The Chief Officer will have direct management responsibility for the following services:</w:t>
      </w:r>
    </w:p>
    <w:p w14:paraId="62F97C32" w14:textId="77777777" w:rsidR="00096FFF" w:rsidRPr="00096FFF" w:rsidRDefault="00096FFF" w:rsidP="00096FFF">
      <w:pPr>
        <w:numPr>
          <w:ilvl w:val="0"/>
          <w:numId w:val="10"/>
        </w:numPr>
        <w:tabs>
          <w:tab w:val="clear" w:pos="1440"/>
          <w:tab w:val="left" w:pos="0"/>
        </w:tabs>
        <w:jc w:val="both"/>
        <w:rPr>
          <w:rFonts w:cs="Arial"/>
        </w:rPr>
      </w:pPr>
      <w:r w:rsidRPr="00096FFF">
        <w:rPr>
          <w:rFonts w:cs="Arial"/>
        </w:rPr>
        <w:t>All Council services described in Annex 2, Part 2.</w:t>
      </w:r>
    </w:p>
    <w:p w14:paraId="181E7098" w14:textId="77777777" w:rsidR="00096FFF" w:rsidRPr="00096FFF" w:rsidRDefault="00096FFF" w:rsidP="00096FFF">
      <w:pPr>
        <w:numPr>
          <w:ilvl w:val="0"/>
          <w:numId w:val="10"/>
        </w:numPr>
        <w:tabs>
          <w:tab w:val="clear" w:pos="1440"/>
          <w:tab w:val="left" w:pos="0"/>
        </w:tabs>
        <w:jc w:val="both"/>
        <w:rPr>
          <w:rFonts w:cs="Arial"/>
        </w:rPr>
      </w:pPr>
      <w:r w:rsidRPr="00096FFF">
        <w:rPr>
          <w:rFonts w:cs="Arial"/>
        </w:rPr>
        <w:t>All NHS Lothian services describe in Annex 1, Part 2 with the exception of the following:</w:t>
      </w:r>
    </w:p>
    <w:p w14:paraId="62D2364E" w14:textId="77777777" w:rsidR="00096FFF" w:rsidRPr="00096FFF" w:rsidRDefault="00096FFF" w:rsidP="00096FFF">
      <w:pPr>
        <w:tabs>
          <w:tab w:val="clear" w:pos="720"/>
          <w:tab w:val="clear" w:pos="1440"/>
          <w:tab w:val="left" w:pos="0"/>
        </w:tabs>
        <w:rPr>
          <w:rFonts w:cs="Arial"/>
        </w:rPr>
      </w:pPr>
    </w:p>
    <w:p w14:paraId="357A4C4B" w14:textId="77777777" w:rsidR="00096FFF" w:rsidRPr="00096FFF" w:rsidRDefault="00096FFF" w:rsidP="00096FFF">
      <w:pPr>
        <w:tabs>
          <w:tab w:val="clear" w:pos="720"/>
          <w:tab w:val="clear" w:pos="1440"/>
          <w:tab w:val="left" w:pos="0"/>
        </w:tabs>
        <w:rPr>
          <w:rFonts w:cs="Arial"/>
          <w:b/>
          <w:sz w:val="32"/>
        </w:rPr>
      </w:pPr>
      <w:r w:rsidRPr="00096FFF">
        <w:rPr>
          <w:rFonts w:cs="Arial"/>
          <w:b/>
          <w:sz w:val="32"/>
        </w:rPr>
        <w:t>Hosted Services</w:t>
      </w:r>
    </w:p>
    <w:p w14:paraId="2FCD99B0" w14:textId="77777777" w:rsidR="00096FFF" w:rsidRPr="00096FFF" w:rsidRDefault="00096FFF" w:rsidP="00096FFF">
      <w:pPr>
        <w:rPr>
          <w:rFonts w:cs="Arial"/>
        </w:rPr>
      </w:pPr>
      <w:r w:rsidRPr="00096FFF">
        <w:rPr>
          <w:rFonts w:cs="Arial"/>
        </w:rPr>
        <w:t xml:space="preserve">There are NHS Lothian services for which it would not be suitable for the Chief Officer to have operational management responsibility. The factors contributing to determining these services are the degree of medical specialism of the service and scale of the service required for it to be safe, efficient and effective. </w:t>
      </w:r>
    </w:p>
    <w:p w14:paraId="7D8DB081" w14:textId="77777777" w:rsidR="00096FFF" w:rsidRPr="00096FFF" w:rsidRDefault="00096FFF" w:rsidP="00096FFF">
      <w:pPr>
        <w:rPr>
          <w:rFonts w:cs="Arial"/>
        </w:rPr>
      </w:pPr>
    </w:p>
    <w:p w14:paraId="3FB92E36" w14:textId="77777777" w:rsidR="00096FFF" w:rsidRPr="00096FFF" w:rsidRDefault="00096FFF" w:rsidP="00096FFF">
      <w:pPr>
        <w:rPr>
          <w:rFonts w:cs="Arial"/>
        </w:rPr>
      </w:pPr>
      <w:r w:rsidRPr="00096FFF">
        <w:rPr>
          <w:rFonts w:cs="Arial"/>
        </w:rPr>
        <w:t xml:space="preserve">NHS Lothian carries out functions across four local authority areas.  Some of the functions delegated to </w:t>
      </w:r>
      <w:r w:rsidR="00595E28">
        <w:rPr>
          <w:rFonts w:cs="Arial"/>
        </w:rPr>
        <w:t>the Lothian</w:t>
      </w:r>
      <w:r w:rsidRPr="00096FFF">
        <w:rPr>
          <w:rFonts w:cs="Arial"/>
        </w:rPr>
        <w:t xml:space="preserve"> IJBs are provided as part of a single Lothian-wide service. Where an IJB is nominated by NHS Lothian to ‘host’ such a service via one of the Chief Officers of the Lothian IJB’s in their role as Joint Director of NHS Lothian, this is commonly referred to as a “hosted service”. </w:t>
      </w:r>
    </w:p>
    <w:p w14:paraId="3E2EB671" w14:textId="77777777" w:rsidR="00096FFF" w:rsidRPr="00096FFF" w:rsidRDefault="00096FFF" w:rsidP="00096FFF">
      <w:pPr>
        <w:tabs>
          <w:tab w:val="clear" w:pos="720"/>
          <w:tab w:val="clear" w:pos="1440"/>
          <w:tab w:val="left" w:pos="0"/>
        </w:tabs>
        <w:rPr>
          <w:rFonts w:cs="Arial"/>
        </w:rPr>
      </w:pPr>
    </w:p>
    <w:p w14:paraId="2119EB50" w14:textId="77777777" w:rsidR="00096FFF" w:rsidRPr="00096FFF" w:rsidRDefault="00096FFF" w:rsidP="00096FFF">
      <w:pPr>
        <w:tabs>
          <w:tab w:val="clear" w:pos="720"/>
          <w:tab w:val="clear" w:pos="1440"/>
          <w:tab w:val="left" w:pos="0"/>
        </w:tabs>
        <w:rPr>
          <w:rFonts w:cs="Arial"/>
          <w:b/>
          <w:sz w:val="32"/>
        </w:rPr>
      </w:pPr>
      <w:r w:rsidRPr="00096FFF">
        <w:rPr>
          <w:rFonts w:cs="Arial"/>
          <w:b/>
          <w:sz w:val="32"/>
        </w:rPr>
        <w:t>Acute Hospitals</w:t>
      </w:r>
    </w:p>
    <w:p w14:paraId="7A6522DE" w14:textId="77777777" w:rsidR="00096FFF" w:rsidRPr="00096FFF" w:rsidRDefault="00096FFF" w:rsidP="00096FFF">
      <w:pPr>
        <w:tabs>
          <w:tab w:val="clear" w:pos="720"/>
          <w:tab w:val="clear" w:pos="1440"/>
          <w:tab w:val="left" w:pos="0"/>
        </w:tabs>
        <w:rPr>
          <w:rFonts w:cs="Arial"/>
        </w:rPr>
      </w:pPr>
      <w:r w:rsidRPr="00096FFF">
        <w:rPr>
          <w:rFonts w:cs="Arial"/>
        </w:rPr>
        <w:t xml:space="preserve">Services provided on the three acute hospitals in NHS Lothian (Western General Hospital, Edinburgh Royal Infirmary, St John’s Hospital) will be managed by the </w:t>
      </w:r>
      <w:r w:rsidRPr="00096FFF">
        <w:t>Chief Officer for NHS Lothian acute hospital services</w:t>
      </w:r>
      <w:r w:rsidRPr="00096FFF">
        <w:rPr>
          <w:rFonts w:cs="Arial"/>
        </w:rPr>
        <w:t xml:space="preserve"> and the relevant hospital site Director. </w:t>
      </w:r>
    </w:p>
    <w:p w14:paraId="14F79171" w14:textId="77777777" w:rsidR="00096FFF" w:rsidRDefault="00096FFF">
      <w:pPr>
        <w:tabs>
          <w:tab w:val="clear" w:pos="720"/>
          <w:tab w:val="clear" w:pos="1440"/>
          <w:tab w:val="clear" w:pos="2160"/>
          <w:tab w:val="clear" w:pos="2880"/>
          <w:tab w:val="clear" w:pos="4680"/>
          <w:tab w:val="clear" w:pos="5400"/>
          <w:tab w:val="clear" w:pos="9000"/>
        </w:tabs>
        <w:spacing w:after="160" w:line="259" w:lineRule="auto"/>
        <w:rPr>
          <w:rFonts w:cs="Arial"/>
          <w:sz w:val="20"/>
        </w:rPr>
      </w:pPr>
      <w:r>
        <w:rPr>
          <w:rFonts w:cs="Arial"/>
          <w:sz w:val="20"/>
        </w:rPr>
        <w:br w:type="page"/>
      </w:r>
    </w:p>
    <w:p w14:paraId="78935A03" w14:textId="77777777" w:rsidR="00EC6B4F" w:rsidRPr="00B629AB" w:rsidRDefault="00EC6B4F" w:rsidP="00B36503">
      <w:pPr>
        <w:pStyle w:val="Heading2"/>
        <w:numPr>
          <w:ilvl w:val="0"/>
          <w:numId w:val="0"/>
        </w:numPr>
      </w:pPr>
      <w:bookmarkStart w:id="44" w:name="_Toc98142452"/>
      <w:r w:rsidRPr="00B629AB">
        <w:lastRenderedPageBreak/>
        <w:t>Annex 4: Integration Scheme Consultation</w:t>
      </w:r>
      <w:bookmarkEnd w:id="44"/>
    </w:p>
    <w:p w14:paraId="47F12D9C" w14:textId="77777777" w:rsidR="00EC6B4F" w:rsidRPr="00B629AB" w:rsidRDefault="00EC6B4F" w:rsidP="00EC6B4F">
      <w:pPr>
        <w:tabs>
          <w:tab w:val="clear" w:pos="1440"/>
          <w:tab w:val="left" w:pos="0"/>
        </w:tabs>
        <w:spacing w:line="360" w:lineRule="auto"/>
        <w:rPr>
          <w:rFonts w:cstheme="minorHAnsi"/>
          <w:szCs w:val="24"/>
        </w:rPr>
      </w:pPr>
    </w:p>
    <w:p w14:paraId="0A6F91B7" w14:textId="77777777" w:rsidR="00EC6B4F" w:rsidRPr="00B629AB" w:rsidRDefault="00EC6B4F" w:rsidP="00B36503">
      <w:pPr>
        <w:tabs>
          <w:tab w:val="clear" w:pos="1440"/>
          <w:tab w:val="left" w:pos="0"/>
        </w:tabs>
        <w:rPr>
          <w:rFonts w:cstheme="minorHAnsi"/>
          <w:szCs w:val="24"/>
        </w:rPr>
      </w:pPr>
      <w:r w:rsidRPr="00B629AB">
        <w:rPr>
          <w:rFonts w:cstheme="minorHAnsi"/>
          <w:szCs w:val="24"/>
        </w:rPr>
        <w:t>A three stage approach was adopted to ensure sufficient involvement and consultation in the development of this Scheme:</w:t>
      </w:r>
    </w:p>
    <w:p w14:paraId="7535DD5D" w14:textId="77777777" w:rsidR="00EC6B4F" w:rsidRPr="00B629AB" w:rsidRDefault="00EC6B4F" w:rsidP="00B36503">
      <w:pPr>
        <w:tabs>
          <w:tab w:val="clear" w:pos="1440"/>
          <w:tab w:val="left" w:pos="0"/>
        </w:tabs>
        <w:rPr>
          <w:rFonts w:cstheme="minorHAnsi"/>
          <w:szCs w:val="24"/>
        </w:rPr>
      </w:pPr>
    </w:p>
    <w:p w14:paraId="2E7A285B" w14:textId="77777777" w:rsidR="00EC6B4F" w:rsidRPr="00B629AB" w:rsidRDefault="00EC6B4F" w:rsidP="00B36503">
      <w:pPr>
        <w:tabs>
          <w:tab w:val="clear" w:pos="720"/>
          <w:tab w:val="clear" w:pos="1440"/>
          <w:tab w:val="left" w:pos="0"/>
        </w:tabs>
        <w:rPr>
          <w:rFonts w:cstheme="minorHAnsi"/>
          <w:szCs w:val="24"/>
        </w:rPr>
      </w:pPr>
      <w:r w:rsidRPr="00B629AB">
        <w:rPr>
          <w:rFonts w:cstheme="minorHAnsi"/>
          <w:szCs w:val="24"/>
        </w:rPr>
        <w:t xml:space="preserve">Stage 1: </w:t>
      </w:r>
      <w:r w:rsidRPr="00B629AB">
        <w:rPr>
          <w:rFonts w:cstheme="minorHAnsi"/>
          <w:b/>
          <w:szCs w:val="24"/>
        </w:rPr>
        <w:t>Informing and Engaging:</w:t>
      </w:r>
      <w:r w:rsidRPr="00B629AB">
        <w:rPr>
          <w:rFonts w:cstheme="minorHAnsi"/>
          <w:szCs w:val="24"/>
        </w:rPr>
        <w:t xml:space="preserve"> A first draft was produced by officers of the Parties with the involvement of a range of professionals within both Parties</w:t>
      </w:r>
    </w:p>
    <w:p w14:paraId="1F6AF05F" w14:textId="77777777" w:rsidR="00EC6B4F" w:rsidRPr="00B629AB" w:rsidRDefault="00EC6B4F" w:rsidP="00B36503">
      <w:pPr>
        <w:tabs>
          <w:tab w:val="clear" w:pos="720"/>
          <w:tab w:val="clear" w:pos="1440"/>
          <w:tab w:val="left" w:pos="0"/>
        </w:tabs>
        <w:rPr>
          <w:rFonts w:cstheme="minorHAnsi"/>
          <w:szCs w:val="24"/>
        </w:rPr>
      </w:pPr>
    </w:p>
    <w:p w14:paraId="649420A9" w14:textId="77777777" w:rsidR="00EC6B4F" w:rsidRPr="00B629AB" w:rsidRDefault="00EC6B4F" w:rsidP="00B36503">
      <w:pPr>
        <w:tabs>
          <w:tab w:val="clear" w:pos="720"/>
          <w:tab w:val="clear" w:pos="1440"/>
          <w:tab w:val="left" w:pos="0"/>
        </w:tabs>
        <w:rPr>
          <w:rFonts w:cstheme="minorHAnsi"/>
          <w:szCs w:val="24"/>
        </w:rPr>
      </w:pPr>
      <w:r w:rsidRPr="00B629AB">
        <w:rPr>
          <w:rFonts w:cstheme="minorHAnsi"/>
          <w:szCs w:val="24"/>
        </w:rPr>
        <w:t xml:space="preserve">Stage 2: </w:t>
      </w:r>
      <w:r w:rsidRPr="00B629AB">
        <w:rPr>
          <w:rFonts w:cstheme="minorHAnsi"/>
          <w:b/>
          <w:szCs w:val="24"/>
        </w:rPr>
        <w:t>Consultation</w:t>
      </w:r>
      <w:r w:rsidRPr="00B629AB">
        <w:rPr>
          <w:rFonts w:cstheme="minorHAnsi"/>
          <w:szCs w:val="24"/>
        </w:rPr>
        <w:t xml:space="preserve">: A formal internal and external stakeholder consultation was held from </w:t>
      </w:r>
      <w:smartTag w:uri="urn:schemas-microsoft-com:office:smarttags" w:element="date">
        <w:smartTagPr>
          <w:attr w:name="Month" w:val="12"/>
          <w:attr w:name="Day" w:val="17"/>
          <w:attr w:name="Year" w:val="2014"/>
        </w:smartTagPr>
        <w:r w:rsidRPr="00B629AB">
          <w:rPr>
            <w:rFonts w:cstheme="minorHAnsi"/>
            <w:szCs w:val="24"/>
          </w:rPr>
          <w:t>December 17</w:t>
        </w:r>
        <w:r w:rsidRPr="00B629AB">
          <w:rPr>
            <w:rFonts w:cstheme="minorHAnsi"/>
            <w:szCs w:val="24"/>
            <w:vertAlign w:val="superscript"/>
          </w:rPr>
          <w:t>th</w:t>
        </w:r>
        <w:r w:rsidRPr="00B629AB">
          <w:rPr>
            <w:rFonts w:cstheme="minorHAnsi"/>
            <w:szCs w:val="24"/>
          </w:rPr>
          <w:t xml:space="preserve"> 2014</w:t>
        </w:r>
      </w:smartTag>
      <w:r w:rsidRPr="00B629AB">
        <w:rPr>
          <w:rFonts w:cstheme="minorHAnsi"/>
          <w:szCs w:val="24"/>
        </w:rPr>
        <w:t xml:space="preserve"> to </w:t>
      </w:r>
      <w:smartTag w:uri="urn:schemas-microsoft-com:office:smarttags" w:element="date">
        <w:smartTagPr>
          <w:attr w:name="Month" w:val="2"/>
          <w:attr w:name="Day" w:val="17"/>
          <w:attr w:name="Year" w:val="2015"/>
        </w:smartTagPr>
        <w:r w:rsidRPr="00B629AB">
          <w:rPr>
            <w:rFonts w:cstheme="minorHAnsi"/>
            <w:szCs w:val="24"/>
          </w:rPr>
          <w:t>February 17</w:t>
        </w:r>
        <w:r w:rsidRPr="00B629AB">
          <w:rPr>
            <w:rFonts w:cstheme="minorHAnsi"/>
            <w:szCs w:val="24"/>
            <w:vertAlign w:val="superscript"/>
          </w:rPr>
          <w:t>th</w:t>
        </w:r>
        <w:r w:rsidRPr="00B629AB">
          <w:rPr>
            <w:rFonts w:cstheme="minorHAnsi"/>
            <w:szCs w:val="24"/>
          </w:rPr>
          <w:t xml:space="preserve"> 2015</w:t>
        </w:r>
      </w:smartTag>
      <w:r w:rsidRPr="00B629AB">
        <w:rPr>
          <w:rFonts w:cstheme="minorHAnsi"/>
          <w:szCs w:val="24"/>
        </w:rPr>
        <w:t>.</w:t>
      </w:r>
    </w:p>
    <w:p w14:paraId="21B5DD6C" w14:textId="77777777" w:rsidR="00EC6B4F" w:rsidRPr="00B629AB" w:rsidRDefault="00EC6B4F" w:rsidP="00B36503">
      <w:pPr>
        <w:tabs>
          <w:tab w:val="clear" w:pos="720"/>
          <w:tab w:val="clear" w:pos="1440"/>
          <w:tab w:val="left" w:pos="0"/>
        </w:tabs>
        <w:rPr>
          <w:rFonts w:cstheme="minorHAnsi"/>
          <w:szCs w:val="24"/>
        </w:rPr>
      </w:pPr>
    </w:p>
    <w:p w14:paraId="58FC2C88" w14:textId="77777777" w:rsidR="00EC6B4F" w:rsidRPr="00B629AB" w:rsidRDefault="00EC6B4F" w:rsidP="00B36503">
      <w:pPr>
        <w:tabs>
          <w:tab w:val="clear" w:pos="720"/>
          <w:tab w:val="clear" w:pos="1440"/>
          <w:tab w:val="left" w:pos="0"/>
        </w:tabs>
        <w:rPr>
          <w:rFonts w:cstheme="minorHAnsi"/>
          <w:szCs w:val="24"/>
        </w:rPr>
      </w:pPr>
      <w:r w:rsidRPr="00B629AB">
        <w:rPr>
          <w:rFonts w:cstheme="minorHAnsi"/>
          <w:szCs w:val="24"/>
        </w:rPr>
        <w:t xml:space="preserve">Stage 3: </w:t>
      </w:r>
      <w:r w:rsidRPr="00B629AB">
        <w:rPr>
          <w:rFonts w:cstheme="minorHAnsi"/>
          <w:b/>
          <w:szCs w:val="24"/>
        </w:rPr>
        <w:t>Response to the consultation:</w:t>
      </w:r>
      <w:r w:rsidRPr="00B629AB">
        <w:rPr>
          <w:rFonts w:cstheme="minorHAnsi"/>
          <w:szCs w:val="24"/>
        </w:rPr>
        <w:t xml:space="preserve"> A second draft guided by the consultation was produced by officers for approval by the Parties to submit to Scottish Government. </w:t>
      </w:r>
    </w:p>
    <w:p w14:paraId="5D45555D" w14:textId="77777777" w:rsidR="00EC6B4F" w:rsidRPr="00B629AB" w:rsidRDefault="00EC6B4F" w:rsidP="00B36503">
      <w:pPr>
        <w:tabs>
          <w:tab w:val="clear" w:pos="1440"/>
          <w:tab w:val="left" w:pos="0"/>
        </w:tabs>
        <w:rPr>
          <w:rFonts w:cstheme="minorHAnsi"/>
          <w:szCs w:val="24"/>
        </w:rPr>
      </w:pPr>
    </w:p>
    <w:p w14:paraId="47E8C992" w14:textId="77777777" w:rsidR="00EC6B4F" w:rsidRPr="00B629AB" w:rsidRDefault="00EC6B4F" w:rsidP="00B36503">
      <w:pPr>
        <w:tabs>
          <w:tab w:val="clear" w:pos="1440"/>
          <w:tab w:val="left" w:pos="0"/>
        </w:tabs>
        <w:rPr>
          <w:rFonts w:cstheme="minorHAnsi"/>
          <w:szCs w:val="24"/>
        </w:rPr>
      </w:pPr>
      <w:r w:rsidRPr="00B629AB">
        <w:rPr>
          <w:rFonts w:cstheme="minorHAnsi"/>
          <w:szCs w:val="24"/>
        </w:rPr>
        <w:t>Further details of the people and groups involved in the engagement and consultation on the Midlothian Integration Scheme are set out below:</w:t>
      </w:r>
    </w:p>
    <w:p w14:paraId="4889B863" w14:textId="77777777" w:rsidR="00EC6B4F" w:rsidRPr="00B629AB" w:rsidRDefault="00EC6B4F" w:rsidP="00B36503">
      <w:pPr>
        <w:tabs>
          <w:tab w:val="clear" w:pos="1440"/>
          <w:tab w:val="left" w:pos="0"/>
        </w:tabs>
        <w:rPr>
          <w:rFonts w:cstheme="minorHAnsi"/>
          <w:szCs w:val="24"/>
        </w:rPr>
      </w:pPr>
    </w:p>
    <w:p w14:paraId="66737957" w14:textId="77777777" w:rsidR="00EC6B4F" w:rsidRPr="00B629AB" w:rsidRDefault="00EC6B4F" w:rsidP="00B36503">
      <w:pPr>
        <w:tabs>
          <w:tab w:val="clear" w:pos="1440"/>
          <w:tab w:val="left" w:pos="0"/>
        </w:tabs>
        <w:rPr>
          <w:rFonts w:cstheme="minorHAnsi"/>
          <w:szCs w:val="24"/>
        </w:rPr>
      </w:pPr>
      <w:r w:rsidRPr="00B629AB">
        <w:rPr>
          <w:rFonts w:cstheme="minorHAnsi"/>
          <w:szCs w:val="24"/>
        </w:rPr>
        <w:t>Public and Staff consultation from December 17</w:t>
      </w:r>
      <w:r w:rsidRPr="00B629AB">
        <w:rPr>
          <w:rFonts w:cstheme="minorHAnsi"/>
          <w:szCs w:val="24"/>
          <w:vertAlign w:val="superscript"/>
        </w:rPr>
        <w:t>th</w:t>
      </w:r>
      <w:r w:rsidRPr="00B629AB">
        <w:rPr>
          <w:rFonts w:cstheme="minorHAnsi"/>
          <w:szCs w:val="24"/>
        </w:rPr>
        <w:t xml:space="preserve"> to February 17</w:t>
      </w:r>
      <w:r w:rsidRPr="00B629AB">
        <w:rPr>
          <w:rFonts w:cstheme="minorHAnsi"/>
          <w:szCs w:val="24"/>
          <w:vertAlign w:val="superscript"/>
        </w:rPr>
        <w:t>th</w:t>
      </w:r>
      <w:r w:rsidRPr="00B629AB">
        <w:rPr>
          <w:rFonts w:cstheme="minorHAnsi"/>
          <w:szCs w:val="24"/>
        </w:rPr>
        <w:t xml:space="preserve"> with responses received from:</w:t>
      </w:r>
    </w:p>
    <w:p w14:paraId="7702F477" w14:textId="77777777" w:rsidR="00EC6B4F" w:rsidRPr="00B629AB" w:rsidRDefault="00EC6B4F" w:rsidP="00FD6BA2">
      <w:pPr>
        <w:numPr>
          <w:ilvl w:val="0"/>
          <w:numId w:val="16"/>
        </w:numPr>
        <w:tabs>
          <w:tab w:val="clear" w:pos="1440"/>
          <w:tab w:val="left" w:pos="0"/>
        </w:tabs>
        <w:rPr>
          <w:rFonts w:cstheme="minorHAnsi"/>
          <w:szCs w:val="24"/>
        </w:rPr>
      </w:pPr>
      <w:r w:rsidRPr="00B629AB">
        <w:rPr>
          <w:rFonts w:cstheme="minorHAnsi"/>
          <w:szCs w:val="24"/>
        </w:rPr>
        <w:t>Members of the public</w:t>
      </w:r>
    </w:p>
    <w:p w14:paraId="47696EB8" w14:textId="77777777" w:rsidR="00EC6B4F" w:rsidRPr="00B629AB" w:rsidRDefault="00EC6B4F" w:rsidP="00FD6BA2">
      <w:pPr>
        <w:numPr>
          <w:ilvl w:val="0"/>
          <w:numId w:val="16"/>
        </w:numPr>
        <w:tabs>
          <w:tab w:val="clear" w:pos="1440"/>
          <w:tab w:val="left" w:pos="0"/>
        </w:tabs>
        <w:rPr>
          <w:rFonts w:cstheme="minorHAnsi"/>
          <w:szCs w:val="24"/>
        </w:rPr>
      </w:pPr>
      <w:r w:rsidRPr="00B629AB">
        <w:rPr>
          <w:rFonts w:cstheme="minorHAnsi"/>
          <w:szCs w:val="24"/>
        </w:rPr>
        <w:t>Members of staff in</w:t>
      </w:r>
      <w:r w:rsidR="001B160E">
        <w:rPr>
          <w:rFonts w:cstheme="minorHAnsi"/>
          <w:szCs w:val="24"/>
        </w:rPr>
        <w:t xml:space="preserve"> the </w:t>
      </w:r>
      <w:r w:rsidRPr="00B629AB">
        <w:rPr>
          <w:rFonts w:cstheme="minorHAnsi"/>
          <w:szCs w:val="24"/>
        </w:rPr>
        <w:t>Council</w:t>
      </w:r>
    </w:p>
    <w:p w14:paraId="32C95B7E" w14:textId="77777777" w:rsidR="00EC6B4F" w:rsidRPr="00B629AB" w:rsidRDefault="00EC6B4F" w:rsidP="00FD6BA2">
      <w:pPr>
        <w:numPr>
          <w:ilvl w:val="0"/>
          <w:numId w:val="16"/>
        </w:numPr>
        <w:tabs>
          <w:tab w:val="clear" w:pos="1440"/>
          <w:tab w:val="left" w:pos="0"/>
        </w:tabs>
        <w:rPr>
          <w:rFonts w:cstheme="minorHAnsi"/>
          <w:szCs w:val="24"/>
        </w:rPr>
      </w:pPr>
      <w:r w:rsidRPr="00B629AB">
        <w:rPr>
          <w:rFonts w:cstheme="minorHAnsi"/>
          <w:szCs w:val="24"/>
        </w:rPr>
        <w:t xml:space="preserve">Clinical and non-clinical staff in NHS Lothian </w:t>
      </w:r>
    </w:p>
    <w:p w14:paraId="71C7B1A9" w14:textId="77777777" w:rsidR="00EC6B4F" w:rsidRPr="00B629AB" w:rsidRDefault="00EC6B4F" w:rsidP="00FD6BA2">
      <w:pPr>
        <w:numPr>
          <w:ilvl w:val="0"/>
          <w:numId w:val="16"/>
        </w:numPr>
        <w:tabs>
          <w:tab w:val="clear" w:pos="1440"/>
          <w:tab w:val="left" w:pos="0"/>
        </w:tabs>
        <w:rPr>
          <w:rFonts w:cstheme="minorHAnsi"/>
          <w:szCs w:val="24"/>
        </w:rPr>
      </w:pPr>
      <w:r w:rsidRPr="00B629AB">
        <w:rPr>
          <w:rFonts w:cstheme="minorHAnsi"/>
          <w:szCs w:val="24"/>
        </w:rPr>
        <w:t xml:space="preserve">Third Sector Organisations and representative bodies </w:t>
      </w:r>
    </w:p>
    <w:p w14:paraId="14F785C7" w14:textId="77777777" w:rsidR="00EC6B4F" w:rsidRPr="00B629AB" w:rsidRDefault="00EC6B4F" w:rsidP="00B36503">
      <w:pPr>
        <w:tabs>
          <w:tab w:val="clear" w:pos="1440"/>
          <w:tab w:val="left" w:pos="0"/>
        </w:tabs>
        <w:rPr>
          <w:rFonts w:cstheme="minorHAnsi"/>
          <w:szCs w:val="24"/>
        </w:rPr>
      </w:pPr>
    </w:p>
    <w:p w14:paraId="76D3CDA0" w14:textId="77777777" w:rsidR="00EC6B4F" w:rsidRPr="00B629AB" w:rsidRDefault="00EC6B4F" w:rsidP="00B36503">
      <w:pPr>
        <w:tabs>
          <w:tab w:val="clear" w:pos="1440"/>
          <w:tab w:val="left" w:pos="0"/>
        </w:tabs>
        <w:rPr>
          <w:rFonts w:cstheme="minorHAnsi"/>
          <w:szCs w:val="24"/>
        </w:rPr>
      </w:pPr>
      <w:r w:rsidRPr="00B629AB">
        <w:rPr>
          <w:rFonts w:cstheme="minorHAnsi"/>
          <w:szCs w:val="24"/>
        </w:rPr>
        <w:t xml:space="preserve">The members and organisations on the following groups and committees were consulted on the Midlothian Integration Scheme. </w:t>
      </w:r>
    </w:p>
    <w:p w14:paraId="36846504" w14:textId="77777777" w:rsidR="00EC6B4F" w:rsidRPr="00B629AB" w:rsidRDefault="00EC6B4F" w:rsidP="00B36503">
      <w:pPr>
        <w:tabs>
          <w:tab w:val="clear" w:pos="1440"/>
          <w:tab w:val="left" w:pos="0"/>
        </w:tabs>
        <w:rPr>
          <w:rFonts w:cstheme="minorHAnsi"/>
          <w:szCs w:val="24"/>
        </w:rPr>
      </w:pPr>
    </w:p>
    <w:p w14:paraId="102427E4" w14:textId="77777777" w:rsidR="00EC6B4F" w:rsidRPr="00B629AB" w:rsidRDefault="00EC6B4F" w:rsidP="00FD6BA2">
      <w:pPr>
        <w:numPr>
          <w:ilvl w:val="0"/>
          <w:numId w:val="17"/>
        </w:numPr>
        <w:tabs>
          <w:tab w:val="clear" w:pos="1440"/>
          <w:tab w:val="left" w:pos="0"/>
        </w:tabs>
        <w:rPr>
          <w:rFonts w:cstheme="minorHAnsi"/>
          <w:szCs w:val="24"/>
        </w:rPr>
      </w:pPr>
      <w:r w:rsidRPr="00B629AB">
        <w:rPr>
          <w:rFonts w:cstheme="minorHAnsi"/>
          <w:szCs w:val="24"/>
        </w:rPr>
        <w:t>Midlothian Community Planning Partnership</w:t>
      </w:r>
    </w:p>
    <w:p w14:paraId="561B1CB6" w14:textId="77777777" w:rsidR="00EC6B4F" w:rsidRPr="00B629AB" w:rsidRDefault="00EC6B4F" w:rsidP="00FD6BA2">
      <w:pPr>
        <w:numPr>
          <w:ilvl w:val="0"/>
          <w:numId w:val="17"/>
        </w:numPr>
        <w:tabs>
          <w:tab w:val="clear" w:pos="1440"/>
          <w:tab w:val="left" w:pos="0"/>
        </w:tabs>
        <w:rPr>
          <w:rFonts w:cstheme="minorHAnsi"/>
          <w:szCs w:val="24"/>
        </w:rPr>
      </w:pPr>
      <w:r w:rsidRPr="00B629AB">
        <w:rPr>
          <w:rFonts w:cstheme="minorHAnsi"/>
          <w:szCs w:val="24"/>
        </w:rPr>
        <w:t xml:space="preserve">Midlothian Community Planning Working Groups </w:t>
      </w:r>
    </w:p>
    <w:p w14:paraId="69294583" w14:textId="77777777" w:rsidR="00EC6B4F" w:rsidRPr="00B629AB" w:rsidRDefault="00EC6B4F" w:rsidP="00FD6BA2">
      <w:pPr>
        <w:numPr>
          <w:ilvl w:val="0"/>
          <w:numId w:val="17"/>
        </w:numPr>
        <w:tabs>
          <w:tab w:val="clear" w:pos="1440"/>
          <w:tab w:val="left" w:pos="0"/>
        </w:tabs>
        <w:rPr>
          <w:rFonts w:cstheme="minorHAnsi"/>
          <w:szCs w:val="24"/>
        </w:rPr>
      </w:pPr>
      <w:r w:rsidRPr="00B629AB">
        <w:rPr>
          <w:rFonts w:cstheme="minorHAnsi"/>
          <w:szCs w:val="24"/>
        </w:rPr>
        <w:t xml:space="preserve">NHS Lothian Board </w:t>
      </w:r>
    </w:p>
    <w:p w14:paraId="6F5C92CC" w14:textId="77777777" w:rsidR="00EC6B4F" w:rsidRPr="00B629AB" w:rsidRDefault="00EC6B4F" w:rsidP="00FD6BA2">
      <w:pPr>
        <w:numPr>
          <w:ilvl w:val="0"/>
          <w:numId w:val="17"/>
        </w:numPr>
        <w:tabs>
          <w:tab w:val="clear" w:pos="1440"/>
          <w:tab w:val="left" w:pos="0"/>
        </w:tabs>
        <w:rPr>
          <w:rFonts w:cstheme="minorHAnsi"/>
          <w:szCs w:val="24"/>
        </w:rPr>
      </w:pPr>
      <w:r w:rsidRPr="00B629AB">
        <w:rPr>
          <w:rFonts w:cstheme="minorHAnsi"/>
          <w:szCs w:val="24"/>
        </w:rPr>
        <w:t>NHS Lothian Healthcare Governance committee</w:t>
      </w:r>
    </w:p>
    <w:p w14:paraId="4D787EA4" w14:textId="77777777" w:rsidR="00EC6B4F" w:rsidRPr="00B629AB" w:rsidRDefault="00EC6B4F" w:rsidP="00FD6BA2">
      <w:pPr>
        <w:numPr>
          <w:ilvl w:val="0"/>
          <w:numId w:val="17"/>
        </w:numPr>
        <w:tabs>
          <w:tab w:val="clear" w:pos="1440"/>
          <w:tab w:val="left" w:pos="0"/>
        </w:tabs>
        <w:rPr>
          <w:rFonts w:cstheme="minorHAnsi"/>
          <w:szCs w:val="24"/>
        </w:rPr>
      </w:pPr>
      <w:r w:rsidRPr="00B629AB">
        <w:rPr>
          <w:rFonts w:cstheme="minorHAnsi"/>
          <w:szCs w:val="24"/>
        </w:rPr>
        <w:t>NHS Lothian Corporate Management Team</w:t>
      </w:r>
    </w:p>
    <w:p w14:paraId="229F2E06" w14:textId="77777777" w:rsidR="00EC6B4F" w:rsidRPr="00B629AB" w:rsidRDefault="00EC6B4F" w:rsidP="00FD6BA2">
      <w:pPr>
        <w:numPr>
          <w:ilvl w:val="0"/>
          <w:numId w:val="17"/>
        </w:numPr>
        <w:tabs>
          <w:tab w:val="clear" w:pos="1440"/>
          <w:tab w:val="left" w:pos="0"/>
        </w:tabs>
        <w:rPr>
          <w:rFonts w:cstheme="minorHAnsi"/>
          <w:szCs w:val="24"/>
        </w:rPr>
      </w:pPr>
      <w:r w:rsidRPr="00B629AB">
        <w:rPr>
          <w:rFonts w:cstheme="minorHAnsi"/>
          <w:szCs w:val="24"/>
        </w:rPr>
        <w:t>NHS Lothian Strategic Planning Group</w:t>
      </w:r>
    </w:p>
    <w:p w14:paraId="4FB56ADB" w14:textId="77777777" w:rsidR="00EC6B4F" w:rsidRPr="00B629AB" w:rsidRDefault="001B160E" w:rsidP="00FD6BA2">
      <w:pPr>
        <w:numPr>
          <w:ilvl w:val="0"/>
          <w:numId w:val="17"/>
        </w:numPr>
        <w:tabs>
          <w:tab w:val="clear" w:pos="1440"/>
          <w:tab w:val="left" w:pos="0"/>
        </w:tabs>
        <w:rPr>
          <w:rFonts w:cstheme="minorHAnsi"/>
          <w:szCs w:val="24"/>
        </w:rPr>
      </w:pPr>
      <w:r>
        <w:rPr>
          <w:rFonts w:cstheme="minorHAnsi"/>
          <w:szCs w:val="24"/>
        </w:rPr>
        <w:t>The</w:t>
      </w:r>
      <w:r w:rsidR="00EC6B4F" w:rsidRPr="00B629AB">
        <w:rPr>
          <w:rFonts w:cstheme="minorHAnsi"/>
          <w:szCs w:val="24"/>
        </w:rPr>
        <w:t xml:space="preserve"> Council </w:t>
      </w:r>
    </w:p>
    <w:p w14:paraId="7DD122C1" w14:textId="77777777" w:rsidR="00EC6B4F" w:rsidRPr="00B629AB" w:rsidRDefault="00EC6B4F" w:rsidP="00FD6BA2">
      <w:pPr>
        <w:numPr>
          <w:ilvl w:val="0"/>
          <w:numId w:val="17"/>
        </w:numPr>
        <w:tabs>
          <w:tab w:val="clear" w:pos="1440"/>
          <w:tab w:val="left" w:pos="0"/>
        </w:tabs>
        <w:rPr>
          <w:rFonts w:cstheme="minorHAnsi"/>
          <w:szCs w:val="24"/>
        </w:rPr>
      </w:pPr>
      <w:r w:rsidRPr="00B629AB">
        <w:rPr>
          <w:rFonts w:cstheme="minorHAnsi"/>
          <w:szCs w:val="24"/>
        </w:rPr>
        <w:t>Midlothian Audit Committee</w:t>
      </w:r>
    </w:p>
    <w:p w14:paraId="5B2F4617" w14:textId="77777777" w:rsidR="00EC6B4F" w:rsidRPr="00B629AB" w:rsidRDefault="00EC6B4F" w:rsidP="00FD6BA2">
      <w:pPr>
        <w:numPr>
          <w:ilvl w:val="0"/>
          <w:numId w:val="17"/>
        </w:numPr>
        <w:tabs>
          <w:tab w:val="clear" w:pos="1440"/>
          <w:tab w:val="left" w:pos="0"/>
        </w:tabs>
        <w:rPr>
          <w:rFonts w:cstheme="minorHAnsi"/>
          <w:szCs w:val="24"/>
        </w:rPr>
      </w:pPr>
      <w:r w:rsidRPr="00B629AB">
        <w:rPr>
          <w:rFonts w:cstheme="minorHAnsi"/>
          <w:szCs w:val="24"/>
        </w:rPr>
        <w:t xml:space="preserve">Midlothian Shadow Integration Joint Board </w:t>
      </w:r>
    </w:p>
    <w:p w14:paraId="3FA0C37C" w14:textId="77777777" w:rsidR="00EC6B4F" w:rsidRPr="00B629AB" w:rsidRDefault="00EC6B4F" w:rsidP="00FD6BA2">
      <w:pPr>
        <w:numPr>
          <w:ilvl w:val="0"/>
          <w:numId w:val="17"/>
        </w:numPr>
        <w:tabs>
          <w:tab w:val="clear" w:pos="1440"/>
          <w:tab w:val="left" w:pos="0"/>
        </w:tabs>
        <w:rPr>
          <w:rFonts w:cstheme="minorHAnsi"/>
          <w:szCs w:val="24"/>
        </w:rPr>
      </w:pPr>
      <w:r w:rsidRPr="00B629AB">
        <w:rPr>
          <w:rFonts w:cstheme="minorHAnsi"/>
          <w:szCs w:val="24"/>
        </w:rPr>
        <w:t>Midlothian Older People’s Management Group</w:t>
      </w:r>
    </w:p>
    <w:p w14:paraId="157851CD" w14:textId="77777777" w:rsidR="00EC6B4F" w:rsidRPr="00B629AB" w:rsidRDefault="00EC6B4F" w:rsidP="00FD6BA2">
      <w:pPr>
        <w:numPr>
          <w:ilvl w:val="0"/>
          <w:numId w:val="17"/>
        </w:numPr>
        <w:tabs>
          <w:tab w:val="clear" w:pos="1440"/>
          <w:tab w:val="left" w:pos="0"/>
        </w:tabs>
        <w:rPr>
          <w:rFonts w:cstheme="minorHAnsi"/>
          <w:szCs w:val="24"/>
        </w:rPr>
      </w:pPr>
      <w:r w:rsidRPr="00B629AB">
        <w:rPr>
          <w:rFonts w:cstheme="minorHAnsi"/>
          <w:szCs w:val="24"/>
        </w:rPr>
        <w:t>Midlothian Community Health Partnership</w:t>
      </w:r>
    </w:p>
    <w:p w14:paraId="43E6F293" w14:textId="77777777" w:rsidR="00EC6B4F" w:rsidRPr="00B629AB" w:rsidRDefault="00EC6B4F" w:rsidP="00FD6BA2">
      <w:pPr>
        <w:numPr>
          <w:ilvl w:val="0"/>
          <w:numId w:val="17"/>
        </w:numPr>
        <w:tabs>
          <w:tab w:val="clear" w:pos="1440"/>
          <w:tab w:val="left" w:pos="0"/>
        </w:tabs>
        <w:rPr>
          <w:rFonts w:cstheme="minorHAnsi"/>
          <w:szCs w:val="24"/>
        </w:rPr>
      </w:pPr>
      <w:r w:rsidRPr="00B629AB">
        <w:rPr>
          <w:rFonts w:cstheme="minorHAnsi"/>
          <w:szCs w:val="24"/>
        </w:rPr>
        <w:t xml:space="preserve">Scottish Government </w:t>
      </w:r>
    </w:p>
    <w:p w14:paraId="0DF4C7B9" w14:textId="77777777" w:rsidR="00EC6B4F" w:rsidRPr="00B629AB" w:rsidRDefault="00EC6B4F" w:rsidP="00FD6BA2">
      <w:pPr>
        <w:numPr>
          <w:ilvl w:val="0"/>
          <w:numId w:val="34"/>
        </w:numPr>
        <w:tabs>
          <w:tab w:val="clear" w:pos="1440"/>
          <w:tab w:val="left" w:pos="0"/>
        </w:tabs>
        <w:rPr>
          <w:rFonts w:cstheme="minorHAnsi"/>
          <w:szCs w:val="24"/>
        </w:rPr>
      </w:pPr>
      <w:r w:rsidRPr="00B629AB">
        <w:rPr>
          <w:rFonts w:cstheme="minorHAnsi"/>
          <w:szCs w:val="24"/>
        </w:rPr>
        <w:t>Lothian Area Clinical Forum</w:t>
      </w:r>
    </w:p>
    <w:p w14:paraId="029EC147" w14:textId="77777777" w:rsidR="00EC6B4F" w:rsidRDefault="00EC6B4F" w:rsidP="00EC6B4F">
      <w:pPr>
        <w:tabs>
          <w:tab w:val="clear" w:pos="720"/>
          <w:tab w:val="clear" w:pos="1440"/>
          <w:tab w:val="left" w:pos="0"/>
        </w:tabs>
        <w:spacing w:line="360" w:lineRule="auto"/>
        <w:rPr>
          <w:rFonts w:cstheme="minorHAnsi"/>
          <w:szCs w:val="24"/>
        </w:rPr>
      </w:pPr>
    </w:p>
    <w:p w14:paraId="1F6975B2" w14:textId="77777777" w:rsidR="00B36503" w:rsidRDefault="00B36503" w:rsidP="00EC6B4F">
      <w:pPr>
        <w:tabs>
          <w:tab w:val="clear" w:pos="720"/>
          <w:tab w:val="clear" w:pos="1440"/>
          <w:tab w:val="left" w:pos="0"/>
        </w:tabs>
        <w:spacing w:line="360" w:lineRule="auto"/>
        <w:rPr>
          <w:rFonts w:cstheme="minorHAnsi"/>
          <w:szCs w:val="24"/>
        </w:rPr>
      </w:pPr>
    </w:p>
    <w:p w14:paraId="2BD4EA49" w14:textId="77777777" w:rsidR="00B36503" w:rsidRPr="00B629AB" w:rsidRDefault="00B36503" w:rsidP="00EC6B4F">
      <w:pPr>
        <w:tabs>
          <w:tab w:val="clear" w:pos="720"/>
          <w:tab w:val="clear" w:pos="1440"/>
          <w:tab w:val="left" w:pos="0"/>
        </w:tabs>
        <w:spacing w:line="360" w:lineRule="auto"/>
        <w:rPr>
          <w:rFonts w:cstheme="minorHAnsi"/>
          <w:szCs w:val="24"/>
        </w:rPr>
      </w:pPr>
    </w:p>
    <w:p w14:paraId="222CBAFA" w14:textId="77777777" w:rsidR="00EC6B4F" w:rsidRPr="00B36503" w:rsidRDefault="00EC6B4F" w:rsidP="00B36503">
      <w:pPr>
        <w:tabs>
          <w:tab w:val="clear" w:pos="720"/>
          <w:tab w:val="clear" w:pos="1440"/>
          <w:tab w:val="left" w:pos="0"/>
        </w:tabs>
        <w:rPr>
          <w:rFonts w:cstheme="minorHAnsi"/>
          <w:b/>
          <w:sz w:val="28"/>
          <w:szCs w:val="24"/>
        </w:rPr>
      </w:pPr>
      <w:r w:rsidRPr="00B36503">
        <w:rPr>
          <w:rFonts w:cstheme="minorHAnsi"/>
          <w:b/>
          <w:sz w:val="28"/>
          <w:szCs w:val="24"/>
        </w:rPr>
        <w:lastRenderedPageBreak/>
        <w:t>Consultation for the amendment to the Integration Scheme in February 2019</w:t>
      </w:r>
    </w:p>
    <w:p w14:paraId="290DD519" w14:textId="77777777" w:rsidR="00EC6B4F" w:rsidRPr="00B629AB" w:rsidRDefault="00EC6B4F" w:rsidP="00B36503">
      <w:pPr>
        <w:tabs>
          <w:tab w:val="clear" w:pos="720"/>
          <w:tab w:val="clear" w:pos="1440"/>
          <w:tab w:val="left" w:pos="0"/>
        </w:tabs>
        <w:rPr>
          <w:rFonts w:cstheme="minorHAnsi"/>
          <w:szCs w:val="24"/>
        </w:rPr>
      </w:pPr>
    </w:p>
    <w:p w14:paraId="12B4F67A" w14:textId="77777777" w:rsidR="00EC6B4F" w:rsidRDefault="00EC6B4F" w:rsidP="00B36503">
      <w:pPr>
        <w:tabs>
          <w:tab w:val="clear" w:pos="720"/>
          <w:tab w:val="clear" w:pos="1440"/>
          <w:tab w:val="left" w:pos="0"/>
        </w:tabs>
        <w:rPr>
          <w:rFonts w:cstheme="minorHAnsi"/>
          <w:szCs w:val="24"/>
        </w:rPr>
      </w:pPr>
      <w:r w:rsidRPr="00B629AB">
        <w:rPr>
          <w:rFonts w:cstheme="minorHAnsi"/>
          <w:szCs w:val="24"/>
        </w:rPr>
        <w:t xml:space="preserve">The scheme has been updated to take account of the Carers (Scotland) Act 2016. There are no other substantive changes and in view of this there is considered no need to undertake a major consultation programme. However the document was published on the websites of both </w:t>
      </w:r>
      <w:r w:rsidR="001B160E">
        <w:rPr>
          <w:rFonts w:cstheme="minorHAnsi"/>
          <w:szCs w:val="24"/>
        </w:rPr>
        <w:t>the</w:t>
      </w:r>
      <w:r w:rsidRPr="00B629AB">
        <w:rPr>
          <w:rFonts w:cstheme="minorHAnsi"/>
          <w:szCs w:val="24"/>
        </w:rPr>
        <w:t xml:space="preserve"> Council and NHS Lothian for a four week period starting the week beginning the 11</w:t>
      </w:r>
      <w:r w:rsidRPr="00B629AB">
        <w:rPr>
          <w:rFonts w:cstheme="minorHAnsi"/>
          <w:szCs w:val="24"/>
          <w:vertAlign w:val="superscript"/>
        </w:rPr>
        <w:t>th</w:t>
      </w:r>
      <w:r w:rsidRPr="00B629AB">
        <w:rPr>
          <w:rFonts w:cstheme="minorHAnsi"/>
          <w:szCs w:val="24"/>
        </w:rPr>
        <w:t xml:space="preserve"> February.      </w:t>
      </w:r>
    </w:p>
    <w:p w14:paraId="43606A5B" w14:textId="77777777" w:rsidR="004A2233" w:rsidRDefault="004A2233" w:rsidP="00B36503">
      <w:pPr>
        <w:tabs>
          <w:tab w:val="clear" w:pos="720"/>
          <w:tab w:val="clear" w:pos="1440"/>
          <w:tab w:val="left" w:pos="0"/>
        </w:tabs>
        <w:rPr>
          <w:rFonts w:cstheme="minorHAnsi"/>
          <w:szCs w:val="24"/>
        </w:rPr>
      </w:pPr>
    </w:p>
    <w:p w14:paraId="64DCFC33" w14:textId="77777777" w:rsidR="004A2233" w:rsidRPr="002E780B" w:rsidRDefault="004A2233" w:rsidP="004A2233">
      <w:pPr>
        <w:tabs>
          <w:tab w:val="clear" w:pos="720"/>
          <w:tab w:val="clear" w:pos="1440"/>
          <w:tab w:val="left" w:pos="0"/>
        </w:tabs>
        <w:spacing w:line="360" w:lineRule="auto"/>
        <w:rPr>
          <w:rFonts w:cs="Arial"/>
          <w:sz w:val="28"/>
          <w:szCs w:val="28"/>
          <w:u w:val="single"/>
        </w:rPr>
      </w:pPr>
      <w:r w:rsidRPr="002E780B">
        <w:rPr>
          <w:rFonts w:cs="Arial"/>
          <w:sz w:val="28"/>
          <w:szCs w:val="28"/>
          <w:u w:val="single"/>
        </w:rPr>
        <w:t>Consultation for the amendmen</w:t>
      </w:r>
      <w:r w:rsidR="002E780B">
        <w:rPr>
          <w:rFonts w:cs="Arial"/>
          <w:sz w:val="28"/>
          <w:szCs w:val="28"/>
          <w:u w:val="single"/>
        </w:rPr>
        <w:t xml:space="preserve">t to the Integration Scheme in </w:t>
      </w:r>
      <w:r w:rsidR="007B54E5">
        <w:rPr>
          <w:rFonts w:cs="Arial"/>
          <w:sz w:val="28"/>
          <w:szCs w:val="28"/>
          <w:u w:val="single"/>
        </w:rPr>
        <w:t>April</w:t>
      </w:r>
      <w:r w:rsidRPr="002E780B">
        <w:rPr>
          <w:rFonts w:cs="Arial"/>
          <w:sz w:val="28"/>
          <w:szCs w:val="28"/>
          <w:u w:val="single"/>
        </w:rPr>
        <w:t xml:space="preserve"> 2022</w:t>
      </w:r>
    </w:p>
    <w:p w14:paraId="0CC413E3" w14:textId="77777777" w:rsidR="002E780B" w:rsidRPr="00F06F7B" w:rsidRDefault="002E780B" w:rsidP="002E780B">
      <w:pPr>
        <w:tabs>
          <w:tab w:val="clear" w:pos="720"/>
          <w:tab w:val="clear" w:pos="1440"/>
          <w:tab w:val="left" w:pos="0"/>
        </w:tabs>
        <w:rPr>
          <w:rFonts w:cstheme="minorHAnsi"/>
        </w:rPr>
      </w:pPr>
      <w:r>
        <w:rPr>
          <w:rFonts w:cstheme="minorHAnsi"/>
        </w:rPr>
        <w:t>Again, a</w:t>
      </w:r>
      <w:r w:rsidRPr="009B55F6">
        <w:rPr>
          <w:rFonts w:cstheme="minorHAnsi"/>
        </w:rPr>
        <w:t xml:space="preserve"> three stage approach was adopted to ensure sufficient involvement and consultation in the development of this Scheme:</w:t>
      </w:r>
    </w:p>
    <w:p w14:paraId="593B9965" w14:textId="77777777" w:rsidR="002E780B" w:rsidRDefault="002E780B" w:rsidP="002E780B">
      <w:pPr>
        <w:tabs>
          <w:tab w:val="clear" w:pos="720"/>
          <w:tab w:val="clear" w:pos="1440"/>
          <w:tab w:val="left" w:pos="0"/>
        </w:tabs>
        <w:rPr>
          <w:rFonts w:cstheme="minorHAnsi"/>
          <w:b/>
        </w:rPr>
      </w:pPr>
    </w:p>
    <w:p w14:paraId="5E789ECB" w14:textId="77777777" w:rsidR="002E780B" w:rsidRPr="002E780B" w:rsidRDefault="002E780B" w:rsidP="002E780B">
      <w:pPr>
        <w:tabs>
          <w:tab w:val="clear" w:pos="720"/>
          <w:tab w:val="clear" w:pos="1440"/>
          <w:tab w:val="left" w:pos="0"/>
        </w:tabs>
        <w:rPr>
          <w:rFonts w:cstheme="minorHAnsi"/>
          <w:b/>
        </w:rPr>
      </w:pPr>
      <w:r w:rsidRPr="002E780B">
        <w:rPr>
          <w:rFonts w:cstheme="minorHAnsi"/>
          <w:b/>
        </w:rPr>
        <w:t>Stage 1: Informing and Engaging:</w:t>
      </w:r>
    </w:p>
    <w:p w14:paraId="5470A930" w14:textId="77777777" w:rsidR="002E780B" w:rsidRPr="002E780B" w:rsidRDefault="002E780B" w:rsidP="002E780B">
      <w:pPr>
        <w:tabs>
          <w:tab w:val="clear" w:pos="720"/>
          <w:tab w:val="clear" w:pos="1440"/>
          <w:tab w:val="left" w:pos="0"/>
        </w:tabs>
        <w:rPr>
          <w:rFonts w:cs="Arial"/>
        </w:rPr>
      </w:pPr>
      <w:r w:rsidRPr="002E780B">
        <w:rPr>
          <w:rFonts w:cs="Arial"/>
        </w:rPr>
        <w:t>Initial review was undertaken and revisions made by officers of the Parties with the involvement of a range of professionals within both Parties. This draft was approved for consultation by the Parties</w:t>
      </w:r>
    </w:p>
    <w:p w14:paraId="01176F4E" w14:textId="77777777" w:rsidR="002E780B" w:rsidRPr="00062C6F" w:rsidRDefault="002E780B" w:rsidP="002E780B">
      <w:pPr>
        <w:pStyle w:val="ListParagraph"/>
        <w:tabs>
          <w:tab w:val="clear" w:pos="720"/>
          <w:tab w:val="clear" w:pos="1440"/>
          <w:tab w:val="left" w:pos="0"/>
        </w:tabs>
        <w:ind w:left="1276"/>
        <w:rPr>
          <w:rFonts w:cs="Arial"/>
        </w:rPr>
      </w:pPr>
    </w:p>
    <w:p w14:paraId="7B15C725" w14:textId="77777777" w:rsidR="002E780B" w:rsidRPr="002E780B" w:rsidRDefault="002E780B" w:rsidP="002E780B">
      <w:pPr>
        <w:tabs>
          <w:tab w:val="clear" w:pos="720"/>
          <w:tab w:val="clear" w:pos="1440"/>
          <w:tab w:val="left" w:pos="0"/>
        </w:tabs>
        <w:rPr>
          <w:rFonts w:cstheme="minorHAnsi"/>
          <w:b/>
        </w:rPr>
      </w:pPr>
      <w:r w:rsidRPr="002E780B">
        <w:rPr>
          <w:rFonts w:cstheme="minorHAnsi"/>
          <w:b/>
        </w:rPr>
        <w:t>Stage 2: Consultation</w:t>
      </w:r>
    </w:p>
    <w:p w14:paraId="0D85BF0C" w14:textId="77777777" w:rsidR="002E780B" w:rsidRDefault="002E780B" w:rsidP="002E780B">
      <w:pPr>
        <w:tabs>
          <w:tab w:val="clear" w:pos="720"/>
          <w:tab w:val="clear" w:pos="1440"/>
          <w:tab w:val="left" w:pos="0"/>
        </w:tabs>
        <w:rPr>
          <w:rFonts w:cstheme="minorHAnsi"/>
        </w:rPr>
      </w:pPr>
      <w:r w:rsidRPr="002E780B">
        <w:rPr>
          <w:rFonts w:cstheme="minorHAnsi"/>
        </w:rPr>
        <w:t>A formal internal and external stak</w:t>
      </w:r>
      <w:r w:rsidR="007B54E5">
        <w:rPr>
          <w:rFonts w:cstheme="minorHAnsi"/>
        </w:rPr>
        <w:t>eholder consultation was held</w:t>
      </w:r>
      <w:r w:rsidRPr="002E780B">
        <w:rPr>
          <w:rFonts w:cstheme="minorHAnsi"/>
        </w:rPr>
        <w:t xml:space="preserve"> </w:t>
      </w:r>
      <w:r w:rsidR="007B54E5">
        <w:rPr>
          <w:rFonts w:cs="Arial"/>
          <w:szCs w:val="24"/>
          <w:lang w:eastAsia="en-GB"/>
        </w:rPr>
        <w:t xml:space="preserve">from the </w:t>
      </w:r>
      <w:r w:rsidR="007B54E5" w:rsidRPr="00F56F95">
        <w:rPr>
          <w:rFonts w:cs="Segoe UI"/>
          <w:color w:val="000000" w:themeColor="text1"/>
          <w:szCs w:val="24"/>
          <w:shd w:val="clear" w:color="auto" w:fill="FFFFFF"/>
        </w:rPr>
        <w:t>18</w:t>
      </w:r>
      <w:r w:rsidR="007B54E5" w:rsidRPr="00F56F95">
        <w:rPr>
          <w:rFonts w:cs="Segoe UI"/>
          <w:color w:val="000000" w:themeColor="text1"/>
          <w:szCs w:val="24"/>
          <w:bdr w:val="none" w:sz="0" w:space="0" w:color="auto" w:frame="1"/>
          <w:shd w:val="clear" w:color="auto" w:fill="FFFFFF"/>
          <w:vertAlign w:val="superscript"/>
        </w:rPr>
        <w:t>th</w:t>
      </w:r>
      <w:r w:rsidR="007B54E5" w:rsidRPr="00F56F95">
        <w:rPr>
          <w:rFonts w:cs="Segoe UI"/>
          <w:color w:val="000000" w:themeColor="text1"/>
          <w:szCs w:val="24"/>
          <w:bdr w:val="none" w:sz="0" w:space="0" w:color="auto" w:frame="1"/>
          <w:shd w:val="clear" w:color="auto" w:fill="FFFFFF"/>
        </w:rPr>
        <w:t> of March to the 10</w:t>
      </w:r>
      <w:r w:rsidR="007B54E5" w:rsidRPr="00F56F95">
        <w:rPr>
          <w:rFonts w:cs="Segoe UI"/>
          <w:color w:val="000000" w:themeColor="text1"/>
          <w:szCs w:val="24"/>
          <w:bdr w:val="none" w:sz="0" w:space="0" w:color="auto" w:frame="1"/>
          <w:shd w:val="clear" w:color="auto" w:fill="FFFFFF"/>
          <w:vertAlign w:val="superscript"/>
        </w:rPr>
        <w:t>th</w:t>
      </w:r>
      <w:r w:rsidR="007B54E5" w:rsidRPr="00F56F95">
        <w:rPr>
          <w:rFonts w:cs="Segoe UI"/>
          <w:color w:val="000000" w:themeColor="text1"/>
          <w:szCs w:val="24"/>
          <w:bdr w:val="none" w:sz="0" w:space="0" w:color="auto" w:frame="1"/>
          <w:shd w:val="clear" w:color="auto" w:fill="FFFFFF"/>
        </w:rPr>
        <w:t> of April</w:t>
      </w:r>
      <w:r w:rsidR="007B54E5">
        <w:rPr>
          <w:rFonts w:cs="Segoe UI"/>
          <w:color w:val="000000" w:themeColor="text1"/>
          <w:szCs w:val="24"/>
          <w:bdr w:val="none" w:sz="0" w:space="0" w:color="auto" w:frame="1"/>
          <w:shd w:val="clear" w:color="auto" w:fill="FFFFFF"/>
        </w:rPr>
        <w:t xml:space="preserve"> 202</w:t>
      </w:r>
      <w:r w:rsidR="007B54E5" w:rsidRPr="00F56F95">
        <w:rPr>
          <w:rFonts w:cs="Segoe UI"/>
          <w:color w:val="000000" w:themeColor="text1"/>
          <w:szCs w:val="24"/>
          <w:bdr w:val="none" w:sz="0" w:space="0" w:color="auto" w:frame="1"/>
          <w:shd w:val="clear" w:color="auto" w:fill="FFFFFF"/>
        </w:rPr>
        <w:t>2</w:t>
      </w:r>
      <w:r w:rsidRPr="002E780B">
        <w:rPr>
          <w:rFonts w:cstheme="minorHAnsi"/>
        </w:rPr>
        <w:t>.</w:t>
      </w:r>
    </w:p>
    <w:p w14:paraId="5EFEDDE3" w14:textId="77777777" w:rsidR="002E780B" w:rsidRPr="002E780B" w:rsidRDefault="002E780B" w:rsidP="002E780B">
      <w:pPr>
        <w:tabs>
          <w:tab w:val="clear" w:pos="720"/>
          <w:tab w:val="clear" w:pos="1440"/>
          <w:tab w:val="left" w:pos="0"/>
        </w:tabs>
        <w:rPr>
          <w:rFonts w:cstheme="minorHAnsi"/>
        </w:rPr>
      </w:pPr>
    </w:p>
    <w:p w14:paraId="729345F2" w14:textId="77777777" w:rsidR="004A2233" w:rsidRDefault="002E780B" w:rsidP="002E780B">
      <w:pPr>
        <w:tabs>
          <w:tab w:val="clear" w:pos="720"/>
          <w:tab w:val="clear" w:pos="1440"/>
          <w:tab w:val="left" w:pos="0"/>
        </w:tabs>
        <w:rPr>
          <w:rFonts w:cstheme="minorHAnsi"/>
          <w:szCs w:val="24"/>
        </w:rPr>
      </w:pPr>
      <w:r w:rsidRPr="00F06F7B">
        <w:rPr>
          <w:rFonts w:cstheme="minorHAnsi"/>
          <w:b/>
        </w:rPr>
        <w:t>Stage 3: Response to the consultation</w:t>
      </w:r>
      <w:r w:rsidRPr="00062C6F">
        <w:rPr>
          <w:rFonts w:cs="Arial"/>
          <w:sz w:val="20"/>
        </w:rPr>
        <w:t xml:space="preserve"> </w:t>
      </w:r>
      <w:r>
        <w:rPr>
          <w:rFonts w:cs="Arial"/>
          <w:sz w:val="20"/>
        </w:rPr>
        <w:br/>
      </w:r>
      <w:r w:rsidRPr="00062C6F">
        <w:rPr>
          <w:rFonts w:cs="Arial"/>
        </w:rPr>
        <w:t>The revised integration scheme was further developed by officers, guided by the consultation, and submitted for approval by the Parties to submit to Scottish Government</w:t>
      </w:r>
      <w:r>
        <w:rPr>
          <w:rFonts w:cs="Arial"/>
        </w:rPr>
        <w:t>.</w:t>
      </w:r>
      <w:r>
        <w:rPr>
          <w:rFonts w:cs="Arial"/>
          <w:sz w:val="20"/>
        </w:rPr>
        <w:br/>
      </w:r>
    </w:p>
    <w:p w14:paraId="16EF581E" w14:textId="77777777" w:rsidR="004A2233" w:rsidRDefault="004A2233" w:rsidP="00B36503">
      <w:pPr>
        <w:tabs>
          <w:tab w:val="clear" w:pos="720"/>
          <w:tab w:val="clear" w:pos="1440"/>
          <w:tab w:val="left" w:pos="0"/>
        </w:tabs>
        <w:rPr>
          <w:rFonts w:cstheme="minorHAnsi"/>
          <w:szCs w:val="24"/>
        </w:rPr>
      </w:pPr>
    </w:p>
    <w:p w14:paraId="77142C78" w14:textId="77777777" w:rsidR="004A2233" w:rsidRPr="00B629AB" w:rsidRDefault="004A2233" w:rsidP="00B36503">
      <w:pPr>
        <w:tabs>
          <w:tab w:val="clear" w:pos="720"/>
          <w:tab w:val="clear" w:pos="1440"/>
          <w:tab w:val="left" w:pos="0"/>
        </w:tabs>
        <w:rPr>
          <w:rFonts w:cstheme="minorHAnsi"/>
          <w:szCs w:val="24"/>
        </w:rPr>
      </w:pPr>
    </w:p>
    <w:p w14:paraId="5BFAF2ED" w14:textId="77777777" w:rsidR="00EC6B4F" w:rsidRPr="00B629AB" w:rsidRDefault="004A2233" w:rsidP="00B36503">
      <w:pPr>
        <w:rPr>
          <w:szCs w:val="24"/>
        </w:rPr>
      </w:pPr>
      <w:r w:rsidRPr="007A0732">
        <w:rPr>
          <w:rFonts w:cstheme="minorHAnsi"/>
          <w:noProof/>
          <w:szCs w:val="24"/>
          <w:lang w:eastAsia="en-GB"/>
        </w:rPr>
        <w:lastRenderedPageBreak/>
        <w:drawing>
          <wp:inline distT="0" distB="0" distL="0" distR="0" wp14:anchorId="369FDEAF" wp14:editId="2E2EB6F1">
            <wp:extent cx="5829300" cy="6004581"/>
            <wp:effectExtent l="0" t="0" r="0" b="0"/>
            <wp:docPr id="11" name="image2.png" descr="we are happy to translate on request and provie information and pubilcations in other formats including braille. tape or large print&#10;&#10;Contact 0131 270 7500 or email enquiries@midlothian.gov.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9" cstate="print"/>
                    <a:stretch>
                      <a:fillRect/>
                    </a:stretch>
                  </pic:blipFill>
                  <pic:spPr>
                    <a:xfrm>
                      <a:off x="0" y="0"/>
                      <a:ext cx="5829300" cy="6004581"/>
                    </a:xfrm>
                    <a:prstGeom prst="rect">
                      <a:avLst/>
                    </a:prstGeom>
                  </pic:spPr>
                </pic:pic>
              </a:graphicData>
            </a:graphic>
          </wp:inline>
        </w:drawing>
      </w:r>
    </w:p>
    <w:sectPr w:rsidR="00EC6B4F" w:rsidRPr="00B629AB" w:rsidSect="00EC6B4F">
      <w:headerReference w:type="default" r:id="rId20"/>
      <w:pgSz w:w="11906" w:h="16838" w:code="9"/>
      <w:pgMar w:top="1440" w:right="1286"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E7E81" w14:textId="77777777" w:rsidR="0004243C" w:rsidRDefault="0004243C" w:rsidP="00EC6B4F">
      <w:r>
        <w:separator/>
      </w:r>
    </w:p>
  </w:endnote>
  <w:endnote w:type="continuationSeparator" w:id="0">
    <w:p w14:paraId="0DBF30C3" w14:textId="77777777" w:rsidR="0004243C" w:rsidRDefault="0004243C" w:rsidP="00EC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7075124"/>
      <w:docPartObj>
        <w:docPartGallery w:val="Page Numbers (Bottom of Page)"/>
        <w:docPartUnique/>
      </w:docPartObj>
    </w:sdtPr>
    <w:sdtEndPr>
      <w:rPr>
        <w:noProof/>
      </w:rPr>
    </w:sdtEndPr>
    <w:sdtContent>
      <w:p w14:paraId="771E7C1B" w14:textId="77777777" w:rsidR="0004243C" w:rsidRDefault="00D91477">
        <w:pPr>
          <w:pStyle w:val="Footer"/>
          <w:jc w:val="right"/>
        </w:pPr>
        <w:r>
          <w:fldChar w:fldCharType="begin"/>
        </w:r>
        <w:r w:rsidR="0004243C">
          <w:instrText xml:space="preserve"> PAGE   \* MERGEFORMAT </w:instrText>
        </w:r>
        <w:r>
          <w:fldChar w:fldCharType="separate"/>
        </w:r>
        <w:r w:rsidR="00F264A0">
          <w:rPr>
            <w:noProof/>
          </w:rPr>
          <w:t>67</w:t>
        </w:r>
        <w:r>
          <w:rPr>
            <w:noProof/>
          </w:rPr>
          <w:fldChar w:fldCharType="end"/>
        </w:r>
      </w:p>
    </w:sdtContent>
  </w:sdt>
  <w:p w14:paraId="678C2233" w14:textId="77777777" w:rsidR="0004243C" w:rsidRDefault="000424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9BCB5" w14:textId="77777777" w:rsidR="0004243C" w:rsidRDefault="0004243C" w:rsidP="00EC6B4F">
      <w:r>
        <w:separator/>
      </w:r>
    </w:p>
  </w:footnote>
  <w:footnote w:type="continuationSeparator" w:id="0">
    <w:p w14:paraId="18979110" w14:textId="77777777" w:rsidR="0004243C" w:rsidRDefault="0004243C" w:rsidP="00EC6B4F">
      <w:r>
        <w:continuationSeparator/>
      </w:r>
    </w:p>
  </w:footnote>
  <w:footnote w:id="1">
    <w:p w14:paraId="5EF3734A" w14:textId="77777777" w:rsidR="0004243C" w:rsidRDefault="0004243C" w:rsidP="001071CC">
      <w:pPr>
        <w:pStyle w:val="FootnoteText"/>
      </w:pPr>
      <w:r w:rsidRPr="00642581">
        <w:t>(</w:t>
      </w:r>
      <w:r w:rsidRPr="00642581">
        <w:rPr>
          <w:rStyle w:val="FootnoteReference"/>
        </w:rPr>
        <w:footnoteRef/>
      </w:r>
      <w:r w:rsidRPr="00642581">
        <w:t>)</w:t>
      </w:r>
      <w:r w:rsidRPr="00642581">
        <w:tab/>
        <w:t>Section 2CB was inserted by S.S.I. 2010/283, regulation 3(2)(as section 2CA) and re-numbered as section 2CB by S.S,I 2013/293, regulation 8(2).</w:t>
      </w:r>
      <w:r>
        <w:t xml:space="preserve"> </w:t>
      </w:r>
    </w:p>
  </w:footnote>
  <w:footnote w:id="2">
    <w:p w14:paraId="3C9ABC25" w14:textId="77777777" w:rsidR="0004243C" w:rsidRDefault="0004243C" w:rsidP="001071CC">
      <w:pPr>
        <w:pStyle w:val="FootnoteText"/>
      </w:pPr>
      <w:r>
        <w:t>(</w:t>
      </w:r>
      <w:r>
        <w:rPr>
          <w:rStyle w:val="FootnoteReference"/>
        </w:rPr>
        <w:footnoteRef/>
      </w:r>
      <w:r>
        <w:t>)</w:t>
      </w:r>
      <w:r>
        <w:tab/>
        <w:t>Section 17I was inserted by the National Health Service (Primary Care) Act 1997 (c.46), Schedule 2  and amended by the Primary Medical Services (</w:t>
      </w:r>
      <w:smartTag w:uri="urn:schemas-microsoft-com:office:smarttags" w:element="country-region">
        <w:smartTag w:uri="urn:schemas-microsoft-com:office:smarttags" w:element="place">
          <w:r>
            <w:t>Scotland</w:t>
          </w:r>
        </w:smartTag>
      </w:smartTag>
      <w:r>
        <w:t>) Act 2004 (asp 1), section 4.  The functions of the Scottish Ministers under section 17I are conferred on Health Boards by virtue of S.I. 1991/570, as amended by S.S.I. 2006/132.</w:t>
      </w:r>
    </w:p>
  </w:footnote>
  <w:footnote w:id="3">
    <w:p w14:paraId="17309E40" w14:textId="77777777" w:rsidR="0004243C" w:rsidRDefault="0004243C" w:rsidP="001071CC">
      <w:pPr>
        <w:pStyle w:val="FootnoteText"/>
      </w:pPr>
      <w:r>
        <w:t>(</w:t>
      </w:r>
      <w:r>
        <w:rPr>
          <w:rStyle w:val="FootnoteReference"/>
        </w:rPr>
        <w:footnoteRef/>
      </w:r>
      <w:r>
        <w:t>)</w:t>
      </w:r>
      <w:r>
        <w:tab/>
        <w:t xml:space="preserve">Section 55 was amended by the Health and Medicines Act 1988 (c.49), section 7(9) and Schedule 3 and the National Health Service and Community Care Act 1990 (c.19), Schedule 9.  The functions of the Secretary of State under section 55 are  conferred on Health Boards by virtue of S.I. 1991/570. </w:t>
      </w:r>
    </w:p>
  </w:footnote>
  <w:footnote w:id="4">
    <w:p w14:paraId="3F33C9AD" w14:textId="77777777" w:rsidR="0004243C" w:rsidRDefault="0004243C" w:rsidP="001071CC">
      <w:pPr>
        <w:pStyle w:val="FootnoteText"/>
      </w:pPr>
      <w:r>
        <w:t>(</w:t>
      </w:r>
      <w:r>
        <w:rPr>
          <w:rStyle w:val="FootnoteReference"/>
        </w:rPr>
        <w:footnoteRef/>
      </w:r>
      <w:r>
        <w:t>)</w:t>
      </w:r>
      <w:r>
        <w:tab/>
        <w:t>Section 75A was inserted by the Social Security Act 1988 (c.7), section 14, and relevantly amended by S.S.I. 2010/283.  The functions of the Scottish Ministers in respect of the payment of expenses under section 75A are conferred on Health Boards by S.S.I. 1991/570.</w:t>
      </w:r>
    </w:p>
  </w:footnote>
  <w:footnote w:id="5">
    <w:p w14:paraId="40CCD62D" w14:textId="77777777" w:rsidR="0004243C" w:rsidRDefault="0004243C" w:rsidP="001071CC">
      <w:pPr>
        <w:pStyle w:val="FootnoteText"/>
      </w:pPr>
      <w:r>
        <w:t>(</w:t>
      </w:r>
      <w:r>
        <w:rPr>
          <w:rStyle w:val="FootnoteReference"/>
        </w:rPr>
        <w:footnoteRef/>
      </w:r>
      <w:r>
        <w:t>)</w:t>
      </w:r>
      <w:r>
        <w:tab/>
        <w:t>Section 75B was inserted by S.S.I. 2010/283, regulation 3(3) and amended by S.S.I. 2013/177.</w:t>
      </w:r>
    </w:p>
  </w:footnote>
  <w:footnote w:id="6">
    <w:p w14:paraId="0D415E82" w14:textId="77777777" w:rsidR="0004243C" w:rsidRDefault="0004243C" w:rsidP="001071CC">
      <w:pPr>
        <w:pStyle w:val="FootnoteText"/>
      </w:pPr>
      <w:r>
        <w:t>(</w:t>
      </w:r>
      <w:r>
        <w:rPr>
          <w:rStyle w:val="FootnoteReference"/>
        </w:rPr>
        <w:footnoteRef/>
      </w:r>
      <w:r>
        <w:t>)</w:t>
      </w:r>
      <w:r>
        <w:tab/>
        <w:t>Section 75BA was inserted by S.S.I. 2013/292, regulation 8(4).</w:t>
      </w:r>
    </w:p>
  </w:footnote>
  <w:footnote w:id="7">
    <w:p w14:paraId="1FD352C2" w14:textId="77777777" w:rsidR="0004243C" w:rsidRDefault="0004243C" w:rsidP="001071CC">
      <w:pPr>
        <w:pStyle w:val="FootnoteText"/>
      </w:pPr>
      <w:r>
        <w:t>(</w:t>
      </w:r>
      <w:r>
        <w:rPr>
          <w:rStyle w:val="FootnoteReference"/>
        </w:rPr>
        <w:footnoteRef/>
      </w:r>
      <w:r>
        <w:t>)</w:t>
      </w:r>
      <w:r>
        <w:tab/>
        <w:t>Section 82 was amended by the Public Appointments and  Public Bodies etc. (Scotland) Act 2003 (asp 7) section 1(2) and the National Health Service Reform (Scotland) Act 2004 (asp 7), schedule 2.</w:t>
      </w:r>
    </w:p>
  </w:footnote>
  <w:footnote w:id="8">
    <w:p w14:paraId="091A926E" w14:textId="77777777" w:rsidR="0004243C" w:rsidRDefault="0004243C" w:rsidP="001071CC">
      <w:pPr>
        <w:pStyle w:val="FootnoteText"/>
      </w:pPr>
      <w:r>
        <w:t>(</w:t>
      </w:r>
      <w:r>
        <w:rPr>
          <w:rStyle w:val="FootnoteReference"/>
        </w:rPr>
        <w:footnoteRef/>
      </w:r>
      <w:r>
        <w:t>)</w:t>
      </w:r>
      <w:r>
        <w:tab/>
        <w:t>There are amendments to section 83 not relevant to the exercise of a Health Board’s functions under that section.</w:t>
      </w:r>
    </w:p>
  </w:footnote>
  <w:footnote w:id="9">
    <w:p w14:paraId="5B70310B" w14:textId="77777777" w:rsidR="0004243C" w:rsidRDefault="0004243C" w:rsidP="001071CC">
      <w:pPr>
        <w:pStyle w:val="FootnoteText"/>
      </w:pPr>
      <w:r>
        <w:t>(</w:t>
      </w:r>
      <w:r>
        <w:rPr>
          <w:rStyle w:val="FootnoteReference"/>
        </w:rPr>
        <w:footnoteRef/>
      </w:r>
      <w:r>
        <w:t>)</w:t>
      </w:r>
      <w:r>
        <w:tab/>
        <w:t xml:space="preserve">Section 84A was inserted by the Health Services Act 1980 (c.53), section 5(2).  There are no amendments to section 84A which are relevant to the exercise of a Health Board’s functions. </w:t>
      </w:r>
    </w:p>
  </w:footnote>
  <w:footnote w:id="10">
    <w:p w14:paraId="7A165DD7" w14:textId="77777777" w:rsidR="0004243C" w:rsidRDefault="0004243C" w:rsidP="001071CC">
      <w:pPr>
        <w:pStyle w:val="FootnoteText"/>
      </w:pPr>
      <w:r>
        <w:t>(</w:t>
      </w:r>
      <w:r>
        <w:rPr>
          <w:rStyle w:val="FootnoteReference"/>
        </w:rPr>
        <w:footnoteRef/>
      </w:r>
      <w:r>
        <w:t>)</w:t>
      </w:r>
      <w:r>
        <w:tab/>
        <w:t xml:space="preserve">Section 98 was amended by the Health and Medicines Act 1988 (c.49), section 7.  The functions of the Secretary of State under section </w:t>
      </w:r>
      <w:smartTag w:uri="urn:schemas-microsoft-com:office:smarttags" w:element="metricconverter">
        <w:smartTagPr>
          <w:attr w:name="ProductID" w:val="98 in"/>
        </w:smartTagPr>
        <w:r>
          <w:t>98 in</w:t>
        </w:r>
      </w:smartTag>
      <w:r>
        <w:t xml:space="preserve"> respect of the making, recovering, determination and calculation of charges in accordance with regulations made under that section is conferred on Health Boards by virtue of S.S.I. 1991/570. </w:t>
      </w:r>
    </w:p>
  </w:footnote>
  <w:footnote w:id="11">
    <w:p w14:paraId="471B020F" w14:textId="77777777" w:rsidR="0004243C" w:rsidRDefault="0004243C" w:rsidP="001071CC">
      <w:pPr>
        <w:pStyle w:val="FootnoteText"/>
      </w:pPr>
      <w:r>
        <w:t>(</w:t>
      </w:r>
      <w:r>
        <w:rPr>
          <w:rStyle w:val="FootnoteReference"/>
        </w:rPr>
        <w:footnoteRef/>
      </w:r>
      <w:r>
        <w:t>)</w:t>
      </w:r>
      <w:r>
        <w:tab/>
        <w:t>S.I. 1989/364, as amended by S.I. 1992/411; S.I. 1994/1770; S.S.I. 2004/369; S.S.I. 2005/455; S.S.I. 2005/572 S.S.I. 2006/141; S.S.I. 2008/290; S.S.I. 2011/25 and S.S.I. 2013/177.</w:t>
      </w:r>
    </w:p>
  </w:footnote>
  <w:footnote w:id="12">
    <w:p w14:paraId="722AC426" w14:textId="77777777" w:rsidR="0004243C" w:rsidRDefault="0004243C" w:rsidP="001071CC">
      <w:pPr>
        <w:pStyle w:val="FootnoteText"/>
      </w:pPr>
      <w:r>
        <w:t>(</w:t>
      </w:r>
      <w:r>
        <w:rPr>
          <w:rStyle w:val="FootnoteReference"/>
        </w:rPr>
        <w:footnoteRef/>
      </w:r>
      <w:r>
        <w:t>)</w:t>
      </w:r>
      <w:r>
        <w:tab/>
        <w:t>S.S.I. 2011/55, to which there are amendments not relevant to the exercise of a Health Board’s functions.</w:t>
      </w:r>
    </w:p>
  </w:footnote>
  <w:footnote w:id="13">
    <w:p w14:paraId="6DB3E9AD" w14:textId="77777777" w:rsidR="0004243C" w:rsidRDefault="0004243C" w:rsidP="00747D2D">
      <w:pPr>
        <w:pStyle w:val="FootnoteText"/>
      </w:pPr>
      <w:r>
        <w:t>(</w:t>
      </w:r>
      <w:r>
        <w:rPr>
          <w:rStyle w:val="FootnoteReference"/>
        </w:rPr>
        <w:footnoteRef/>
      </w:r>
      <w:r>
        <w:t>)</w:t>
      </w:r>
      <w:r>
        <w:tab/>
        <w:t>There are amendments to section 34 not relevant to the exercise of a Health Board’s functions under that section.</w:t>
      </w:r>
    </w:p>
  </w:footnote>
  <w:footnote w:id="14">
    <w:p w14:paraId="2A188610" w14:textId="77777777" w:rsidR="0004243C" w:rsidRDefault="0004243C" w:rsidP="00747D2D">
      <w:pPr>
        <w:pStyle w:val="FootnoteText"/>
      </w:pPr>
      <w:r>
        <w:t>(</w:t>
      </w:r>
      <w:r>
        <w:rPr>
          <w:rStyle w:val="FootnoteReference"/>
        </w:rPr>
        <w:footnoteRef/>
      </w:r>
      <w:r>
        <w:t>)</w:t>
      </w:r>
      <w:r>
        <w:tab/>
        <w:t>Section 329(1) of the Mental Health (Care and Treatment) (</w:t>
      </w:r>
      <w:smartTag w:uri="urn:schemas-microsoft-com:office:smarttags" w:element="place">
        <w:smartTag w:uri="urn:schemas-microsoft-com:office:smarttags" w:element="country-region">
          <w:r>
            <w:t>Scotland</w:t>
          </w:r>
        </w:smartTag>
      </w:smartTag>
      <w:r>
        <w:t xml:space="preserve">) Act 2003 provides a definition of “managers” relevant to the functions of Health Boards under that Act. </w:t>
      </w:r>
    </w:p>
  </w:footnote>
  <w:footnote w:id="15">
    <w:p w14:paraId="09DBE32A" w14:textId="77777777" w:rsidR="0004243C" w:rsidRDefault="0004243C" w:rsidP="00747D2D">
      <w:pPr>
        <w:pStyle w:val="FootnoteText"/>
      </w:pPr>
      <w:r>
        <w:t>(</w:t>
      </w:r>
      <w:r>
        <w:rPr>
          <w:rStyle w:val="FootnoteReference"/>
        </w:rPr>
        <w:footnoteRef/>
      </w:r>
      <w:r>
        <w:t>)</w:t>
      </w:r>
      <w:r>
        <w:tab/>
        <w:t>Section 46 is amended by S.S.I. 2005/465.</w:t>
      </w:r>
    </w:p>
  </w:footnote>
  <w:footnote w:id="16">
    <w:p w14:paraId="53A68372" w14:textId="77777777" w:rsidR="0004243C" w:rsidRDefault="0004243C" w:rsidP="00747D2D">
      <w:pPr>
        <w:pStyle w:val="FootnoteText"/>
      </w:pPr>
      <w:r>
        <w:t>(</w:t>
      </w:r>
      <w:r>
        <w:rPr>
          <w:rStyle w:val="FootnoteReference"/>
        </w:rPr>
        <w:footnoteRef/>
      </w:r>
      <w:r>
        <w:t>)</w:t>
      </w:r>
      <w:r>
        <w:tab/>
        <w:t>S.S.I. 2005/464, to which there are amendments not relevant to the exercise of the functions of a Health Board.  Section 329(1) of the Mental Health (Care and Treatment) (</w:t>
      </w:r>
      <w:smartTag w:uri="urn:schemas-microsoft-com:office:smarttags" w:element="place">
        <w:smartTag w:uri="urn:schemas-microsoft-com:office:smarttags" w:element="country-region">
          <w:r>
            <w:t>Scotland</w:t>
          </w:r>
        </w:smartTag>
      </w:smartTag>
      <w:r>
        <w:t>) Act 2003 provides a definition of “managers” relevant to the functions of Health Boards.</w:t>
      </w:r>
    </w:p>
  </w:footnote>
  <w:footnote w:id="17">
    <w:p w14:paraId="360D874E" w14:textId="77777777" w:rsidR="0004243C" w:rsidRDefault="0004243C" w:rsidP="00747D2D">
      <w:pPr>
        <w:pStyle w:val="FootnoteText"/>
      </w:pPr>
      <w:r>
        <w:t>(</w:t>
      </w:r>
      <w:r>
        <w:rPr>
          <w:rStyle w:val="FootnoteReference"/>
        </w:rPr>
        <w:footnoteRef/>
      </w:r>
      <w:r>
        <w:t>)</w:t>
      </w:r>
      <w:r>
        <w:tab/>
        <w:t>S.S.I. 2005/467.  Section 329(1) of the Mental Health (Care and Treatment) (</w:t>
      </w:r>
      <w:smartTag w:uri="urn:schemas-microsoft-com:office:smarttags" w:element="place">
        <w:smartTag w:uri="urn:schemas-microsoft-com:office:smarttags" w:element="country-region">
          <w:r>
            <w:t>Scotland</w:t>
          </w:r>
        </w:smartTag>
      </w:smartTag>
      <w:r>
        <w:t>) Act 2003 provides a definition of “managers” relevant to the functions of Health Boards.</w:t>
      </w:r>
    </w:p>
  </w:footnote>
  <w:footnote w:id="18">
    <w:p w14:paraId="400C7B7A" w14:textId="77777777" w:rsidR="0004243C" w:rsidRDefault="0004243C" w:rsidP="00747D2D">
      <w:pPr>
        <w:pStyle w:val="FootnoteText"/>
      </w:pPr>
      <w:r>
        <w:t>(</w:t>
      </w:r>
      <w:r>
        <w:rPr>
          <w:rStyle w:val="FootnoteReference"/>
        </w:rPr>
        <w:footnoteRef/>
      </w:r>
      <w:r>
        <w:t>)</w:t>
      </w:r>
      <w:r>
        <w:tab/>
        <w:t>S.S.I. 2005/468.  Section 329(1) of the Mental Health (Care and Treatment) (</w:t>
      </w:r>
      <w:smartTag w:uri="urn:schemas-microsoft-com:office:smarttags" w:element="place">
        <w:smartTag w:uri="urn:schemas-microsoft-com:office:smarttags" w:element="country-region">
          <w:r>
            <w:t>Scotland</w:t>
          </w:r>
        </w:smartTag>
      </w:smartTag>
      <w:r>
        <w:t>) Act 2003 provides a definition of “managers” relevant to the functions of Health Boards.</w:t>
      </w:r>
    </w:p>
  </w:footnote>
  <w:footnote w:id="19">
    <w:p w14:paraId="39E9BD61" w14:textId="77777777" w:rsidR="0004243C" w:rsidRDefault="0004243C" w:rsidP="00747D2D">
      <w:pPr>
        <w:pStyle w:val="FootnoteText"/>
      </w:pPr>
      <w:r>
        <w:t>(</w:t>
      </w:r>
      <w:r>
        <w:rPr>
          <w:rStyle w:val="FootnoteReference"/>
        </w:rPr>
        <w:footnoteRef/>
      </w:r>
      <w:r>
        <w:t>)</w:t>
      </w:r>
      <w:r>
        <w:tab/>
        <w:t>S.S.I. 2008/356.  Section 329(1) of the Mental Health (Care and Treatment) (</w:t>
      </w:r>
      <w:smartTag w:uri="urn:schemas-microsoft-com:office:smarttags" w:element="place">
        <w:smartTag w:uri="urn:schemas-microsoft-com:office:smarttags" w:element="country-region">
          <w:r>
            <w:t>Scotland</w:t>
          </w:r>
        </w:smartTag>
      </w:smartTag>
      <w:r>
        <w:t>) Act 2003 provides a definition of “managers” relevant to the functions of Health Boards.</w:t>
      </w:r>
    </w:p>
  </w:footnote>
  <w:footnote w:id="20">
    <w:p w14:paraId="571305B5" w14:textId="77777777" w:rsidR="0004243C" w:rsidRDefault="0004243C" w:rsidP="009A1D3D">
      <w:pPr>
        <w:pStyle w:val="FootnoteText"/>
      </w:pPr>
      <w:r>
        <w:t>(</w:t>
      </w:r>
      <w:r>
        <w:rPr>
          <w:rStyle w:val="FootnoteReference"/>
        </w:rPr>
        <w:footnoteRef/>
      </w:r>
      <w:r>
        <w:t>)</w:t>
      </w:r>
      <w:r>
        <w:tab/>
        <w:t>S.S.I. 2012/36.  Section 5(2) of the Patient Rights (</w:t>
      </w:r>
      <w:smartTag w:uri="urn:schemas-microsoft-com:office:smarttags" w:element="place">
        <w:smartTag w:uri="urn:schemas-microsoft-com:office:smarttags" w:element="country-region">
          <w:r>
            <w:t>Scotland</w:t>
          </w:r>
        </w:smartTag>
      </w:smartTag>
      <w:r>
        <w:t xml:space="preserve">) Act 2011 (asp 5) provides a definition of “relevant NHS body” relevant to the exercise of a Health Board’s functions. </w:t>
      </w:r>
    </w:p>
  </w:footnote>
  <w:footnote w:id="21">
    <w:p w14:paraId="0FCED7EF" w14:textId="77777777" w:rsidR="0004243C" w:rsidRDefault="0004243C" w:rsidP="00EC6B4F">
      <w:pPr>
        <w:pStyle w:val="FootnoteText"/>
      </w:pPr>
      <w:r>
        <w:t>(</w:t>
      </w:r>
      <w:r>
        <w:rPr>
          <w:rStyle w:val="FootnoteReference"/>
        </w:rPr>
        <w:footnoteRef/>
      </w:r>
      <w:r>
        <w:t>)</w:t>
      </w:r>
      <w:r>
        <w:tab/>
        <w:t>S.S.I. 2004/115.</w:t>
      </w:r>
    </w:p>
  </w:footnote>
  <w:footnote w:id="22">
    <w:p w14:paraId="0D3EA3E0" w14:textId="77777777" w:rsidR="0004243C" w:rsidRDefault="0004243C" w:rsidP="00EC6B4F">
      <w:pPr>
        <w:pStyle w:val="FootnoteText"/>
      </w:pPr>
      <w:r>
        <w:t>(</w:t>
      </w:r>
      <w:r>
        <w:rPr>
          <w:rStyle w:val="FootnoteReference"/>
        </w:rPr>
        <w:footnoteRef/>
      </w:r>
      <w:r>
        <w:t>)</w:t>
      </w:r>
      <w:r>
        <w:tab/>
        <w:t xml:space="preserve">Section </w:t>
      </w:r>
      <w:smartTag w:uri="urn:schemas-microsoft-com:office:smarttags" w:element="metricconverter">
        <w:smartTagPr>
          <w:attr w:name="ProductID" w:val="2C"/>
        </w:smartTagPr>
        <w:r>
          <w:t>2C</w:t>
        </w:r>
      </w:smartTag>
      <w:r>
        <w:t xml:space="preserve"> was inserted by the Primary Medical Services (Scotland) Act 2004 (asp 1), section 1(2) and relevantly amended by the National Health Service Reform (Scotland) Act 2004 (asp 7), schedule 1, and the Tobacco and Primary Medical Services (Scotland) Act 2010 (asp 3), section 37.</w:t>
      </w:r>
    </w:p>
  </w:footnote>
  <w:footnote w:id="23">
    <w:p w14:paraId="372176C2" w14:textId="77777777" w:rsidR="0004243C" w:rsidRDefault="0004243C" w:rsidP="00EC6B4F">
      <w:pPr>
        <w:pStyle w:val="FootnoteText"/>
      </w:pPr>
      <w:r>
        <w:t>(</w:t>
      </w:r>
      <w:r>
        <w:rPr>
          <w:rStyle w:val="FootnoteReference"/>
        </w:rPr>
        <w:footnoteRef/>
      </w:r>
      <w:r>
        <w:t>)</w:t>
      </w:r>
      <w:r>
        <w:tab/>
        <w:t>Section 25 was relevantly amended by the Smoking, Health and Social Care (</w:t>
      </w:r>
      <w:smartTag w:uri="urn:schemas-microsoft-com:office:smarttags" w:element="place">
        <w:smartTag w:uri="urn:schemas-microsoft-com:office:smarttags" w:element="country-region">
          <w:r>
            <w:t>Scotland</w:t>
          </w:r>
        </w:smartTag>
      </w:smartTag>
      <w:r>
        <w:t>) Act 2005 (asp 13), section 15.</w:t>
      </w:r>
    </w:p>
  </w:footnote>
  <w:footnote w:id="24">
    <w:p w14:paraId="19D5B4AA" w14:textId="77777777" w:rsidR="0004243C" w:rsidRDefault="0004243C" w:rsidP="00EC6B4F">
      <w:pPr>
        <w:pStyle w:val="FootnoteText"/>
      </w:pPr>
      <w:r>
        <w:t>(</w:t>
      </w:r>
      <w:r>
        <w:rPr>
          <w:rStyle w:val="FootnoteReference"/>
        </w:rPr>
        <w:footnoteRef/>
      </w:r>
      <w:r>
        <w:t>)</w:t>
      </w:r>
      <w:r>
        <w:tab/>
        <w:t>Section 17AA was inserted by the National Health Service (Primary Care) Act 1997 (c.46), section 31(2) and relevantly amended by the Smoking, Health and Social Care (</w:t>
      </w:r>
      <w:smartTag w:uri="urn:schemas-microsoft-com:office:smarttags" w:element="place">
        <w:smartTag w:uri="urn:schemas-microsoft-com:office:smarttags" w:element="country-region">
          <w:r>
            <w:t>Scotland</w:t>
          </w:r>
        </w:smartTag>
      </w:smartTag>
      <w:r>
        <w:t>) Act 2005 (asp 13), section 25. Section 26 was relevantly amended by the Health and Social Security Act 1984 (c.48), Schedule 1, and the Smoking, Health and Social Care (</w:t>
      </w:r>
      <w:smartTag w:uri="urn:schemas-microsoft-com:office:smarttags" w:element="place">
        <w:smartTag w:uri="urn:schemas-microsoft-com:office:smarttags" w:element="country-region">
          <w:r>
            <w:t>Scotland</w:t>
          </w:r>
        </w:smartTag>
      </w:smartTag>
      <w:r>
        <w:t>) Act 2005 (asp 13) section 13.</w:t>
      </w:r>
    </w:p>
  </w:footnote>
  <w:footnote w:id="25">
    <w:p w14:paraId="36809C79" w14:textId="77777777" w:rsidR="0004243C" w:rsidRDefault="0004243C" w:rsidP="00EC6B4F">
      <w:pPr>
        <w:pStyle w:val="FootnoteText"/>
      </w:pPr>
      <w:r>
        <w:t>(</w:t>
      </w:r>
      <w:r>
        <w:rPr>
          <w:rStyle w:val="FootnoteReference"/>
        </w:rPr>
        <w:footnoteRef/>
      </w:r>
      <w:r>
        <w:t>)</w:t>
      </w:r>
      <w:r>
        <w:tab/>
        <w:t>Section 27 was relevantly amended by the Health Services Act 1990 (c.53), section 20; the National Health Service and Community Care Act 1990 (c.19), Schedule 9; the Medicinal Products: Prescription by Nurses etc. Act 1992 (c.28), section 3; the National Health Service and Community Care Act 1997 (c.46), Schedule 2  and the Health and Social Care Act 2001 (c.15), section 44.</w:t>
      </w:r>
    </w:p>
  </w:footnote>
  <w:footnote w:id="26">
    <w:p w14:paraId="7EFFA911" w14:textId="77777777" w:rsidR="0004243C" w:rsidRDefault="0004243C" w:rsidP="009A1D3D">
      <w:pPr>
        <w:pStyle w:val="FootnoteText"/>
      </w:pPr>
      <w:r>
        <w:t>(</w:t>
      </w:r>
      <w:r>
        <w:rPr>
          <w:rStyle w:val="FootnoteReference"/>
        </w:rPr>
        <w:footnoteRef/>
      </w:r>
      <w:r>
        <w:t>)</w:t>
      </w:r>
      <w:r>
        <w:tab/>
        <w:t>1948 c.29; section 48 was amended by the Local Government etc. (Scotland) Act 1994 (c.39), Schedule 39, paragraph 31(4) and the Adult Support and Protection (Scotland) Act 2007 (asp 10) schedule 2 paragraph 1.</w:t>
      </w:r>
    </w:p>
  </w:footnote>
  <w:footnote w:id="27">
    <w:p w14:paraId="3105EC95" w14:textId="77777777" w:rsidR="0004243C" w:rsidRDefault="0004243C" w:rsidP="009A1D3D">
      <w:pPr>
        <w:pStyle w:val="FootnoteText"/>
      </w:pPr>
      <w:r>
        <w:t>(</w:t>
      </w:r>
      <w:r>
        <w:rPr>
          <w:rStyle w:val="FootnoteReference"/>
        </w:rPr>
        <w:footnoteRef/>
      </w:r>
      <w:r>
        <w:t>)</w:t>
      </w:r>
      <w:r>
        <w:tab/>
        <w:t xml:space="preserve">1958 c.33; section 3 was amended by the Local Government Act 1972 (c.70), section 195(6); the Local Government (Scotland) Act 1973 (c.65), Schedule 27; the National Health Service (Scotland) Act 1978 (c.70), schedule 23; the Local Government Act 1985 (c.51), Schedule 17; the Local Government (Wales) Act 1994 (c.19), Schedules 10 and 18; the Local Government etc. (Scotland) Act 1994 (c.49), Schedule 13; and the National Health Service (Consequential Provisions) Act 2006 (c.43), Schedule 1. </w:t>
      </w:r>
    </w:p>
  </w:footnote>
  <w:footnote w:id="28">
    <w:p w14:paraId="4B51F043" w14:textId="77777777" w:rsidR="0004243C" w:rsidRDefault="0004243C" w:rsidP="009A1D3D">
      <w:pPr>
        <w:pStyle w:val="FootnoteText"/>
      </w:pPr>
      <w:r>
        <w:t>(</w:t>
      </w:r>
      <w:r>
        <w:rPr>
          <w:rStyle w:val="FootnoteReference"/>
        </w:rPr>
        <w:footnoteRef/>
      </w:r>
      <w:r>
        <w:t>)</w:t>
      </w:r>
      <w:r>
        <w:tab/>
        <w:t>1968 c.49; section 1 was relevantly amended by the National Health Service (</w:t>
      </w:r>
      <w:smartTag w:uri="urn:schemas-microsoft-com:office:smarttags" w:element="place">
        <w:smartTag w:uri="urn:schemas-microsoft-com:office:smarttags" w:element="country-region">
          <w:r>
            <w:t>Scotland</w:t>
          </w:r>
        </w:smartTag>
      </w:smartTag>
      <w:r>
        <w:t>) Act 1972 (c.58), schedule 7; the Children Act 1989 (c.41), Schedule 15; the National Health Service and Community Care Act 1990 (c.19) (“the 1990 Act”), schedule 10; S.S.I. 2005/486 and S.S.I. 2013/211.  Section 4 was amended by the 1990 Act, Schedule 9, the Children (</w:t>
      </w:r>
      <w:smartTag w:uri="urn:schemas-microsoft-com:office:smarttags" w:element="country-region">
        <w:r>
          <w:t>Scotland</w:t>
        </w:r>
      </w:smartTag>
      <w:r>
        <w:t>) Act 1995 (c.36) (“the 1995 Act”), schedule 4; the Mental Health (Care and Treatment) (</w:t>
      </w:r>
      <w:smartTag w:uri="urn:schemas-microsoft-com:office:smarttags" w:element="place">
        <w:smartTag w:uri="urn:schemas-microsoft-com:office:smarttags" w:element="country-region">
          <w:r>
            <w:t>Scotland</w:t>
          </w:r>
        </w:smartTag>
      </w:smartTag>
      <w:r>
        <w:t>) Act 2003 (asp 13) (“the 2003 Act”), schedule 4; and S.S.I. 2013/211.  Section 10 was relevantly amended by the Children Act 1975 (c.72), Schedule 2; the Local Government etc. (</w:t>
      </w:r>
      <w:smartTag w:uri="urn:schemas-microsoft-com:office:smarttags" w:element="country-region">
        <w:r>
          <w:t>Scotland</w:t>
        </w:r>
      </w:smartTag>
      <w:r>
        <w:t>) Act 1994 (c.39), Schedule 13; the Regulation of Care (</w:t>
      </w:r>
      <w:smartTag w:uri="urn:schemas-microsoft-com:office:smarttags" w:element="place">
        <w:smartTag w:uri="urn:schemas-microsoft-com:office:smarttags" w:element="country-region">
          <w:r>
            <w:t>Scotland</w:t>
          </w:r>
        </w:smartTag>
      </w:smartTag>
      <w:r>
        <w:t>) Act 2001 (asp 8) (“the 2001 Act”) schedule 3; S.S.I. 2010/21 and S.S.I. 2011/211.  Section 12 was relevantly amended by the 1990 Act, section 66 and Schedule 9; the 1995 Act, Schedule 4; and the Immigration and Asylum Act 1999 (c.33), section 120(2).  Section 12A was inserted by the 1990 Act, section 55, and amended by the Carers (Recognition and Services) Act 1995 (c.12), section 2(3) and the Community Care and Health (</w:t>
      </w:r>
      <w:smartTag w:uri="urn:schemas-microsoft-com:office:smarttags" w:element="place">
        <w:smartTag w:uri="urn:schemas-microsoft-com:office:smarttags" w:element="country-region">
          <w:r>
            <w:t>Scotland</w:t>
          </w:r>
        </w:smartTag>
      </w:smartTag>
      <w:r>
        <w:t>) Act 2002 (asp 5) (“the 2002 Act”), sections 8 and 9(1).  Section 12AZA was inserted by the Social Care (Self Directed Support) (</w:t>
      </w:r>
      <w:smartTag w:uri="urn:schemas-microsoft-com:office:smarttags" w:element="place">
        <w:smartTag w:uri="urn:schemas-microsoft-com:office:smarttags" w:element="country-region">
          <w:r>
            <w:t>Scotland</w:t>
          </w:r>
        </w:smartTag>
      </w:smartTag>
      <w:r>
        <w:t>) Act 2013 (asp 1), section 17. Section 12AA and 12AB were  inserted by the 2002 Act, section 9(2).  Section 13 was amended by the Community Care (Direct Payments) Act 1996 (c.30), section 5.  Section 13ZA was inserted by the Adult Support and Protection (</w:t>
      </w:r>
      <w:smartTag w:uri="urn:schemas-microsoft-com:office:smarttags" w:element="place">
        <w:smartTag w:uri="urn:schemas-microsoft-com:office:smarttags" w:element="country-region">
          <w:r>
            <w:t>Scotland</w:t>
          </w:r>
        </w:smartTag>
      </w:smartTag>
      <w:r>
        <w:t>) Act 2007 (asp 10), section 64.  Section 13A was inserted by the 1990 Act, section 56 and amended by the Immigration and Asylum Act 1999 (c.33), section 102(2); the 2001 Act, section 72 and schedule 3; the 2002 Act, schedule 2 and by S.S.I. 2011/211.  Section 13B was inserted by the 1990 Act sections 56 and 67(2) and amended by the Immigration and Asylum Act 1999 (c.33), section 120(3).  Section 14 was amended by the Health Services and Public Health Act 1968 (c.46), sections 13, 44 and 45; the National Health Service (</w:t>
      </w:r>
      <w:smartTag w:uri="urn:schemas-microsoft-com:office:smarttags" w:element="place">
        <w:smartTag w:uri="urn:schemas-microsoft-com:office:smarttags" w:element="country-region">
          <w:r>
            <w:t>Scotland</w:t>
          </w:r>
        </w:smartTag>
      </w:smartTag>
      <w:r>
        <w:t>) Act 1972 (c.58), schedule 7; the Guardianship Act 1973 (c.29), section 11(5); the Health and Social Service and Social Security Adjudications Act 1983 (c.41), schedule 10 and the 1990 Act, schedule 9.  Section 28 was amended by the Social Security Act 1986 (c.50), Schedule 11 and the 1995 Act, schedule 4.  Section 29 was amended by the 1995 Act, schedule 4.  Section 59 was amended by the 1990 Act, schedule 9; the 2001 Act, section 72(c); the 2003 Act, section 25(4) and schedule 4 and by S.S.I. 2013/211.</w:t>
      </w:r>
    </w:p>
  </w:footnote>
  <w:footnote w:id="29">
    <w:p w14:paraId="217B15E8" w14:textId="77777777" w:rsidR="0004243C" w:rsidRDefault="0004243C" w:rsidP="009A1D3D">
      <w:pPr>
        <w:pStyle w:val="FootnoteText"/>
      </w:pPr>
      <w:r>
        <w:t>(</w:t>
      </w:r>
      <w:r>
        <w:rPr>
          <w:rStyle w:val="FootnoteReference"/>
        </w:rPr>
        <w:footnoteRef/>
      </w:r>
      <w:r>
        <w:t>)</w:t>
      </w:r>
      <w:r>
        <w:tab/>
        <w:t>1982 c.43; section 24(1) was amended by the Local Government etc. (</w:t>
      </w:r>
      <w:smartTag w:uri="urn:schemas-microsoft-com:office:smarttags" w:element="place">
        <w:smartTag w:uri="urn:schemas-microsoft-com:office:smarttags" w:element="country-region">
          <w:r>
            <w:t>Scotland</w:t>
          </w:r>
        </w:smartTag>
      </w:smartTag>
      <w:r>
        <w:t>) Act 1994 (c.39), schedule 13.</w:t>
      </w:r>
    </w:p>
  </w:footnote>
  <w:footnote w:id="30">
    <w:p w14:paraId="0A041769" w14:textId="77777777" w:rsidR="0004243C" w:rsidRDefault="0004243C" w:rsidP="00E0186B">
      <w:pPr>
        <w:pStyle w:val="FootnoteText"/>
      </w:pPr>
      <w:r>
        <w:t>(</w:t>
      </w:r>
      <w:r>
        <w:rPr>
          <w:rStyle w:val="FootnoteReference"/>
        </w:rPr>
        <w:footnoteRef/>
      </w:r>
      <w:r>
        <w:t>)</w:t>
      </w:r>
      <w:r>
        <w:tab/>
        <w:t>1986 c.33.  There are amendments to sections 2 and 7 which are not relevant to the exercise of a local authority’s functions under those sections.</w:t>
      </w:r>
    </w:p>
  </w:footnote>
  <w:footnote w:id="31">
    <w:p w14:paraId="5A02DE7A" w14:textId="77777777" w:rsidR="0004243C" w:rsidRDefault="0004243C" w:rsidP="00E0186B">
      <w:pPr>
        <w:pStyle w:val="FootnoteText"/>
      </w:pPr>
      <w:r>
        <w:t>(</w:t>
      </w:r>
      <w:r>
        <w:rPr>
          <w:rStyle w:val="FootnoteReference"/>
        </w:rPr>
        <w:footnoteRef/>
      </w:r>
      <w:r>
        <w:t>)</w:t>
      </w:r>
      <w:r>
        <w:tab/>
        <w:t>2000 asp 4; section 12 was amended by the Mental Health (Care and Treatment) (</w:t>
      </w:r>
      <w:smartTag w:uri="urn:schemas-microsoft-com:office:smarttags" w:element="place">
        <w:smartTag w:uri="urn:schemas-microsoft-com:office:smarttags" w:element="country-region">
          <w:r>
            <w:t>Scotland</w:t>
          </w:r>
        </w:smartTag>
      </w:smartTag>
      <w:r>
        <w:t>) Act 2003 (asp 13), schedule 5(1). Section 37 was amended by S.S.I. 2005/465.  Section 39 was amended by the Adult Support and Protection (</w:t>
      </w:r>
      <w:smartTag w:uri="urn:schemas-microsoft-com:office:smarttags" w:element="place">
        <w:smartTag w:uri="urn:schemas-microsoft-com:office:smarttags" w:element="country-region">
          <w:r>
            <w:t>Scotland</w:t>
          </w:r>
        </w:smartTag>
      </w:smartTag>
      <w:r>
        <w:t>) Act 2007 (asp 10), schedule 1 and by S.S.I. 2013/137.  Section 41 was amended by S.S.I. 2005/465;  the Adult Support and Protection (</w:t>
      </w:r>
      <w:smartTag w:uri="urn:schemas-microsoft-com:office:smarttags" w:element="country-region">
        <w:smartTag w:uri="urn:schemas-microsoft-com:office:smarttags" w:element="place">
          <w:r>
            <w:t>Scotland</w:t>
          </w:r>
        </w:smartTag>
      </w:smartTag>
      <w:r>
        <w:t>) Act 2007 (asp 10), schedule 1 and S.S.I. 2013/137.  Section 45 was amended by the Regulation of Care (</w:t>
      </w:r>
      <w:smartTag w:uri="urn:schemas-microsoft-com:office:smarttags" w:element="place">
        <w:smartTag w:uri="urn:schemas-microsoft-com:office:smarttags" w:element="country-region">
          <w:r>
            <w:t>Scotland</w:t>
          </w:r>
        </w:smartTag>
      </w:smartTag>
      <w:r>
        <w:t xml:space="preserve">) Act 2001 (asp 8), Schedule 3. </w:t>
      </w:r>
    </w:p>
  </w:footnote>
  <w:footnote w:id="32">
    <w:p w14:paraId="3B1DC52A" w14:textId="77777777" w:rsidR="0004243C" w:rsidRDefault="0004243C" w:rsidP="00E0186B">
      <w:pPr>
        <w:pStyle w:val="FootnoteText"/>
      </w:pPr>
      <w:r>
        <w:t>(</w:t>
      </w:r>
      <w:r>
        <w:rPr>
          <w:rStyle w:val="FootnoteReference"/>
        </w:rPr>
        <w:footnoteRef/>
      </w:r>
      <w:r>
        <w:t>)</w:t>
      </w:r>
      <w:r>
        <w:tab/>
        <w:t>2001 asp 10; section 92 was amended by the Housing (</w:t>
      </w:r>
      <w:smartTag w:uri="urn:schemas-microsoft-com:office:smarttags" w:element="place">
        <w:smartTag w:uri="urn:schemas-microsoft-com:office:smarttags" w:element="country-region">
          <w:r>
            <w:t>Scotland</w:t>
          </w:r>
        </w:smartTag>
      </w:smartTag>
      <w:r>
        <w:t xml:space="preserve">) Act 2006 (asp 1), schedule 7.  </w:t>
      </w:r>
    </w:p>
  </w:footnote>
  <w:footnote w:id="33">
    <w:p w14:paraId="0021A3BE" w14:textId="77777777" w:rsidR="0004243C" w:rsidRDefault="0004243C" w:rsidP="00E0186B">
      <w:pPr>
        <w:pStyle w:val="FootnoteText"/>
      </w:pPr>
      <w:r>
        <w:t>(</w:t>
      </w:r>
      <w:r>
        <w:rPr>
          <w:rStyle w:val="FootnoteReference"/>
        </w:rPr>
        <w:footnoteRef/>
      </w:r>
      <w:r>
        <w:t>)</w:t>
      </w:r>
      <w:r>
        <w:tab/>
        <w:t>2002 asp 5.</w:t>
      </w:r>
    </w:p>
  </w:footnote>
  <w:footnote w:id="34">
    <w:p w14:paraId="25936E71" w14:textId="77777777" w:rsidR="0004243C" w:rsidRDefault="0004243C" w:rsidP="00B3669A">
      <w:pPr>
        <w:pStyle w:val="FootnoteText"/>
      </w:pPr>
      <w:r>
        <w:t>(</w:t>
      </w:r>
      <w:r>
        <w:rPr>
          <w:rStyle w:val="FootnoteReference"/>
        </w:rPr>
        <w:footnoteRef/>
      </w:r>
      <w:r>
        <w:t>)</w:t>
      </w:r>
      <w:r>
        <w:tab/>
        <w:t>2003 asp 13; section 17 was amended by the Public Services Reform (</w:t>
      </w:r>
      <w:smartTag w:uri="urn:schemas-microsoft-com:office:smarttags" w:element="country-region">
        <w:r>
          <w:t>Scotland</w:t>
        </w:r>
      </w:smartTag>
      <w:r>
        <w:t>) Act 2010 (asp 8), section 111(4), and schedules 14 and 17, and by the Police and Fire Reform (</w:t>
      </w:r>
      <w:smartTag w:uri="urn:schemas-microsoft-com:office:smarttags" w:element="place">
        <w:smartTag w:uri="urn:schemas-microsoft-com:office:smarttags" w:element="country-region">
          <w:r>
            <w:t>Scotland</w:t>
          </w:r>
        </w:smartTag>
      </w:smartTag>
      <w:r>
        <w:t>) Act 2012 (asp 8), schedule 7. Section 25 was amended by S.S.I. 2011/211. Section 34 was amended by the Public Services Reform (</w:t>
      </w:r>
      <w:smartTag w:uri="urn:schemas-microsoft-com:office:smarttags" w:element="country-region">
        <w:smartTag w:uri="urn:schemas-microsoft-com:office:smarttags" w:element="place">
          <w:r>
            <w:t>Scotland</w:t>
          </w:r>
        </w:smartTag>
      </w:smartTag>
      <w:r>
        <w:t xml:space="preserve">) Act 2010 (asp 8), schedules 14 and  17. </w:t>
      </w:r>
    </w:p>
  </w:footnote>
  <w:footnote w:id="35">
    <w:p w14:paraId="2400A44B" w14:textId="77777777" w:rsidR="0004243C" w:rsidRDefault="0004243C" w:rsidP="00B3669A">
      <w:pPr>
        <w:pStyle w:val="FootnoteText"/>
      </w:pPr>
      <w:r>
        <w:t>(</w:t>
      </w:r>
      <w:r>
        <w:rPr>
          <w:rStyle w:val="FootnoteReference"/>
        </w:rPr>
        <w:footnoteRef/>
      </w:r>
      <w:r>
        <w:t>)</w:t>
      </w:r>
      <w:r>
        <w:tab/>
        <w:t>2006 asp 1; section 71 was amended by the Housing (</w:t>
      </w:r>
      <w:smartTag w:uri="urn:schemas-microsoft-com:office:smarttags" w:element="place">
        <w:smartTag w:uri="urn:schemas-microsoft-com:office:smarttags" w:element="country-region">
          <w:r>
            <w:t>Scotland</w:t>
          </w:r>
        </w:smartTag>
      </w:smartTag>
      <w:r>
        <w:t xml:space="preserve">) Act 2010 (asp 17) section 151. </w:t>
      </w:r>
    </w:p>
  </w:footnote>
  <w:footnote w:id="36">
    <w:p w14:paraId="47AB9ECC" w14:textId="77777777" w:rsidR="0004243C" w:rsidRDefault="0004243C" w:rsidP="00407B18">
      <w:pPr>
        <w:pStyle w:val="FootnoteText"/>
      </w:pPr>
      <w:r>
        <w:t>(</w:t>
      </w:r>
      <w:r>
        <w:rPr>
          <w:rStyle w:val="FootnoteReference"/>
        </w:rPr>
        <w:footnoteRef/>
      </w:r>
      <w:r>
        <w:t>)</w:t>
      </w:r>
      <w:r>
        <w:tab/>
        <w:t>2007 asp 10; section 5 and section 42 were amended by the Public Services Reform (</w:t>
      </w:r>
      <w:smartTag w:uri="urn:schemas-microsoft-com:office:smarttags" w:element="country-region">
        <w:r>
          <w:t>Scotland</w:t>
        </w:r>
      </w:smartTag>
      <w:r>
        <w:t>) Act 2010 (asp 8), schedules 14 and 17 and by the Police and Fire Reform (</w:t>
      </w:r>
      <w:smartTag w:uri="urn:schemas-microsoft-com:office:smarttags" w:element="place">
        <w:smartTag w:uri="urn:schemas-microsoft-com:office:smarttags" w:element="country-region">
          <w:r>
            <w:t>Scotland</w:t>
          </w:r>
        </w:smartTag>
      </w:smartTag>
      <w:r>
        <w:t>) Act 2012 (asp 8), schedule 7.  Section 43 was amended by the Public Services Reform (</w:t>
      </w:r>
      <w:smartTag w:uri="urn:schemas-microsoft-com:office:smarttags" w:element="place">
        <w:smartTag w:uri="urn:schemas-microsoft-com:office:smarttags" w:element="country-region">
          <w:r>
            <w:t>Scotland</w:t>
          </w:r>
        </w:smartTag>
      </w:smartTag>
      <w:r>
        <w:t>) Act 2010 (asp 8), schedule 14.</w:t>
      </w:r>
    </w:p>
  </w:footnote>
  <w:footnote w:id="37">
    <w:p w14:paraId="1DF7D1E0" w14:textId="77777777" w:rsidR="0004243C" w:rsidRDefault="0004243C" w:rsidP="00407B18">
      <w:pPr>
        <w:pStyle w:val="FootnoteText"/>
      </w:pPr>
      <w:r>
        <w:t>(</w:t>
      </w:r>
      <w:r>
        <w:rPr>
          <w:rStyle w:val="FootnoteReference"/>
        </w:rPr>
        <w:footnoteRef/>
      </w:r>
      <w:r>
        <w:t>)</w:t>
      </w:r>
      <w:r>
        <w:tab/>
        <w:t>2013 asp 1.</w:t>
      </w:r>
    </w:p>
  </w:footnote>
  <w:footnote w:id="38">
    <w:p w14:paraId="473B4914" w14:textId="77777777" w:rsidR="0004243C" w:rsidRDefault="0004243C" w:rsidP="00EC6B4F">
      <w:pPr>
        <w:pStyle w:val="FootnoteText"/>
      </w:pPr>
      <w:r>
        <w:t>(</w:t>
      </w:r>
      <w:r>
        <w:rPr>
          <w:rStyle w:val="FootnoteReference"/>
        </w:rPr>
        <w:footnoteRef/>
      </w:r>
      <w:r>
        <w:t>)</w:t>
      </w:r>
      <w:r>
        <w:tab/>
        <w:t>Section 4 was amended by the Mental Health (Care and Treatment) (</w:t>
      </w:r>
      <w:smartTag w:uri="urn:schemas-microsoft-com:office:smarttags" w:element="country-region">
        <w:r>
          <w:t>Scotland</w:t>
        </w:r>
      </w:smartTag>
      <w:r>
        <w:t>) Act 2003 (asp 13), schedule 4 and the Adult Support and Protection (</w:t>
      </w:r>
      <w:smartTag w:uri="urn:schemas-microsoft-com:office:smarttags" w:element="place">
        <w:smartTag w:uri="urn:schemas-microsoft-com:office:smarttags" w:element="country-region">
          <w:r>
            <w:t>Scotland</w:t>
          </w:r>
        </w:smartTag>
      </w:smartTag>
      <w:r>
        <w:t>) Act 2007 (asp 10), section 62(3).</w:t>
      </w:r>
    </w:p>
  </w:footnote>
  <w:footnote w:id="39">
    <w:p w14:paraId="486F61C7" w14:textId="77777777" w:rsidR="0004243C" w:rsidRDefault="0004243C" w:rsidP="00EC6B4F">
      <w:pPr>
        <w:pStyle w:val="FootnoteText"/>
      </w:pPr>
      <w:r>
        <w:t>(</w:t>
      </w:r>
      <w:r>
        <w:rPr>
          <w:rStyle w:val="FootnoteReference"/>
        </w:rPr>
        <w:footnoteRef/>
      </w:r>
      <w:r>
        <w:t>)</w:t>
      </w:r>
      <w:r>
        <w:tab/>
        <w:t>S.S.I. 2002/265, as amended by S.S.I. 2005/445.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5BF3C" w14:textId="77777777" w:rsidR="0004243C" w:rsidRPr="0067486A" w:rsidRDefault="0004243C" w:rsidP="00EC6B4F">
    <w:pPr>
      <w:pStyle w:val="Header"/>
      <w:tabs>
        <w:tab w:val="clear" w:pos="4153"/>
        <w:tab w:val="clear" w:pos="8306"/>
        <w:tab w:val="center" w:pos="4500"/>
        <w:tab w:val="right" w:pos="9000"/>
      </w:tabs>
    </w:pPr>
    <w:r>
      <w:t xml:space="preserve">Annex </w:t>
    </w:r>
    <w:r>
      <w:t>1:Part 1: Functions delegated to the IJB by NHS Lothian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BD888" w14:textId="77777777" w:rsidR="0004243C" w:rsidRPr="0067486A" w:rsidRDefault="0004243C" w:rsidP="00EC6B4F">
    <w:pPr>
      <w:pStyle w:val="Header"/>
      <w:tabs>
        <w:tab w:val="clear" w:pos="4153"/>
        <w:tab w:val="clear" w:pos="8306"/>
        <w:tab w:val="center" w:pos="4500"/>
        <w:tab w:val="right" w:pos="9000"/>
      </w:tabs>
    </w:pPr>
    <w:r>
      <w:t>Annex 1:Part 2: Functions delegated to the IJB by NHS Lothian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F2874" w14:textId="77777777" w:rsidR="0004243C" w:rsidRPr="0067486A" w:rsidRDefault="0004243C" w:rsidP="00EC6B4F">
    <w:pPr>
      <w:pStyle w:val="Header"/>
      <w:tabs>
        <w:tab w:val="clear" w:pos="4153"/>
        <w:tab w:val="clear" w:pos="8306"/>
        <w:tab w:val="center" w:pos="4500"/>
        <w:tab w:val="right" w:pos="9000"/>
      </w:tabs>
    </w:pPr>
    <w:r>
      <w:t xml:space="preserve">Annex </w:t>
    </w:r>
    <w:r>
      <w:t>2 : Part 1: Functions delegated to the IJB by Midlothian Council</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D27BD" w14:textId="77777777" w:rsidR="0004243C" w:rsidRPr="0067486A" w:rsidRDefault="0004243C" w:rsidP="00EC6B4F">
    <w:pPr>
      <w:pStyle w:val="Header"/>
      <w:tabs>
        <w:tab w:val="clear" w:pos="4153"/>
        <w:tab w:val="clear" w:pos="8306"/>
        <w:tab w:val="center" w:pos="4500"/>
        <w:tab w:val="right" w:pos="9000"/>
      </w:tabs>
    </w:pPr>
    <w:r>
      <w:t xml:space="preserve">Annex </w:t>
    </w:r>
    <w:r>
      <w:t>2 : Part 2: Functions delegated to the IJB by the Council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1261" w14:textId="77777777" w:rsidR="0004243C" w:rsidRPr="0067486A" w:rsidRDefault="0004243C" w:rsidP="00EC6B4F">
    <w:pPr>
      <w:pStyle w:val="Header"/>
      <w:tabs>
        <w:tab w:val="clear" w:pos="4153"/>
        <w:tab w:val="clear" w:pos="8306"/>
        <w:tab w:val="center" w:pos="4500"/>
        <w:tab w:val="right" w:pos="9000"/>
      </w:tabs>
    </w:pPr>
    <w:r>
      <w:t>Annex 4: Integration Scheme Consultation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rPr>
        <w:rFonts w:cs="Times New Roman"/>
      </w:rPr>
    </w:lvl>
    <w:lvl w:ilvl="1">
      <w:start w:val="1"/>
      <w:numFmt w:val="decimal"/>
      <w:lvlText w:val="%1.%2"/>
      <w:legacy w:legacy="1" w:legacySpace="284" w:legacyIndent="720"/>
      <w:lvlJc w:val="left"/>
      <w:rPr>
        <w:rFonts w:cs="Times New Roman"/>
      </w:rPr>
    </w:lvl>
    <w:lvl w:ilvl="2">
      <w:start w:val="1"/>
      <w:numFmt w:val="decimal"/>
      <w:lvlText w:val="%1.%2.%3"/>
      <w:legacy w:legacy="1" w:legacySpace="284" w:legacyIndent="720"/>
      <w:lvlJc w:val="left"/>
      <w:rPr>
        <w:rFonts w:cs="Times New Roman"/>
      </w:rPr>
    </w:lvl>
    <w:lvl w:ilvl="3">
      <w:start w:val="1"/>
      <w:numFmt w:val="decimal"/>
      <w:lvlText w:val="%1.%2.%3.%4"/>
      <w:legacy w:legacy="1" w:legacySpace="144" w:legacyIndent="0"/>
      <w:lvlJc w:val="left"/>
      <w:rPr>
        <w:rFonts w:cs="Times New Roman"/>
      </w:rPr>
    </w:lvl>
    <w:lvl w:ilvl="4">
      <w:start w:val="1"/>
      <w:numFmt w:val="decimal"/>
      <w:lvlText w:val="%1.%2.%3.%4.%5"/>
      <w:legacy w:legacy="1" w:legacySpace="144" w:legacyIndent="0"/>
      <w:lvlJc w:val="left"/>
      <w:rPr>
        <w:rFonts w:cs="Times New Roman"/>
      </w:rPr>
    </w:lvl>
    <w:lvl w:ilvl="5">
      <w:start w:val="1"/>
      <w:numFmt w:val="decimal"/>
      <w:lvlText w:val="%1.%2.%3.%4.%5.%6"/>
      <w:legacy w:legacy="1" w:legacySpace="144" w:legacyIndent="0"/>
      <w:lvlJc w:val="left"/>
      <w:rPr>
        <w:rFonts w:cs="Times New Roman"/>
      </w:rPr>
    </w:lvl>
    <w:lvl w:ilvl="6">
      <w:start w:val="1"/>
      <w:numFmt w:val="decimal"/>
      <w:lvlText w:val="%1.%2.%3.%4.%5.%6.%7"/>
      <w:legacy w:legacy="1" w:legacySpace="144" w:legacyIndent="0"/>
      <w:lvlJc w:val="left"/>
      <w:rPr>
        <w:rFonts w:cs="Times New Roman"/>
      </w:rPr>
    </w:lvl>
    <w:lvl w:ilvl="7">
      <w:start w:val="1"/>
      <w:numFmt w:val="decimal"/>
      <w:lvlText w:val="%1.%2.%3.%4.%5.%6.%7.%8"/>
      <w:legacy w:legacy="1" w:legacySpace="144" w:legacyIndent="0"/>
      <w:lvlJc w:val="left"/>
      <w:rPr>
        <w:rFonts w:cs="Times New Roman"/>
      </w:rPr>
    </w:lvl>
    <w:lvl w:ilvl="8">
      <w:start w:val="1"/>
      <w:numFmt w:val="decimal"/>
      <w:lvlText w:val="%1.%2.%3.%4.%5.%6.%7.%8.%9"/>
      <w:legacy w:legacy="1" w:legacySpace="144" w:legacyIndent="0"/>
      <w:lvlJc w:val="left"/>
      <w:rPr>
        <w:rFonts w:cs="Times New Roman"/>
      </w:rPr>
    </w:lvl>
  </w:abstractNum>
  <w:abstractNum w:abstractNumId="1" w15:restartNumberingAfterBreak="0">
    <w:nsid w:val="02EE1737"/>
    <w:multiLevelType w:val="hybridMultilevel"/>
    <w:tmpl w:val="FC222880"/>
    <w:lvl w:ilvl="0" w:tplc="6CCE9F18">
      <w:start w:val="1"/>
      <w:numFmt w:val="lowerLetter"/>
      <w:lvlText w:val="%1)"/>
      <w:lvlJc w:val="left"/>
      <w:pPr>
        <w:tabs>
          <w:tab w:val="num" w:pos="1800"/>
        </w:tabs>
        <w:ind w:left="1800" w:hanging="720"/>
      </w:pPr>
      <w:rPr>
        <w:rFonts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3CB25D5"/>
    <w:multiLevelType w:val="hybridMultilevel"/>
    <w:tmpl w:val="E95E657E"/>
    <w:lvl w:ilvl="0" w:tplc="767AA848">
      <w:start w:val="1"/>
      <w:numFmt w:val="lowerLetter"/>
      <w:lvlText w:val="(%1)"/>
      <w:lvlJc w:val="left"/>
      <w:pPr>
        <w:tabs>
          <w:tab w:val="num" w:pos="1080"/>
        </w:tabs>
        <w:ind w:left="1080" w:hanging="36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08100A83"/>
    <w:multiLevelType w:val="hybridMultilevel"/>
    <w:tmpl w:val="0DD050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3E484A"/>
    <w:multiLevelType w:val="hybridMultilevel"/>
    <w:tmpl w:val="1B2837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E26669"/>
    <w:multiLevelType w:val="hybridMultilevel"/>
    <w:tmpl w:val="23C249E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D96567E"/>
    <w:multiLevelType w:val="hybridMultilevel"/>
    <w:tmpl w:val="51B622F8"/>
    <w:lvl w:ilvl="0" w:tplc="6CCE9F18">
      <w:start w:val="1"/>
      <w:numFmt w:val="lowerLetter"/>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0FD669B"/>
    <w:multiLevelType w:val="multilevel"/>
    <w:tmpl w:val="2F622D72"/>
    <w:lvl w:ilvl="0">
      <w:start w:val="1"/>
      <w:numFmt w:val="bullet"/>
      <w:lvlText w:val=""/>
      <w:lvlJc w:val="left"/>
      <w:pPr>
        <w:tabs>
          <w:tab w:val="num" w:pos="1080"/>
        </w:tabs>
        <w:ind w:left="1080" w:hanging="360"/>
      </w:pPr>
      <w:rPr>
        <w:rFonts w:ascii="Symbol" w:hAnsi="Symbol" w:hint="default"/>
        <w:b/>
      </w:rPr>
    </w:lvl>
    <w:lvl w:ilvl="1">
      <w:start w:val="1"/>
      <w:numFmt w:val="decimal"/>
      <w:lvlText w:val="%1.%2."/>
      <w:lvlJc w:val="left"/>
      <w:pPr>
        <w:tabs>
          <w:tab w:val="num" w:pos="1457"/>
        </w:tabs>
        <w:ind w:left="1457" w:hanging="737"/>
      </w:pPr>
      <w:rPr>
        <w:rFonts w:hint="default"/>
        <w:b w:val="0"/>
        <w:i w:val="0"/>
      </w:rPr>
    </w:lvl>
    <w:lvl w:ilvl="2">
      <w:start w:val="1"/>
      <w:numFmt w:val="decimal"/>
      <w:lvlText w:val="%1.%2.%3."/>
      <w:lvlJc w:val="left"/>
      <w:pPr>
        <w:tabs>
          <w:tab w:val="num" w:pos="1457"/>
        </w:tabs>
        <w:ind w:left="1457" w:hanging="737"/>
      </w:pPr>
      <w:rPr>
        <w:rFonts w:hint="default"/>
        <w:b w:val="0"/>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8" w15:restartNumberingAfterBreak="0">
    <w:nsid w:val="12B31A47"/>
    <w:multiLevelType w:val="hybridMultilevel"/>
    <w:tmpl w:val="ED546E84"/>
    <w:lvl w:ilvl="0" w:tplc="CAC6AD66">
      <w:start w:val="1"/>
      <w:numFmt w:val="lowerLetter"/>
      <w:lvlText w:val="(%1)"/>
      <w:lvlJc w:val="left"/>
      <w:pPr>
        <w:ind w:left="723" w:hanging="570"/>
      </w:pPr>
      <w:rPr>
        <w:rFonts w:hint="default"/>
      </w:rPr>
    </w:lvl>
    <w:lvl w:ilvl="1" w:tplc="08090019" w:tentative="1">
      <w:start w:val="1"/>
      <w:numFmt w:val="lowerLetter"/>
      <w:lvlText w:val="%2."/>
      <w:lvlJc w:val="left"/>
      <w:pPr>
        <w:ind w:left="742" w:hanging="360"/>
      </w:pPr>
    </w:lvl>
    <w:lvl w:ilvl="2" w:tplc="0809001B" w:tentative="1">
      <w:start w:val="1"/>
      <w:numFmt w:val="lowerRoman"/>
      <w:lvlText w:val="%3."/>
      <w:lvlJc w:val="right"/>
      <w:pPr>
        <w:ind w:left="1462" w:hanging="180"/>
      </w:pPr>
    </w:lvl>
    <w:lvl w:ilvl="3" w:tplc="0809000F" w:tentative="1">
      <w:start w:val="1"/>
      <w:numFmt w:val="decimal"/>
      <w:lvlText w:val="%4."/>
      <w:lvlJc w:val="left"/>
      <w:pPr>
        <w:ind w:left="2182" w:hanging="360"/>
      </w:pPr>
    </w:lvl>
    <w:lvl w:ilvl="4" w:tplc="08090019" w:tentative="1">
      <w:start w:val="1"/>
      <w:numFmt w:val="lowerLetter"/>
      <w:lvlText w:val="%5."/>
      <w:lvlJc w:val="left"/>
      <w:pPr>
        <w:ind w:left="2902" w:hanging="360"/>
      </w:pPr>
    </w:lvl>
    <w:lvl w:ilvl="5" w:tplc="0809001B" w:tentative="1">
      <w:start w:val="1"/>
      <w:numFmt w:val="lowerRoman"/>
      <w:lvlText w:val="%6."/>
      <w:lvlJc w:val="right"/>
      <w:pPr>
        <w:ind w:left="3622" w:hanging="180"/>
      </w:pPr>
    </w:lvl>
    <w:lvl w:ilvl="6" w:tplc="0809000F" w:tentative="1">
      <w:start w:val="1"/>
      <w:numFmt w:val="decimal"/>
      <w:lvlText w:val="%7."/>
      <w:lvlJc w:val="left"/>
      <w:pPr>
        <w:ind w:left="4342" w:hanging="360"/>
      </w:pPr>
    </w:lvl>
    <w:lvl w:ilvl="7" w:tplc="08090019" w:tentative="1">
      <w:start w:val="1"/>
      <w:numFmt w:val="lowerLetter"/>
      <w:lvlText w:val="%8."/>
      <w:lvlJc w:val="left"/>
      <w:pPr>
        <w:ind w:left="5062" w:hanging="360"/>
      </w:pPr>
    </w:lvl>
    <w:lvl w:ilvl="8" w:tplc="0809001B" w:tentative="1">
      <w:start w:val="1"/>
      <w:numFmt w:val="lowerRoman"/>
      <w:lvlText w:val="%9."/>
      <w:lvlJc w:val="right"/>
      <w:pPr>
        <w:ind w:left="5782" w:hanging="180"/>
      </w:pPr>
    </w:lvl>
  </w:abstractNum>
  <w:abstractNum w:abstractNumId="9" w15:restartNumberingAfterBreak="0">
    <w:nsid w:val="14343728"/>
    <w:multiLevelType w:val="multilevel"/>
    <w:tmpl w:val="B36E2C6E"/>
    <w:lvl w:ilvl="0">
      <w:start w:val="1"/>
      <w:numFmt w:val="decimal"/>
      <w:pStyle w:val="Heading2"/>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b w:val="0"/>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89E2CB6"/>
    <w:multiLevelType w:val="hybridMultilevel"/>
    <w:tmpl w:val="17044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E30D88"/>
    <w:multiLevelType w:val="hybridMultilevel"/>
    <w:tmpl w:val="A0C8BE0C"/>
    <w:lvl w:ilvl="0" w:tplc="6CCE9F18">
      <w:start w:val="1"/>
      <w:numFmt w:val="lowerLetter"/>
      <w:lvlText w:val="%1)"/>
      <w:lvlJc w:val="left"/>
      <w:pPr>
        <w:tabs>
          <w:tab w:val="num" w:pos="1800"/>
        </w:tabs>
        <w:ind w:left="1800" w:hanging="720"/>
      </w:pPr>
      <w:rPr>
        <w:rFonts w:cs="Times New Roman"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C7A30A2"/>
    <w:multiLevelType w:val="hybridMultilevel"/>
    <w:tmpl w:val="7DA81AD4"/>
    <w:lvl w:ilvl="0" w:tplc="6CCE9F18">
      <w:start w:val="1"/>
      <w:numFmt w:val="lowerLetter"/>
      <w:lvlText w:val="%1)"/>
      <w:lvlJc w:val="left"/>
      <w:pPr>
        <w:tabs>
          <w:tab w:val="num" w:pos="1800"/>
        </w:tabs>
        <w:ind w:left="1800" w:hanging="720"/>
      </w:pPr>
      <w:rPr>
        <w:rFonts w:cs="Times New Roman" w:hint="default"/>
      </w:rPr>
    </w:lvl>
    <w:lvl w:ilvl="1" w:tplc="08090003">
      <w:start w:val="1"/>
      <w:numFmt w:val="bullet"/>
      <w:lvlText w:val="o"/>
      <w:lvlJc w:val="left"/>
      <w:pPr>
        <w:tabs>
          <w:tab w:val="num" w:pos="1931"/>
        </w:tabs>
        <w:ind w:left="1931" w:hanging="360"/>
      </w:pPr>
      <w:rPr>
        <w:rFonts w:ascii="Courier New" w:hAnsi="Courier New" w:cs="Courier New" w:hint="default"/>
      </w:rPr>
    </w:lvl>
    <w:lvl w:ilvl="2" w:tplc="ADDC6382">
      <w:start w:val="3"/>
      <w:numFmt w:val="bullet"/>
      <w:lvlText w:val="•"/>
      <w:lvlJc w:val="left"/>
      <w:pPr>
        <w:ind w:left="2651" w:hanging="360"/>
      </w:pPr>
      <w:rPr>
        <w:rFonts w:ascii="Calibri" w:eastAsia="Times New Roman" w:hAnsi="Calibri" w:cstheme="minorHAnsi"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13" w15:restartNumberingAfterBreak="0">
    <w:nsid w:val="1CD55D60"/>
    <w:multiLevelType w:val="multilevel"/>
    <w:tmpl w:val="15EC68FE"/>
    <w:lvl w:ilvl="0">
      <w:start w:val="1"/>
      <w:numFmt w:val="decimal"/>
      <w:isLgl/>
      <w:lvlText w:val="%1."/>
      <w:lvlJc w:val="left"/>
      <w:pPr>
        <w:tabs>
          <w:tab w:val="num" w:pos="737"/>
        </w:tabs>
        <w:ind w:left="737" w:hanging="737"/>
      </w:pPr>
      <w:rPr>
        <w:rFonts w:hint="default"/>
        <w:b/>
      </w:rPr>
    </w:lvl>
    <w:lvl w:ilvl="1">
      <w:start w:val="1"/>
      <w:numFmt w:val="decimal"/>
      <w:lvlText w:val="%1.%2."/>
      <w:lvlJc w:val="left"/>
      <w:pPr>
        <w:tabs>
          <w:tab w:val="num" w:pos="737"/>
        </w:tabs>
        <w:ind w:left="737" w:hanging="737"/>
      </w:pPr>
      <w:rPr>
        <w:rFonts w:hint="default"/>
        <w:b w:val="0"/>
        <w:i w:val="0"/>
      </w:rPr>
    </w:lvl>
    <w:lvl w:ilvl="2">
      <w:start w:val="1"/>
      <w:numFmt w:val="decimal"/>
      <w:lvlText w:val="%1.%2.%3."/>
      <w:lvlJc w:val="left"/>
      <w:pPr>
        <w:tabs>
          <w:tab w:val="num" w:pos="737"/>
        </w:tabs>
        <w:ind w:left="737"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12A02A7"/>
    <w:multiLevelType w:val="hybridMultilevel"/>
    <w:tmpl w:val="C972D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2E4991"/>
    <w:multiLevelType w:val="hybridMultilevel"/>
    <w:tmpl w:val="8D6026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72E4AB5"/>
    <w:multiLevelType w:val="hybridMultilevel"/>
    <w:tmpl w:val="A370AC1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E982D81"/>
    <w:multiLevelType w:val="hybridMultilevel"/>
    <w:tmpl w:val="F6D01290"/>
    <w:lvl w:ilvl="0" w:tplc="6CCE9F18">
      <w:start w:val="1"/>
      <w:numFmt w:val="lowerLetter"/>
      <w:lvlText w:val="%1)"/>
      <w:lvlJc w:val="left"/>
      <w:pPr>
        <w:tabs>
          <w:tab w:val="num" w:pos="2160"/>
        </w:tabs>
        <w:ind w:left="2160" w:hanging="720"/>
      </w:pPr>
      <w:rPr>
        <w:rFonts w:cs="Times New Roman" w:hint="default"/>
      </w:rPr>
    </w:lvl>
    <w:lvl w:ilvl="1" w:tplc="08090019">
      <w:start w:val="1"/>
      <w:numFmt w:val="bullet"/>
      <w:lvlText w:val="o"/>
      <w:lvlJc w:val="left"/>
      <w:pPr>
        <w:tabs>
          <w:tab w:val="num" w:pos="1800"/>
        </w:tabs>
        <w:ind w:left="1800" w:hanging="360"/>
      </w:pPr>
      <w:rPr>
        <w:rFonts w:ascii="Courier New" w:hAnsi="Courier New" w:cs="Courier New" w:hint="default"/>
      </w:rPr>
    </w:lvl>
    <w:lvl w:ilvl="2" w:tplc="0809001B" w:tentative="1">
      <w:start w:val="1"/>
      <w:numFmt w:val="bullet"/>
      <w:lvlText w:val=""/>
      <w:lvlJc w:val="left"/>
      <w:pPr>
        <w:tabs>
          <w:tab w:val="num" w:pos="2520"/>
        </w:tabs>
        <w:ind w:left="2520" w:hanging="360"/>
      </w:pPr>
      <w:rPr>
        <w:rFonts w:ascii="Wingdings" w:hAnsi="Wingdings" w:hint="default"/>
      </w:rPr>
    </w:lvl>
    <w:lvl w:ilvl="3" w:tplc="0809000F" w:tentative="1">
      <w:start w:val="1"/>
      <w:numFmt w:val="bullet"/>
      <w:lvlText w:val=""/>
      <w:lvlJc w:val="left"/>
      <w:pPr>
        <w:tabs>
          <w:tab w:val="num" w:pos="3240"/>
        </w:tabs>
        <w:ind w:left="3240" w:hanging="360"/>
      </w:pPr>
      <w:rPr>
        <w:rFonts w:ascii="Symbol" w:hAnsi="Symbol" w:hint="default"/>
      </w:rPr>
    </w:lvl>
    <w:lvl w:ilvl="4" w:tplc="08090019" w:tentative="1">
      <w:start w:val="1"/>
      <w:numFmt w:val="bullet"/>
      <w:lvlText w:val="o"/>
      <w:lvlJc w:val="left"/>
      <w:pPr>
        <w:tabs>
          <w:tab w:val="num" w:pos="3960"/>
        </w:tabs>
        <w:ind w:left="3960" w:hanging="360"/>
      </w:pPr>
      <w:rPr>
        <w:rFonts w:ascii="Courier New" w:hAnsi="Courier New" w:cs="Courier New" w:hint="default"/>
      </w:rPr>
    </w:lvl>
    <w:lvl w:ilvl="5" w:tplc="0809001B" w:tentative="1">
      <w:start w:val="1"/>
      <w:numFmt w:val="bullet"/>
      <w:lvlText w:val=""/>
      <w:lvlJc w:val="left"/>
      <w:pPr>
        <w:tabs>
          <w:tab w:val="num" w:pos="4680"/>
        </w:tabs>
        <w:ind w:left="4680" w:hanging="360"/>
      </w:pPr>
      <w:rPr>
        <w:rFonts w:ascii="Wingdings" w:hAnsi="Wingdings" w:hint="default"/>
      </w:rPr>
    </w:lvl>
    <w:lvl w:ilvl="6" w:tplc="0809000F" w:tentative="1">
      <w:start w:val="1"/>
      <w:numFmt w:val="bullet"/>
      <w:lvlText w:val=""/>
      <w:lvlJc w:val="left"/>
      <w:pPr>
        <w:tabs>
          <w:tab w:val="num" w:pos="5400"/>
        </w:tabs>
        <w:ind w:left="5400" w:hanging="360"/>
      </w:pPr>
      <w:rPr>
        <w:rFonts w:ascii="Symbol" w:hAnsi="Symbol" w:hint="default"/>
      </w:rPr>
    </w:lvl>
    <w:lvl w:ilvl="7" w:tplc="08090019" w:tentative="1">
      <w:start w:val="1"/>
      <w:numFmt w:val="bullet"/>
      <w:lvlText w:val="o"/>
      <w:lvlJc w:val="left"/>
      <w:pPr>
        <w:tabs>
          <w:tab w:val="num" w:pos="6120"/>
        </w:tabs>
        <w:ind w:left="6120" w:hanging="360"/>
      </w:pPr>
      <w:rPr>
        <w:rFonts w:ascii="Courier New" w:hAnsi="Courier New" w:cs="Courier New" w:hint="default"/>
      </w:rPr>
    </w:lvl>
    <w:lvl w:ilvl="8" w:tplc="0809001B"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F377BB6"/>
    <w:multiLevelType w:val="hybridMultilevel"/>
    <w:tmpl w:val="7F125EFE"/>
    <w:lvl w:ilvl="0" w:tplc="6CCE9F18">
      <w:start w:val="1"/>
      <w:numFmt w:val="lowerLetter"/>
      <w:lvlText w:val="%1)"/>
      <w:lvlJc w:val="left"/>
      <w:pPr>
        <w:tabs>
          <w:tab w:val="num" w:pos="1800"/>
        </w:tabs>
        <w:ind w:left="1800" w:hanging="720"/>
      </w:pPr>
      <w:rPr>
        <w:rFonts w:cs="Times New Roman"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9" w15:restartNumberingAfterBreak="0">
    <w:nsid w:val="30F01278"/>
    <w:multiLevelType w:val="hybridMultilevel"/>
    <w:tmpl w:val="708E9A28"/>
    <w:lvl w:ilvl="0" w:tplc="6CCE9F18">
      <w:start w:val="1"/>
      <w:numFmt w:val="lowerLetter"/>
      <w:lvlText w:val="%1)"/>
      <w:lvlJc w:val="left"/>
      <w:pPr>
        <w:tabs>
          <w:tab w:val="num" w:pos="1800"/>
        </w:tabs>
        <w:ind w:left="1800" w:hanging="720"/>
      </w:pPr>
      <w:rPr>
        <w:rFonts w:cs="Times New Roman"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326715F"/>
    <w:multiLevelType w:val="hybridMultilevel"/>
    <w:tmpl w:val="FEFA4C4C"/>
    <w:lvl w:ilvl="0" w:tplc="08090001">
      <w:start w:val="1"/>
      <w:numFmt w:val="bullet"/>
      <w:lvlText w:val=""/>
      <w:lvlJc w:val="left"/>
      <w:pPr>
        <w:tabs>
          <w:tab w:val="num" w:pos="1080"/>
        </w:tabs>
        <w:ind w:left="1080" w:hanging="360"/>
      </w:pPr>
      <w:rPr>
        <w:rFonts w:ascii="Symbol" w:hAnsi="Symbol" w:hint="default"/>
      </w:rPr>
    </w:lvl>
    <w:lvl w:ilvl="1" w:tplc="08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59B42D6"/>
    <w:multiLevelType w:val="multilevel"/>
    <w:tmpl w:val="7618F164"/>
    <w:lvl w:ilvl="0">
      <w:start w:val="1"/>
      <w:numFmt w:val="bullet"/>
      <w:lvlText w:val=""/>
      <w:lvlJc w:val="left"/>
      <w:pPr>
        <w:tabs>
          <w:tab w:val="num" w:pos="1080"/>
        </w:tabs>
        <w:ind w:left="1080" w:hanging="360"/>
      </w:pPr>
      <w:rPr>
        <w:rFonts w:ascii="Symbol" w:hAnsi="Symbol" w:hint="default"/>
        <w:b/>
      </w:rPr>
    </w:lvl>
    <w:lvl w:ilvl="1">
      <w:start w:val="1"/>
      <w:numFmt w:val="decimal"/>
      <w:lvlText w:val="%1.%2."/>
      <w:lvlJc w:val="left"/>
      <w:pPr>
        <w:tabs>
          <w:tab w:val="num" w:pos="1457"/>
        </w:tabs>
        <w:ind w:left="1457" w:hanging="737"/>
      </w:pPr>
      <w:rPr>
        <w:rFonts w:hint="default"/>
        <w:b w:val="0"/>
        <w:i w:val="0"/>
      </w:rPr>
    </w:lvl>
    <w:lvl w:ilvl="2">
      <w:start w:val="1"/>
      <w:numFmt w:val="decimal"/>
      <w:lvlText w:val="%1.%2.%3."/>
      <w:lvlJc w:val="left"/>
      <w:pPr>
        <w:tabs>
          <w:tab w:val="num" w:pos="1457"/>
        </w:tabs>
        <w:ind w:left="1457" w:hanging="737"/>
      </w:pPr>
      <w:rPr>
        <w:rFonts w:hint="default"/>
        <w:b w:val="0"/>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2" w15:restartNumberingAfterBreak="0">
    <w:nsid w:val="35ED0EBF"/>
    <w:multiLevelType w:val="hybridMultilevel"/>
    <w:tmpl w:val="F22AB8EA"/>
    <w:lvl w:ilvl="0" w:tplc="08090001">
      <w:start w:val="1"/>
      <w:numFmt w:val="bullet"/>
      <w:lvlText w:val=""/>
      <w:lvlJc w:val="left"/>
      <w:pPr>
        <w:tabs>
          <w:tab w:val="num" w:pos="1800"/>
        </w:tabs>
        <w:ind w:left="1800" w:hanging="720"/>
      </w:pPr>
      <w:rPr>
        <w:rFonts w:ascii="Symbol" w:hAnsi="Symbol" w:hint="default"/>
      </w:rPr>
    </w:lvl>
    <w:lvl w:ilvl="1" w:tplc="08090003">
      <w:start w:val="1"/>
      <w:numFmt w:val="bullet"/>
      <w:lvlText w:val="o"/>
      <w:lvlJc w:val="left"/>
      <w:pPr>
        <w:tabs>
          <w:tab w:val="num" w:pos="1931"/>
        </w:tabs>
        <w:ind w:left="1931" w:hanging="360"/>
      </w:pPr>
      <w:rPr>
        <w:rFonts w:ascii="Courier New" w:hAnsi="Courier New" w:cs="Courier New" w:hint="default"/>
      </w:rPr>
    </w:lvl>
    <w:lvl w:ilvl="2" w:tplc="ADDC6382">
      <w:start w:val="3"/>
      <w:numFmt w:val="bullet"/>
      <w:lvlText w:val="•"/>
      <w:lvlJc w:val="left"/>
      <w:pPr>
        <w:ind w:left="2651" w:hanging="360"/>
      </w:pPr>
      <w:rPr>
        <w:rFonts w:ascii="Calibri" w:eastAsia="Times New Roman" w:hAnsi="Calibri" w:cstheme="minorHAnsi"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23" w15:restartNumberingAfterBreak="0">
    <w:nsid w:val="396E7C48"/>
    <w:multiLevelType w:val="multilevel"/>
    <w:tmpl w:val="7CDC920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C124111"/>
    <w:multiLevelType w:val="hybridMultilevel"/>
    <w:tmpl w:val="DE4A3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CC0AC8"/>
    <w:multiLevelType w:val="hybridMultilevel"/>
    <w:tmpl w:val="68F29738"/>
    <w:lvl w:ilvl="0" w:tplc="263E88B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41A0541E"/>
    <w:multiLevelType w:val="hybridMultilevel"/>
    <w:tmpl w:val="A624301C"/>
    <w:lvl w:ilvl="0" w:tplc="08090017">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4B34804"/>
    <w:multiLevelType w:val="multilevel"/>
    <w:tmpl w:val="302A0998"/>
    <w:lvl w:ilvl="0">
      <w:start w:val="1"/>
      <w:numFmt w:val="bullet"/>
      <w:lvlText w:val=""/>
      <w:lvlJc w:val="left"/>
      <w:pPr>
        <w:tabs>
          <w:tab w:val="num" w:pos="1494"/>
        </w:tabs>
        <w:ind w:left="1494" w:hanging="360"/>
      </w:pPr>
      <w:rPr>
        <w:rFonts w:ascii="Symbol" w:hAnsi="Symbol" w:hint="default"/>
        <w:b/>
      </w:rPr>
    </w:lvl>
    <w:lvl w:ilvl="1">
      <w:start w:val="9"/>
      <w:numFmt w:val="decimal"/>
      <w:lvlText w:val="%1.%2."/>
      <w:lvlJc w:val="left"/>
      <w:pPr>
        <w:tabs>
          <w:tab w:val="num" w:pos="1548"/>
        </w:tabs>
        <w:ind w:left="1548" w:hanging="1134"/>
      </w:pPr>
      <w:rPr>
        <w:rFonts w:hint="default"/>
        <w:b/>
        <w:i w:val="0"/>
      </w:rPr>
    </w:lvl>
    <w:lvl w:ilvl="2">
      <w:start w:val="1"/>
      <w:numFmt w:val="bullet"/>
      <w:lvlText w:val=""/>
      <w:lvlJc w:val="left"/>
      <w:pPr>
        <w:tabs>
          <w:tab w:val="num" w:pos="774"/>
        </w:tabs>
        <w:ind w:left="774" w:hanging="360"/>
      </w:pPr>
      <w:rPr>
        <w:rFonts w:ascii="Symbol" w:hAnsi="Symbol" w:hint="default"/>
        <w:b/>
      </w:rPr>
    </w:lvl>
    <w:lvl w:ilvl="3">
      <w:start w:val="1"/>
      <w:numFmt w:val="decimal"/>
      <w:lvlText w:val="%1.%2.%3.%4."/>
      <w:lvlJc w:val="left"/>
      <w:pPr>
        <w:tabs>
          <w:tab w:val="num" w:pos="2214"/>
        </w:tabs>
        <w:ind w:left="2142" w:hanging="648"/>
      </w:pPr>
      <w:rPr>
        <w:rFonts w:hint="default"/>
      </w:rPr>
    </w:lvl>
    <w:lvl w:ilvl="4">
      <w:start w:val="1"/>
      <w:numFmt w:val="decimal"/>
      <w:lvlText w:val="%1.%2.%3.%4.%5."/>
      <w:lvlJc w:val="left"/>
      <w:pPr>
        <w:tabs>
          <w:tab w:val="num" w:pos="2934"/>
        </w:tabs>
        <w:ind w:left="2646" w:hanging="792"/>
      </w:pPr>
      <w:rPr>
        <w:rFonts w:hint="default"/>
      </w:rPr>
    </w:lvl>
    <w:lvl w:ilvl="5">
      <w:start w:val="1"/>
      <w:numFmt w:val="decimal"/>
      <w:lvlText w:val="%1.%2.%3.%4.%5.%6."/>
      <w:lvlJc w:val="left"/>
      <w:pPr>
        <w:tabs>
          <w:tab w:val="num" w:pos="3294"/>
        </w:tabs>
        <w:ind w:left="3150" w:hanging="936"/>
      </w:pPr>
      <w:rPr>
        <w:rFonts w:hint="default"/>
      </w:rPr>
    </w:lvl>
    <w:lvl w:ilvl="6">
      <w:start w:val="1"/>
      <w:numFmt w:val="decimal"/>
      <w:lvlText w:val="%1.%2.%3.%4.%5.%6.%7."/>
      <w:lvlJc w:val="left"/>
      <w:pPr>
        <w:tabs>
          <w:tab w:val="num" w:pos="4014"/>
        </w:tabs>
        <w:ind w:left="3654" w:hanging="1080"/>
      </w:pPr>
      <w:rPr>
        <w:rFonts w:hint="default"/>
      </w:rPr>
    </w:lvl>
    <w:lvl w:ilvl="7">
      <w:start w:val="1"/>
      <w:numFmt w:val="decimal"/>
      <w:lvlText w:val="%1.%2.%3.%4.%5.%6.%7.%8."/>
      <w:lvlJc w:val="left"/>
      <w:pPr>
        <w:tabs>
          <w:tab w:val="num" w:pos="4374"/>
        </w:tabs>
        <w:ind w:left="4158" w:hanging="1224"/>
      </w:pPr>
      <w:rPr>
        <w:rFonts w:hint="default"/>
      </w:rPr>
    </w:lvl>
    <w:lvl w:ilvl="8">
      <w:start w:val="1"/>
      <w:numFmt w:val="decimal"/>
      <w:lvlText w:val="%1.%2.%3.%4.%5.%6.%7.%8.%9."/>
      <w:lvlJc w:val="left"/>
      <w:pPr>
        <w:tabs>
          <w:tab w:val="num" w:pos="5094"/>
        </w:tabs>
        <w:ind w:left="4734" w:hanging="1440"/>
      </w:pPr>
      <w:rPr>
        <w:rFonts w:hint="default"/>
      </w:rPr>
    </w:lvl>
  </w:abstractNum>
  <w:abstractNum w:abstractNumId="28" w15:restartNumberingAfterBreak="0">
    <w:nsid w:val="45CA1765"/>
    <w:multiLevelType w:val="hybridMultilevel"/>
    <w:tmpl w:val="76B43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0F768C"/>
    <w:multiLevelType w:val="hybridMultilevel"/>
    <w:tmpl w:val="6136A83A"/>
    <w:lvl w:ilvl="0" w:tplc="6CCE9F18">
      <w:start w:val="1"/>
      <w:numFmt w:val="lowerLetter"/>
      <w:lvlText w:val="%1)"/>
      <w:lvlJc w:val="left"/>
      <w:pPr>
        <w:tabs>
          <w:tab w:val="num" w:pos="2160"/>
        </w:tabs>
        <w:ind w:left="2160" w:hanging="720"/>
      </w:pPr>
      <w:rPr>
        <w:rFonts w:cs="Times New Roman"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0" w15:restartNumberingAfterBreak="0">
    <w:nsid w:val="49771C30"/>
    <w:multiLevelType w:val="hybridMultilevel"/>
    <w:tmpl w:val="E0301F5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B5820AC"/>
    <w:multiLevelType w:val="multilevel"/>
    <w:tmpl w:val="08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4D3B1FE4"/>
    <w:multiLevelType w:val="multilevel"/>
    <w:tmpl w:val="6AA4B7DC"/>
    <w:lvl w:ilvl="0">
      <w:start w:val="1"/>
      <w:numFmt w:val="bullet"/>
      <w:lvlText w:val=""/>
      <w:lvlJc w:val="left"/>
      <w:pPr>
        <w:tabs>
          <w:tab w:val="num" w:pos="1494"/>
        </w:tabs>
        <w:ind w:left="1494" w:hanging="360"/>
      </w:pPr>
      <w:rPr>
        <w:rFonts w:ascii="Symbol" w:hAnsi="Symbol" w:hint="default"/>
        <w:b/>
      </w:rPr>
    </w:lvl>
    <w:lvl w:ilvl="1">
      <w:start w:val="9"/>
      <w:numFmt w:val="decimal"/>
      <w:lvlText w:val="%1.%2."/>
      <w:lvlJc w:val="left"/>
      <w:pPr>
        <w:tabs>
          <w:tab w:val="num" w:pos="1548"/>
        </w:tabs>
        <w:ind w:left="1548" w:hanging="1134"/>
      </w:pPr>
      <w:rPr>
        <w:rFonts w:hint="default"/>
        <w:b/>
        <w:i w:val="0"/>
      </w:rPr>
    </w:lvl>
    <w:lvl w:ilvl="2">
      <w:start w:val="1"/>
      <w:numFmt w:val="bullet"/>
      <w:lvlText w:val=""/>
      <w:lvlJc w:val="left"/>
      <w:pPr>
        <w:tabs>
          <w:tab w:val="num" w:pos="774"/>
        </w:tabs>
        <w:ind w:left="774" w:hanging="360"/>
      </w:pPr>
      <w:rPr>
        <w:rFonts w:ascii="Symbol" w:hAnsi="Symbol" w:hint="default"/>
        <w:b/>
      </w:rPr>
    </w:lvl>
    <w:lvl w:ilvl="3">
      <w:start w:val="1"/>
      <w:numFmt w:val="decimal"/>
      <w:lvlText w:val="%1.%2.%3.%4."/>
      <w:lvlJc w:val="left"/>
      <w:pPr>
        <w:tabs>
          <w:tab w:val="num" w:pos="2214"/>
        </w:tabs>
        <w:ind w:left="2142" w:hanging="648"/>
      </w:pPr>
      <w:rPr>
        <w:rFonts w:hint="default"/>
      </w:rPr>
    </w:lvl>
    <w:lvl w:ilvl="4">
      <w:start w:val="1"/>
      <w:numFmt w:val="decimal"/>
      <w:lvlText w:val="%1.%2.%3.%4.%5."/>
      <w:lvlJc w:val="left"/>
      <w:pPr>
        <w:tabs>
          <w:tab w:val="num" w:pos="2934"/>
        </w:tabs>
        <w:ind w:left="2646" w:hanging="792"/>
      </w:pPr>
      <w:rPr>
        <w:rFonts w:hint="default"/>
      </w:rPr>
    </w:lvl>
    <w:lvl w:ilvl="5">
      <w:start w:val="1"/>
      <w:numFmt w:val="decimal"/>
      <w:lvlText w:val="%1.%2.%3.%4.%5.%6."/>
      <w:lvlJc w:val="left"/>
      <w:pPr>
        <w:tabs>
          <w:tab w:val="num" w:pos="3294"/>
        </w:tabs>
        <w:ind w:left="3150" w:hanging="936"/>
      </w:pPr>
      <w:rPr>
        <w:rFonts w:hint="default"/>
      </w:rPr>
    </w:lvl>
    <w:lvl w:ilvl="6">
      <w:start w:val="1"/>
      <w:numFmt w:val="decimal"/>
      <w:lvlText w:val="%1.%2.%3.%4.%5.%6.%7."/>
      <w:lvlJc w:val="left"/>
      <w:pPr>
        <w:tabs>
          <w:tab w:val="num" w:pos="4014"/>
        </w:tabs>
        <w:ind w:left="3654" w:hanging="1080"/>
      </w:pPr>
      <w:rPr>
        <w:rFonts w:hint="default"/>
      </w:rPr>
    </w:lvl>
    <w:lvl w:ilvl="7">
      <w:start w:val="1"/>
      <w:numFmt w:val="decimal"/>
      <w:lvlText w:val="%1.%2.%3.%4.%5.%6.%7.%8."/>
      <w:lvlJc w:val="left"/>
      <w:pPr>
        <w:tabs>
          <w:tab w:val="num" w:pos="4374"/>
        </w:tabs>
        <w:ind w:left="4158" w:hanging="1224"/>
      </w:pPr>
      <w:rPr>
        <w:rFonts w:hint="default"/>
      </w:rPr>
    </w:lvl>
    <w:lvl w:ilvl="8">
      <w:start w:val="1"/>
      <w:numFmt w:val="decimal"/>
      <w:lvlText w:val="%1.%2.%3.%4.%5.%6.%7.%8.%9."/>
      <w:lvlJc w:val="left"/>
      <w:pPr>
        <w:tabs>
          <w:tab w:val="num" w:pos="5094"/>
        </w:tabs>
        <w:ind w:left="4734" w:hanging="1440"/>
      </w:pPr>
      <w:rPr>
        <w:rFonts w:hint="default"/>
      </w:rPr>
    </w:lvl>
  </w:abstractNum>
  <w:abstractNum w:abstractNumId="33" w15:restartNumberingAfterBreak="0">
    <w:nsid w:val="5000565F"/>
    <w:multiLevelType w:val="hybridMultilevel"/>
    <w:tmpl w:val="A866E7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0D12C22"/>
    <w:multiLevelType w:val="multilevel"/>
    <w:tmpl w:val="C0B6B4A6"/>
    <w:lvl w:ilvl="0">
      <w:start w:val="1"/>
      <w:numFmt w:val="bullet"/>
      <w:lvlText w:val=""/>
      <w:lvlJc w:val="left"/>
      <w:pPr>
        <w:tabs>
          <w:tab w:val="num" w:pos="1494"/>
        </w:tabs>
        <w:ind w:left="1494" w:hanging="360"/>
      </w:pPr>
      <w:rPr>
        <w:rFonts w:ascii="Symbol" w:hAnsi="Symbol" w:hint="default"/>
        <w:b/>
      </w:rPr>
    </w:lvl>
    <w:lvl w:ilvl="1">
      <w:start w:val="9"/>
      <w:numFmt w:val="decimal"/>
      <w:lvlText w:val="%1.%2."/>
      <w:lvlJc w:val="left"/>
      <w:pPr>
        <w:tabs>
          <w:tab w:val="num" w:pos="1548"/>
        </w:tabs>
        <w:ind w:left="1548" w:hanging="1134"/>
      </w:pPr>
      <w:rPr>
        <w:rFonts w:hint="default"/>
        <w:b/>
        <w:i w:val="0"/>
      </w:rPr>
    </w:lvl>
    <w:lvl w:ilvl="2">
      <w:start w:val="1"/>
      <w:numFmt w:val="bullet"/>
      <w:lvlText w:val=""/>
      <w:lvlJc w:val="left"/>
      <w:pPr>
        <w:tabs>
          <w:tab w:val="num" w:pos="774"/>
        </w:tabs>
        <w:ind w:left="774" w:hanging="360"/>
      </w:pPr>
      <w:rPr>
        <w:rFonts w:ascii="Symbol" w:hAnsi="Symbol" w:hint="default"/>
        <w:b/>
      </w:rPr>
    </w:lvl>
    <w:lvl w:ilvl="3">
      <w:start w:val="1"/>
      <w:numFmt w:val="decimal"/>
      <w:lvlText w:val="%1.%2.%3.%4."/>
      <w:lvlJc w:val="left"/>
      <w:pPr>
        <w:tabs>
          <w:tab w:val="num" w:pos="2214"/>
        </w:tabs>
        <w:ind w:left="2142" w:hanging="648"/>
      </w:pPr>
      <w:rPr>
        <w:rFonts w:hint="default"/>
      </w:rPr>
    </w:lvl>
    <w:lvl w:ilvl="4">
      <w:start w:val="1"/>
      <w:numFmt w:val="decimal"/>
      <w:lvlText w:val="%1.%2.%3.%4.%5."/>
      <w:lvlJc w:val="left"/>
      <w:pPr>
        <w:tabs>
          <w:tab w:val="num" w:pos="2934"/>
        </w:tabs>
        <w:ind w:left="2646" w:hanging="792"/>
      </w:pPr>
      <w:rPr>
        <w:rFonts w:hint="default"/>
      </w:rPr>
    </w:lvl>
    <w:lvl w:ilvl="5">
      <w:start w:val="1"/>
      <w:numFmt w:val="decimal"/>
      <w:lvlText w:val="%1.%2.%3.%4.%5.%6."/>
      <w:lvlJc w:val="left"/>
      <w:pPr>
        <w:tabs>
          <w:tab w:val="num" w:pos="3294"/>
        </w:tabs>
        <w:ind w:left="3150" w:hanging="936"/>
      </w:pPr>
      <w:rPr>
        <w:rFonts w:hint="default"/>
      </w:rPr>
    </w:lvl>
    <w:lvl w:ilvl="6">
      <w:start w:val="1"/>
      <w:numFmt w:val="decimal"/>
      <w:lvlText w:val="%1.%2.%3.%4.%5.%6.%7."/>
      <w:lvlJc w:val="left"/>
      <w:pPr>
        <w:tabs>
          <w:tab w:val="num" w:pos="4014"/>
        </w:tabs>
        <w:ind w:left="3654" w:hanging="1080"/>
      </w:pPr>
      <w:rPr>
        <w:rFonts w:hint="default"/>
      </w:rPr>
    </w:lvl>
    <w:lvl w:ilvl="7">
      <w:start w:val="1"/>
      <w:numFmt w:val="decimal"/>
      <w:lvlText w:val="%1.%2.%3.%4.%5.%6.%7.%8."/>
      <w:lvlJc w:val="left"/>
      <w:pPr>
        <w:tabs>
          <w:tab w:val="num" w:pos="4374"/>
        </w:tabs>
        <w:ind w:left="4158" w:hanging="1224"/>
      </w:pPr>
      <w:rPr>
        <w:rFonts w:hint="default"/>
      </w:rPr>
    </w:lvl>
    <w:lvl w:ilvl="8">
      <w:start w:val="1"/>
      <w:numFmt w:val="decimal"/>
      <w:lvlText w:val="%1.%2.%3.%4.%5.%6.%7.%8.%9."/>
      <w:lvlJc w:val="left"/>
      <w:pPr>
        <w:tabs>
          <w:tab w:val="num" w:pos="5094"/>
        </w:tabs>
        <w:ind w:left="4734" w:hanging="1440"/>
      </w:pPr>
      <w:rPr>
        <w:rFonts w:hint="default"/>
      </w:rPr>
    </w:lvl>
  </w:abstractNum>
  <w:abstractNum w:abstractNumId="35" w15:restartNumberingAfterBreak="0">
    <w:nsid w:val="55B00D22"/>
    <w:multiLevelType w:val="hybridMultilevel"/>
    <w:tmpl w:val="203011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7634573"/>
    <w:multiLevelType w:val="hybridMultilevel"/>
    <w:tmpl w:val="155A8C3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7" w15:restartNumberingAfterBreak="0">
    <w:nsid w:val="57C6000B"/>
    <w:multiLevelType w:val="multilevel"/>
    <w:tmpl w:val="4052E848"/>
    <w:lvl w:ilvl="0">
      <w:start w:val="1"/>
      <w:numFmt w:val="lowerLetter"/>
      <w:lvlText w:val="%1)"/>
      <w:lvlJc w:val="left"/>
      <w:pPr>
        <w:tabs>
          <w:tab w:val="num" w:pos="1800"/>
        </w:tabs>
        <w:ind w:left="1800" w:hanging="720"/>
      </w:pPr>
      <w:rPr>
        <w:rFonts w:cs="Times New Roman" w:hint="default"/>
      </w:rPr>
    </w:lvl>
    <w:lvl w:ilvl="1">
      <w:start w:val="1"/>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520"/>
        </w:tabs>
        <w:ind w:left="2520" w:hanging="144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880"/>
        </w:tabs>
        <w:ind w:left="2880" w:hanging="180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8" w15:restartNumberingAfterBreak="0">
    <w:nsid w:val="5B2E41A9"/>
    <w:multiLevelType w:val="hybridMultilevel"/>
    <w:tmpl w:val="55621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DDA4042"/>
    <w:multiLevelType w:val="hybridMultilevel"/>
    <w:tmpl w:val="820C9FB2"/>
    <w:lvl w:ilvl="0" w:tplc="6CCE9F18">
      <w:start w:val="1"/>
      <w:numFmt w:val="lowerLetter"/>
      <w:lvlText w:val="%1)"/>
      <w:lvlJc w:val="left"/>
      <w:pPr>
        <w:tabs>
          <w:tab w:val="num" w:pos="1440"/>
        </w:tabs>
        <w:ind w:left="1440" w:hanging="720"/>
      </w:pPr>
      <w:rPr>
        <w:rFonts w:cs="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5ECE5C06"/>
    <w:multiLevelType w:val="hybridMultilevel"/>
    <w:tmpl w:val="2EEC8E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7539BE"/>
    <w:multiLevelType w:val="hybridMultilevel"/>
    <w:tmpl w:val="A050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2CE42E1"/>
    <w:multiLevelType w:val="multilevel"/>
    <w:tmpl w:val="D1B6EC18"/>
    <w:lvl w:ilvl="0">
      <w:start w:val="1"/>
      <w:numFmt w:val="decimal"/>
      <w:lvlText w:val="%1."/>
      <w:lvlJc w:val="left"/>
      <w:pPr>
        <w:tabs>
          <w:tab w:val="num" w:pos="1183"/>
        </w:tabs>
        <w:ind w:firstLine="170"/>
      </w:pPr>
      <w:rPr>
        <w:rFonts w:cs="Times New Roman"/>
        <w:b/>
      </w:rPr>
    </w:lvl>
    <w:lvl w:ilvl="1">
      <w:start w:val="1"/>
      <w:numFmt w:val="decimal"/>
      <w:suff w:val="space"/>
      <w:lvlText w:val="(%2)"/>
      <w:lvlJc w:val="left"/>
      <w:pPr>
        <w:tabs>
          <w:tab w:val="num" w:pos="1543"/>
        </w:tabs>
        <w:ind w:firstLine="170"/>
      </w:pPr>
      <w:rPr>
        <w:rFonts w:cs="Times New Roman"/>
      </w:rPr>
    </w:lvl>
    <w:lvl w:ilvl="2">
      <w:start w:val="1"/>
      <w:numFmt w:val="lowerLetter"/>
      <w:lvlText w:val="(%3)"/>
      <w:lvlJc w:val="left"/>
      <w:pPr>
        <w:tabs>
          <w:tab w:val="num" w:pos="1560"/>
        </w:tabs>
        <w:ind w:left="1560" w:hanging="397"/>
      </w:pPr>
      <w:rPr>
        <w:rFonts w:cs="Times New Roman"/>
      </w:rPr>
    </w:lvl>
    <w:lvl w:ilvl="3">
      <w:start w:val="1"/>
      <w:numFmt w:val="lowerRoman"/>
      <w:lvlText w:val="(%4)"/>
      <w:lvlJc w:val="right"/>
      <w:pPr>
        <w:tabs>
          <w:tab w:val="num" w:pos="1957"/>
        </w:tabs>
        <w:ind w:left="1957" w:hanging="113"/>
      </w:pPr>
      <w:rPr>
        <w:rFonts w:cs="Times New Roman"/>
      </w:rPr>
    </w:lvl>
    <w:lvl w:ilvl="4">
      <w:start w:val="1"/>
      <w:numFmt w:val="lowerLetter"/>
      <w:lvlText w:val="(%5%5)"/>
      <w:lvlJc w:val="left"/>
      <w:pPr>
        <w:tabs>
          <w:tab w:val="num" w:pos="2524"/>
        </w:tabs>
        <w:ind w:left="2524" w:hanging="567"/>
      </w:pPr>
      <w:rPr>
        <w:rFonts w:cs="Times New Roman"/>
      </w:rPr>
    </w:lvl>
    <w:lvl w:ilvl="5">
      <w:start w:val="1"/>
      <w:numFmt w:val="lowerRoman"/>
      <w:lvlText w:val="(%6)"/>
      <w:lvlJc w:val="left"/>
      <w:pPr>
        <w:tabs>
          <w:tab w:val="num" w:pos="2983"/>
        </w:tabs>
        <w:ind w:left="2983" w:hanging="360"/>
      </w:pPr>
      <w:rPr>
        <w:rFonts w:cs="Times New Roman"/>
      </w:rPr>
    </w:lvl>
    <w:lvl w:ilvl="6">
      <w:start w:val="1"/>
      <w:numFmt w:val="decimal"/>
      <w:lvlText w:val="%7."/>
      <w:lvlJc w:val="left"/>
      <w:pPr>
        <w:tabs>
          <w:tab w:val="num" w:pos="3343"/>
        </w:tabs>
        <w:ind w:left="3343" w:hanging="360"/>
      </w:pPr>
      <w:rPr>
        <w:rFonts w:cs="Times New Roman"/>
      </w:rPr>
    </w:lvl>
    <w:lvl w:ilvl="7">
      <w:start w:val="1"/>
      <w:numFmt w:val="lowerLetter"/>
      <w:lvlText w:val="%8."/>
      <w:lvlJc w:val="left"/>
      <w:pPr>
        <w:tabs>
          <w:tab w:val="num" w:pos="3703"/>
        </w:tabs>
        <w:ind w:left="3703" w:hanging="360"/>
      </w:pPr>
      <w:rPr>
        <w:rFonts w:cs="Times New Roman"/>
      </w:rPr>
    </w:lvl>
    <w:lvl w:ilvl="8">
      <w:start w:val="1"/>
      <w:numFmt w:val="lowerRoman"/>
      <w:lvlText w:val="%9."/>
      <w:lvlJc w:val="left"/>
      <w:pPr>
        <w:tabs>
          <w:tab w:val="num" w:pos="4063"/>
        </w:tabs>
        <w:ind w:left="4063" w:hanging="360"/>
      </w:pPr>
      <w:rPr>
        <w:rFonts w:cs="Times New Roman"/>
      </w:rPr>
    </w:lvl>
  </w:abstractNum>
  <w:abstractNum w:abstractNumId="43" w15:restartNumberingAfterBreak="0">
    <w:nsid w:val="634C1D1C"/>
    <w:multiLevelType w:val="hybridMultilevel"/>
    <w:tmpl w:val="0444FC36"/>
    <w:name w:val="seq1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40C7224"/>
    <w:multiLevelType w:val="multilevel"/>
    <w:tmpl w:val="B3B82B42"/>
    <w:name w:val="seq1"/>
    <w:lvl w:ilvl="0">
      <w:start w:val="1"/>
      <w:numFmt w:val="decimal"/>
      <w:pStyle w:val="N1"/>
      <w:lvlText w:val="%1."/>
      <w:lvlJc w:val="left"/>
      <w:pPr>
        <w:tabs>
          <w:tab w:val="num" w:pos="360"/>
        </w:tabs>
        <w:ind w:firstLine="170"/>
      </w:pPr>
      <w:rPr>
        <w:rFonts w:cs="Times New Roman"/>
        <w:b/>
      </w:rPr>
    </w:lvl>
    <w:lvl w:ilvl="1">
      <w:start w:val="1"/>
      <w:numFmt w:val="decimal"/>
      <w:pStyle w:val="N2"/>
      <w:suff w:val="space"/>
      <w:lvlText w:val="(%2)"/>
      <w:lvlJc w:val="left"/>
      <w:pPr>
        <w:tabs>
          <w:tab w:val="num" w:pos="720"/>
        </w:tabs>
        <w:ind w:firstLine="170"/>
      </w:pPr>
      <w:rPr>
        <w:rFonts w:cs="Times New Roman"/>
      </w:rPr>
    </w:lvl>
    <w:lvl w:ilvl="2">
      <w:start w:val="1"/>
      <w:numFmt w:val="lowerLetter"/>
      <w:pStyle w:val="N3"/>
      <w:lvlText w:val="(%3)"/>
      <w:lvlJc w:val="left"/>
      <w:pPr>
        <w:tabs>
          <w:tab w:val="num" w:pos="737"/>
        </w:tabs>
        <w:ind w:left="737" w:hanging="397"/>
      </w:pPr>
      <w:rPr>
        <w:rFonts w:cs="Times New Roman"/>
      </w:rPr>
    </w:lvl>
    <w:lvl w:ilvl="3">
      <w:start w:val="1"/>
      <w:numFmt w:val="lowerRoman"/>
      <w:pStyle w:val="N4"/>
      <w:lvlText w:val="(%4)"/>
      <w:lvlJc w:val="right"/>
      <w:pPr>
        <w:tabs>
          <w:tab w:val="num" w:pos="1134"/>
        </w:tabs>
        <w:ind w:left="1134" w:hanging="113"/>
      </w:pPr>
      <w:rPr>
        <w:rFonts w:cs="Times New Roman"/>
      </w:rPr>
    </w:lvl>
    <w:lvl w:ilvl="4">
      <w:start w:val="1"/>
      <w:numFmt w:val="lowerLetter"/>
      <w:pStyle w:val="N5"/>
      <w:lvlText w:val="(%5%5)"/>
      <w:lvlJc w:val="left"/>
      <w:pPr>
        <w:tabs>
          <w:tab w:val="num" w:pos="1701"/>
        </w:tabs>
        <w:ind w:left="1701" w:hanging="567"/>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5"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46" w15:restartNumberingAfterBreak="0">
    <w:nsid w:val="658C7DC3"/>
    <w:multiLevelType w:val="multilevel"/>
    <w:tmpl w:val="E1448A5C"/>
    <w:lvl w:ilvl="0">
      <w:start w:val="3"/>
      <w:numFmt w:val="decimal"/>
      <w:isLgl/>
      <w:lvlText w:val="%1."/>
      <w:lvlJc w:val="left"/>
      <w:pPr>
        <w:tabs>
          <w:tab w:val="num" w:pos="737"/>
        </w:tabs>
        <w:ind w:left="737" w:hanging="737"/>
      </w:pPr>
      <w:rPr>
        <w:rFonts w:hint="default"/>
        <w:b/>
      </w:rPr>
    </w:lvl>
    <w:lvl w:ilvl="1">
      <w:start w:val="1"/>
      <w:numFmt w:val="decimal"/>
      <w:lvlText w:val="%1.%2."/>
      <w:lvlJc w:val="left"/>
      <w:pPr>
        <w:tabs>
          <w:tab w:val="num" w:pos="737"/>
        </w:tabs>
        <w:ind w:left="737" w:hanging="737"/>
      </w:pPr>
      <w:rPr>
        <w:rFonts w:hint="default"/>
        <w:b w:val="0"/>
        <w:i w:val="0"/>
      </w:rPr>
    </w:lvl>
    <w:lvl w:ilvl="2">
      <w:start w:val="1"/>
      <w:numFmt w:val="decimal"/>
      <w:lvlText w:val="%1.%2.%3."/>
      <w:lvlJc w:val="left"/>
      <w:pPr>
        <w:tabs>
          <w:tab w:val="num" w:pos="737"/>
        </w:tabs>
        <w:ind w:left="737"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66256FE8"/>
    <w:multiLevelType w:val="hybridMultilevel"/>
    <w:tmpl w:val="C98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68B1CE5"/>
    <w:multiLevelType w:val="hybridMultilevel"/>
    <w:tmpl w:val="52B8F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6B321F0"/>
    <w:multiLevelType w:val="multilevel"/>
    <w:tmpl w:val="34946782"/>
    <w:lvl w:ilvl="0">
      <w:start w:val="1"/>
      <w:numFmt w:val="lowerLetter"/>
      <w:lvlText w:val="%1)"/>
      <w:lvlJc w:val="left"/>
      <w:pPr>
        <w:tabs>
          <w:tab w:val="num" w:pos="1440"/>
        </w:tabs>
        <w:ind w:left="1440" w:hanging="720"/>
      </w:pPr>
      <w:rPr>
        <w:rFonts w:cs="Times New Roman"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50" w15:restartNumberingAfterBreak="0">
    <w:nsid w:val="69A06BD8"/>
    <w:multiLevelType w:val="multilevel"/>
    <w:tmpl w:val="3DEA947C"/>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B695D9A"/>
    <w:multiLevelType w:val="hybridMultilevel"/>
    <w:tmpl w:val="5762DC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D9E03A6"/>
    <w:multiLevelType w:val="hybridMultilevel"/>
    <w:tmpl w:val="42A881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E4C25D8"/>
    <w:multiLevelType w:val="hybridMultilevel"/>
    <w:tmpl w:val="AE604338"/>
    <w:lvl w:ilvl="0" w:tplc="6CCE9F18">
      <w:start w:val="1"/>
      <w:numFmt w:val="lowerLetter"/>
      <w:lvlText w:val="%1)"/>
      <w:lvlJc w:val="left"/>
      <w:pPr>
        <w:tabs>
          <w:tab w:val="num" w:pos="1800"/>
        </w:tabs>
        <w:ind w:left="1800" w:hanging="720"/>
      </w:pPr>
      <w:rPr>
        <w:rFonts w:cs="Times New Roman"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4" w15:restartNumberingAfterBreak="0">
    <w:nsid w:val="6EE05ED8"/>
    <w:multiLevelType w:val="hybridMultilevel"/>
    <w:tmpl w:val="9D5A13CE"/>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55" w15:restartNumberingAfterBreak="0">
    <w:nsid w:val="7059485C"/>
    <w:multiLevelType w:val="hybridMultilevel"/>
    <w:tmpl w:val="6CC665A2"/>
    <w:lvl w:ilvl="0" w:tplc="6CCE9F18">
      <w:start w:val="1"/>
      <w:numFmt w:val="lowerLetter"/>
      <w:lvlText w:val="%1)"/>
      <w:lvlJc w:val="left"/>
      <w:pPr>
        <w:tabs>
          <w:tab w:val="num" w:pos="1440"/>
        </w:tabs>
        <w:ind w:left="1440" w:hanging="720"/>
      </w:pPr>
      <w:rPr>
        <w:rFonts w:cs="Times New Roman" w:hint="default"/>
      </w:rPr>
    </w:lvl>
    <w:lvl w:ilvl="1" w:tplc="478C5032">
      <w:start w:val="1"/>
      <w:numFmt w:val="bullet"/>
      <w:lvlText w:val="o"/>
      <w:lvlJc w:val="left"/>
      <w:pPr>
        <w:tabs>
          <w:tab w:val="num" w:pos="1080"/>
        </w:tabs>
        <w:ind w:left="1080" w:hanging="360"/>
      </w:pPr>
      <w:rPr>
        <w:rFonts w:ascii="Courier New" w:hAnsi="Courier New" w:hint="default"/>
      </w:rPr>
    </w:lvl>
    <w:lvl w:ilvl="2" w:tplc="FAA4F85A" w:tentative="1">
      <w:start w:val="1"/>
      <w:numFmt w:val="bullet"/>
      <w:lvlText w:val=""/>
      <w:lvlJc w:val="left"/>
      <w:pPr>
        <w:tabs>
          <w:tab w:val="num" w:pos="1800"/>
        </w:tabs>
        <w:ind w:left="1800" w:hanging="360"/>
      </w:pPr>
      <w:rPr>
        <w:rFonts w:ascii="Wingdings" w:hAnsi="Wingdings" w:hint="default"/>
      </w:rPr>
    </w:lvl>
    <w:lvl w:ilvl="3" w:tplc="4F2E2466" w:tentative="1">
      <w:start w:val="1"/>
      <w:numFmt w:val="bullet"/>
      <w:lvlText w:val=""/>
      <w:lvlJc w:val="left"/>
      <w:pPr>
        <w:tabs>
          <w:tab w:val="num" w:pos="2520"/>
        </w:tabs>
        <w:ind w:left="2520" w:hanging="360"/>
      </w:pPr>
      <w:rPr>
        <w:rFonts w:ascii="Symbol" w:hAnsi="Symbol" w:hint="default"/>
      </w:rPr>
    </w:lvl>
    <w:lvl w:ilvl="4" w:tplc="B3BCB044" w:tentative="1">
      <w:start w:val="1"/>
      <w:numFmt w:val="bullet"/>
      <w:lvlText w:val="o"/>
      <w:lvlJc w:val="left"/>
      <w:pPr>
        <w:tabs>
          <w:tab w:val="num" w:pos="3240"/>
        </w:tabs>
        <w:ind w:left="3240" w:hanging="360"/>
      </w:pPr>
      <w:rPr>
        <w:rFonts w:ascii="Courier New" w:hAnsi="Courier New" w:hint="default"/>
      </w:rPr>
    </w:lvl>
    <w:lvl w:ilvl="5" w:tplc="C958E0A4" w:tentative="1">
      <w:start w:val="1"/>
      <w:numFmt w:val="bullet"/>
      <w:lvlText w:val=""/>
      <w:lvlJc w:val="left"/>
      <w:pPr>
        <w:tabs>
          <w:tab w:val="num" w:pos="3960"/>
        </w:tabs>
        <w:ind w:left="3960" w:hanging="360"/>
      </w:pPr>
      <w:rPr>
        <w:rFonts w:ascii="Wingdings" w:hAnsi="Wingdings" w:hint="default"/>
      </w:rPr>
    </w:lvl>
    <w:lvl w:ilvl="6" w:tplc="B1E637A4" w:tentative="1">
      <w:start w:val="1"/>
      <w:numFmt w:val="bullet"/>
      <w:lvlText w:val=""/>
      <w:lvlJc w:val="left"/>
      <w:pPr>
        <w:tabs>
          <w:tab w:val="num" w:pos="4680"/>
        </w:tabs>
        <w:ind w:left="4680" w:hanging="360"/>
      </w:pPr>
      <w:rPr>
        <w:rFonts w:ascii="Symbol" w:hAnsi="Symbol" w:hint="default"/>
      </w:rPr>
    </w:lvl>
    <w:lvl w:ilvl="7" w:tplc="1DCA5058" w:tentative="1">
      <w:start w:val="1"/>
      <w:numFmt w:val="bullet"/>
      <w:lvlText w:val="o"/>
      <w:lvlJc w:val="left"/>
      <w:pPr>
        <w:tabs>
          <w:tab w:val="num" w:pos="5400"/>
        </w:tabs>
        <w:ind w:left="5400" w:hanging="360"/>
      </w:pPr>
      <w:rPr>
        <w:rFonts w:ascii="Courier New" w:hAnsi="Courier New" w:hint="default"/>
      </w:rPr>
    </w:lvl>
    <w:lvl w:ilvl="8" w:tplc="8F4A8390"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715C2D05"/>
    <w:multiLevelType w:val="hybridMultilevel"/>
    <w:tmpl w:val="93E09660"/>
    <w:lvl w:ilvl="0" w:tplc="6CCE9F18">
      <w:start w:val="1"/>
      <w:numFmt w:val="lowerLetter"/>
      <w:lvlText w:val="%1)"/>
      <w:lvlJc w:val="left"/>
      <w:pPr>
        <w:tabs>
          <w:tab w:val="num" w:pos="1800"/>
        </w:tabs>
        <w:ind w:left="1800" w:hanging="720"/>
      </w:pPr>
      <w:rPr>
        <w:rFonts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7" w15:restartNumberingAfterBreak="0">
    <w:nsid w:val="737F2995"/>
    <w:multiLevelType w:val="multilevel"/>
    <w:tmpl w:val="BCA226BA"/>
    <w:lvl w:ilvl="0">
      <w:start w:val="1"/>
      <w:numFmt w:val="lowerLetter"/>
      <w:lvlText w:val="%1)"/>
      <w:lvlJc w:val="left"/>
      <w:pPr>
        <w:tabs>
          <w:tab w:val="num" w:pos="1440"/>
        </w:tabs>
        <w:ind w:left="1440" w:hanging="720"/>
      </w:pPr>
      <w:rPr>
        <w:rFonts w:cs="Times New Roman" w:hint="default"/>
        <w:b w:val="0"/>
      </w:rPr>
    </w:lvl>
    <w:lvl w:ilvl="1">
      <w:start w:val="1"/>
      <w:numFmt w:val="decimal"/>
      <w:lvlText w:val="%1.%2."/>
      <w:lvlJc w:val="left"/>
      <w:pPr>
        <w:tabs>
          <w:tab w:val="num" w:pos="1457"/>
        </w:tabs>
        <w:ind w:left="1457" w:hanging="737"/>
      </w:pPr>
      <w:rPr>
        <w:rFonts w:hint="default"/>
        <w:b/>
        <w:i w:val="0"/>
      </w:rPr>
    </w:lvl>
    <w:lvl w:ilvl="2">
      <w:start w:val="1"/>
      <w:numFmt w:val="decimal"/>
      <w:lvlText w:val="%1.%2.%3."/>
      <w:lvlJc w:val="left"/>
      <w:pPr>
        <w:tabs>
          <w:tab w:val="num" w:pos="1457"/>
        </w:tabs>
        <w:ind w:left="1457" w:hanging="737"/>
      </w:pPr>
      <w:rPr>
        <w:rFonts w:hint="default"/>
        <w:b w:val="0"/>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num w:numId="1" w16cid:durableId="614093858">
    <w:abstractNumId w:val="45"/>
  </w:num>
  <w:num w:numId="2" w16cid:durableId="419759712">
    <w:abstractNumId w:val="0"/>
  </w:num>
  <w:num w:numId="3" w16cid:durableId="546912326">
    <w:abstractNumId w:val="31"/>
  </w:num>
  <w:num w:numId="4" w16cid:durableId="1984775542">
    <w:abstractNumId w:val="20"/>
  </w:num>
  <w:num w:numId="5" w16cid:durableId="530149598">
    <w:abstractNumId w:val="44"/>
  </w:num>
  <w:num w:numId="6" w16cid:durableId="1113208741">
    <w:abstractNumId w:val="16"/>
  </w:num>
  <w:num w:numId="7" w16cid:durableId="1765226377">
    <w:abstractNumId w:val="42"/>
  </w:num>
  <w:num w:numId="8" w16cid:durableId="1049841051">
    <w:abstractNumId w:val="49"/>
  </w:num>
  <w:num w:numId="9" w16cid:durableId="1179854526">
    <w:abstractNumId w:val="37"/>
  </w:num>
  <w:num w:numId="10" w16cid:durableId="1446851352">
    <w:abstractNumId w:val="30"/>
  </w:num>
  <w:num w:numId="11" w16cid:durableId="1837529347">
    <w:abstractNumId w:val="51"/>
  </w:num>
  <w:num w:numId="12" w16cid:durableId="1721636222">
    <w:abstractNumId w:val="13"/>
  </w:num>
  <w:num w:numId="13" w16cid:durableId="55863899">
    <w:abstractNumId w:val="34"/>
  </w:num>
  <w:num w:numId="14" w16cid:durableId="542181529">
    <w:abstractNumId w:val="27"/>
  </w:num>
  <w:num w:numId="15" w16cid:durableId="34014812">
    <w:abstractNumId w:val="32"/>
  </w:num>
  <w:num w:numId="16" w16cid:durableId="1882740407">
    <w:abstractNumId w:val="40"/>
  </w:num>
  <w:num w:numId="17" w16cid:durableId="751703014">
    <w:abstractNumId w:val="4"/>
  </w:num>
  <w:num w:numId="18" w16cid:durableId="1524787698">
    <w:abstractNumId w:val="57"/>
  </w:num>
  <w:num w:numId="19" w16cid:durableId="902523933">
    <w:abstractNumId w:val="39"/>
  </w:num>
  <w:num w:numId="20" w16cid:durableId="1039092793">
    <w:abstractNumId w:val="18"/>
  </w:num>
  <w:num w:numId="21" w16cid:durableId="139541550">
    <w:abstractNumId w:val="12"/>
  </w:num>
  <w:num w:numId="22" w16cid:durableId="1242566341">
    <w:abstractNumId w:val="56"/>
  </w:num>
  <w:num w:numId="23" w16cid:durableId="1376348159">
    <w:abstractNumId w:val="53"/>
  </w:num>
  <w:num w:numId="24" w16cid:durableId="1597592256">
    <w:abstractNumId w:val="1"/>
  </w:num>
  <w:num w:numId="25" w16cid:durableId="376898524">
    <w:abstractNumId w:val="11"/>
  </w:num>
  <w:num w:numId="26" w16cid:durableId="1528642986">
    <w:abstractNumId w:val="19"/>
  </w:num>
  <w:num w:numId="27" w16cid:durableId="984355232">
    <w:abstractNumId w:val="29"/>
  </w:num>
  <w:num w:numId="28" w16cid:durableId="621307450">
    <w:abstractNumId w:val="17"/>
  </w:num>
  <w:num w:numId="29" w16cid:durableId="30765182">
    <w:abstractNumId w:val="6"/>
  </w:num>
  <w:num w:numId="30" w16cid:durableId="26491364">
    <w:abstractNumId w:val="55"/>
  </w:num>
  <w:num w:numId="31" w16cid:durableId="647907136">
    <w:abstractNumId w:val="2"/>
  </w:num>
  <w:num w:numId="32" w16cid:durableId="1357391353">
    <w:abstractNumId w:val="26"/>
  </w:num>
  <w:num w:numId="33" w16cid:durableId="2057853918">
    <w:abstractNumId w:val="46"/>
  </w:num>
  <w:num w:numId="34" w16cid:durableId="1173378699">
    <w:abstractNumId w:val="5"/>
  </w:num>
  <w:num w:numId="35" w16cid:durableId="2072148797">
    <w:abstractNumId w:val="21"/>
  </w:num>
  <w:num w:numId="36" w16cid:durableId="1369835759">
    <w:abstractNumId w:val="7"/>
  </w:num>
  <w:num w:numId="37" w16cid:durableId="222983796">
    <w:abstractNumId w:val="38"/>
  </w:num>
  <w:num w:numId="38" w16cid:durableId="617613047">
    <w:abstractNumId w:val="9"/>
  </w:num>
  <w:num w:numId="39" w16cid:durableId="1519807375">
    <w:abstractNumId w:val="50"/>
  </w:num>
  <w:num w:numId="40" w16cid:durableId="156189303">
    <w:abstractNumId w:val="23"/>
  </w:num>
  <w:num w:numId="41" w16cid:durableId="1683390336">
    <w:abstractNumId w:val="25"/>
  </w:num>
  <w:num w:numId="42" w16cid:durableId="383337488">
    <w:abstractNumId w:val="9"/>
    <w:lvlOverride w:ilvl="0">
      <w:lvl w:ilvl="0">
        <w:start w:val="1"/>
        <w:numFmt w:val="decimal"/>
        <w:pStyle w:val="Heading2"/>
        <w:lvlText w:val="%1."/>
        <w:lvlJc w:val="left"/>
        <w:pPr>
          <w:ind w:left="720" w:hanging="720"/>
        </w:pPr>
        <w:rPr>
          <w:rFonts w:hint="default"/>
        </w:rPr>
      </w:lvl>
    </w:lvlOverride>
    <w:lvlOverride w:ilvl="1">
      <w:lvl w:ilvl="1">
        <w:start w:val="1"/>
        <w:numFmt w:val="decimal"/>
        <w:isLgl/>
        <w:lvlText w:val="%1.%2"/>
        <w:lvlJc w:val="left"/>
        <w:pPr>
          <w:ind w:left="720" w:hanging="720"/>
        </w:pPr>
        <w:rPr>
          <w:rFonts w:hint="default"/>
        </w:rPr>
      </w:lvl>
    </w:lvlOverride>
    <w:lvlOverride w:ilvl="2">
      <w:lvl w:ilvl="2">
        <w:start w:val="1"/>
        <w:numFmt w:val="decimal"/>
        <w:isLgl/>
        <w:lvlText w:val="%1.%2.%3"/>
        <w:lvlJc w:val="left"/>
        <w:pPr>
          <w:ind w:left="720" w:hanging="720"/>
        </w:pPr>
        <w:rPr>
          <w:rFonts w:hint="default"/>
          <w:b w:val="0"/>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720" w:hanging="720"/>
        </w:pPr>
        <w:rPr>
          <w:rFonts w:hint="default"/>
        </w:rPr>
      </w:lvl>
    </w:lvlOverride>
    <w:lvlOverride w:ilvl="5">
      <w:lvl w:ilvl="5">
        <w:start w:val="1"/>
        <w:numFmt w:val="decimal"/>
        <w:isLgl/>
        <w:lvlText w:val="%1.%2.%3.%4.%5.%6"/>
        <w:lvlJc w:val="left"/>
        <w:pPr>
          <w:ind w:left="720" w:hanging="720"/>
        </w:pPr>
        <w:rPr>
          <w:rFonts w:hint="default"/>
        </w:rPr>
      </w:lvl>
    </w:lvlOverride>
    <w:lvlOverride w:ilvl="6">
      <w:lvl w:ilvl="6">
        <w:start w:val="1"/>
        <w:numFmt w:val="decimal"/>
        <w:isLgl/>
        <w:lvlText w:val="%1.%2.%3.%4.%5.%6.%7"/>
        <w:lvlJc w:val="left"/>
        <w:pPr>
          <w:ind w:left="720" w:hanging="720"/>
        </w:pPr>
        <w:rPr>
          <w:rFonts w:hint="default"/>
        </w:rPr>
      </w:lvl>
    </w:lvlOverride>
    <w:lvlOverride w:ilvl="7">
      <w:lvl w:ilvl="7">
        <w:start w:val="1"/>
        <w:numFmt w:val="decimal"/>
        <w:isLgl/>
        <w:lvlText w:val="%1.%2.%3.%4.%5.%6.%7.%8"/>
        <w:lvlJc w:val="left"/>
        <w:pPr>
          <w:ind w:left="720" w:hanging="720"/>
        </w:pPr>
        <w:rPr>
          <w:rFonts w:hint="default"/>
        </w:rPr>
      </w:lvl>
    </w:lvlOverride>
    <w:lvlOverride w:ilvl="8">
      <w:lvl w:ilvl="8">
        <w:start w:val="1"/>
        <w:numFmt w:val="decimal"/>
        <w:isLgl/>
        <w:lvlText w:val="%1.%2.%3.%4.%5.%6.%7.%8.%9"/>
        <w:lvlJc w:val="left"/>
        <w:pPr>
          <w:ind w:left="720" w:hanging="720"/>
        </w:pPr>
        <w:rPr>
          <w:rFonts w:hint="default"/>
        </w:rPr>
      </w:lvl>
    </w:lvlOverride>
  </w:num>
  <w:num w:numId="43" w16cid:durableId="1989237537">
    <w:abstractNumId w:val="9"/>
  </w:num>
  <w:num w:numId="44" w16cid:durableId="1379475987">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5443604">
    <w:abstractNumId w:val="15"/>
  </w:num>
  <w:num w:numId="46" w16cid:durableId="979533739">
    <w:abstractNumId w:val="41"/>
  </w:num>
  <w:num w:numId="47" w16cid:durableId="1835486786">
    <w:abstractNumId w:val="28"/>
  </w:num>
  <w:num w:numId="48" w16cid:durableId="592516604">
    <w:abstractNumId w:val="54"/>
  </w:num>
  <w:num w:numId="49" w16cid:durableId="1637561625">
    <w:abstractNumId w:val="14"/>
  </w:num>
  <w:num w:numId="50" w16cid:durableId="1799487846">
    <w:abstractNumId w:val="8"/>
  </w:num>
  <w:num w:numId="51" w16cid:durableId="1598250040">
    <w:abstractNumId w:val="3"/>
  </w:num>
  <w:num w:numId="52" w16cid:durableId="878972502">
    <w:abstractNumId w:val="10"/>
  </w:num>
  <w:num w:numId="53" w16cid:durableId="1828128439">
    <w:abstractNumId w:val="22"/>
  </w:num>
  <w:num w:numId="54" w16cid:durableId="1851526494">
    <w:abstractNumId w:val="47"/>
  </w:num>
  <w:num w:numId="55" w16cid:durableId="468327338">
    <w:abstractNumId w:val="24"/>
  </w:num>
  <w:num w:numId="56" w16cid:durableId="739987608">
    <w:abstractNumId w:val="43"/>
  </w:num>
  <w:num w:numId="57" w16cid:durableId="1668829276">
    <w:abstractNumId w:val="48"/>
  </w:num>
  <w:num w:numId="58" w16cid:durableId="1310789289">
    <w:abstractNumId w:val="52"/>
  </w:num>
  <w:num w:numId="59" w16cid:durableId="4458583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830259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12737933">
    <w:abstractNumId w:val="33"/>
  </w:num>
  <w:num w:numId="62" w16cid:durableId="382219488">
    <w:abstractNumId w:val="35"/>
  </w:num>
  <w:num w:numId="63" w16cid:durableId="1511605098">
    <w:abstractNumId w:val="3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B4F"/>
    <w:rsid w:val="00002630"/>
    <w:rsid w:val="0004243C"/>
    <w:rsid w:val="0005041E"/>
    <w:rsid w:val="00062C6F"/>
    <w:rsid w:val="00094343"/>
    <w:rsid w:val="00096FFF"/>
    <w:rsid w:val="000D1BA8"/>
    <w:rsid w:val="000D5C24"/>
    <w:rsid w:val="001071CC"/>
    <w:rsid w:val="00121837"/>
    <w:rsid w:val="001404D0"/>
    <w:rsid w:val="001608AD"/>
    <w:rsid w:val="00191846"/>
    <w:rsid w:val="001A72AA"/>
    <w:rsid w:val="001A733A"/>
    <w:rsid w:val="001B160E"/>
    <w:rsid w:val="001C38F5"/>
    <w:rsid w:val="001D51A1"/>
    <w:rsid w:val="001E61EF"/>
    <w:rsid w:val="001F0078"/>
    <w:rsid w:val="0022767B"/>
    <w:rsid w:val="00254841"/>
    <w:rsid w:val="00262267"/>
    <w:rsid w:val="00272C55"/>
    <w:rsid w:val="002763FC"/>
    <w:rsid w:val="002B183C"/>
    <w:rsid w:val="002B76ED"/>
    <w:rsid w:val="002C67E5"/>
    <w:rsid w:val="002D233A"/>
    <w:rsid w:val="002E780B"/>
    <w:rsid w:val="00320DB9"/>
    <w:rsid w:val="003278DD"/>
    <w:rsid w:val="00342EED"/>
    <w:rsid w:val="0036294D"/>
    <w:rsid w:val="00377B9D"/>
    <w:rsid w:val="00391269"/>
    <w:rsid w:val="003A6C4A"/>
    <w:rsid w:val="003B3B4E"/>
    <w:rsid w:val="00405C36"/>
    <w:rsid w:val="00407B18"/>
    <w:rsid w:val="00435073"/>
    <w:rsid w:val="00454EA0"/>
    <w:rsid w:val="0047545E"/>
    <w:rsid w:val="004754A8"/>
    <w:rsid w:val="004A2233"/>
    <w:rsid w:val="00500C45"/>
    <w:rsid w:val="00506A59"/>
    <w:rsid w:val="0051680A"/>
    <w:rsid w:val="0059148A"/>
    <w:rsid w:val="00595E28"/>
    <w:rsid w:val="005E61D9"/>
    <w:rsid w:val="005E7F4C"/>
    <w:rsid w:val="005F0340"/>
    <w:rsid w:val="00601303"/>
    <w:rsid w:val="00605E00"/>
    <w:rsid w:val="006371D2"/>
    <w:rsid w:val="006B785C"/>
    <w:rsid w:val="006B79EE"/>
    <w:rsid w:val="006E091B"/>
    <w:rsid w:val="00715393"/>
    <w:rsid w:val="00727895"/>
    <w:rsid w:val="00747D2D"/>
    <w:rsid w:val="0077361B"/>
    <w:rsid w:val="007B54E5"/>
    <w:rsid w:val="007D035C"/>
    <w:rsid w:val="007E48C1"/>
    <w:rsid w:val="007F3F21"/>
    <w:rsid w:val="0080259A"/>
    <w:rsid w:val="00805F6B"/>
    <w:rsid w:val="00820A5B"/>
    <w:rsid w:val="008502CA"/>
    <w:rsid w:val="0088669A"/>
    <w:rsid w:val="00895F8B"/>
    <w:rsid w:val="008B2A8C"/>
    <w:rsid w:val="008B4D08"/>
    <w:rsid w:val="008F1895"/>
    <w:rsid w:val="008F2FA0"/>
    <w:rsid w:val="00911C4B"/>
    <w:rsid w:val="00933607"/>
    <w:rsid w:val="00943B53"/>
    <w:rsid w:val="00953840"/>
    <w:rsid w:val="00964F60"/>
    <w:rsid w:val="009974C2"/>
    <w:rsid w:val="009A0383"/>
    <w:rsid w:val="009A1D3D"/>
    <w:rsid w:val="009B55F6"/>
    <w:rsid w:val="009C0B0B"/>
    <w:rsid w:val="00A92CAF"/>
    <w:rsid w:val="00A936DF"/>
    <w:rsid w:val="00AF4133"/>
    <w:rsid w:val="00B25928"/>
    <w:rsid w:val="00B25B4B"/>
    <w:rsid w:val="00B36503"/>
    <w:rsid w:val="00B3669A"/>
    <w:rsid w:val="00B629AB"/>
    <w:rsid w:val="00B76D20"/>
    <w:rsid w:val="00BD2BE8"/>
    <w:rsid w:val="00BD582C"/>
    <w:rsid w:val="00BF2D7B"/>
    <w:rsid w:val="00C0476A"/>
    <w:rsid w:val="00CB1688"/>
    <w:rsid w:val="00CB25D7"/>
    <w:rsid w:val="00CD32A9"/>
    <w:rsid w:val="00D11FCC"/>
    <w:rsid w:val="00D23647"/>
    <w:rsid w:val="00D56546"/>
    <w:rsid w:val="00D63E1D"/>
    <w:rsid w:val="00D73683"/>
    <w:rsid w:val="00D83CD1"/>
    <w:rsid w:val="00D91477"/>
    <w:rsid w:val="00E0186B"/>
    <w:rsid w:val="00E150C6"/>
    <w:rsid w:val="00E236B4"/>
    <w:rsid w:val="00E34489"/>
    <w:rsid w:val="00E419E4"/>
    <w:rsid w:val="00E439AF"/>
    <w:rsid w:val="00E46749"/>
    <w:rsid w:val="00E604DF"/>
    <w:rsid w:val="00E83AD4"/>
    <w:rsid w:val="00E872C4"/>
    <w:rsid w:val="00E92645"/>
    <w:rsid w:val="00E93E32"/>
    <w:rsid w:val="00EC4398"/>
    <w:rsid w:val="00EC50AC"/>
    <w:rsid w:val="00EC6B4F"/>
    <w:rsid w:val="00F06F7B"/>
    <w:rsid w:val="00F1041D"/>
    <w:rsid w:val="00F264A0"/>
    <w:rsid w:val="00F50298"/>
    <w:rsid w:val="00F56F95"/>
    <w:rsid w:val="00FD6BA2"/>
    <w:rsid w:val="00FE4C33"/>
    <w:rsid w:val="00FF50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date"/>
  <w:smartTagType w:namespaceuri="urn:schemas-microsoft-com:office:smarttags" w:name="metricconverter"/>
  <w:shapeDefaults>
    <o:shapedefaults v:ext="edit" spidmax="35841"/>
    <o:shapelayout v:ext="edit">
      <o:idmap v:ext="edit" data="1"/>
    </o:shapelayout>
  </w:shapeDefaults>
  <w:decimalSymbol w:val="."/>
  <w:listSeparator w:val=","/>
  <w14:docId w14:val="37BB8437"/>
  <w15:docId w15:val="{ED30A630-E0D7-484C-9968-861087776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683"/>
    <w:pPr>
      <w:tabs>
        <w:tab w:val="left" w:pos="720"/>
        <w:tab w:val="left" w:pos="1440"/>
        <w:tab w:val="left" w:pos="2160"/>
        <w:tab w:val="left" w:pos="2880"/>
        <w:tab w:val="left" w:pos="4680"/>
        <w:tab w:val="left" w:pos="5400"/>
        <w:tab w:val="right" w:pos="9000"/>
      </w:tabs>
      <w:spacing w:after="0" w:line="240" w:lineRule="auto"/>
    </w:pPr>
    <w:rPr>
      <w:rFonts w:eastAsia="Times New Roman" w:cs="Times New Roman"/>
      <w:sz w:val="24"/>
      <w:szCs w:val="20"/>
    </w:rPr>
  </w:style>
  <w:style w:type="paragraph" w:styleId="Heading1">
    <w:name w:val="heading 1"/>
    <w:basedOn w:val="Normal"/>
    <w:link w:val="Heading1Char"/>
    <w:qFormat/>
    <w:rsid w:val="00D73683"/>
    <w:pPr>
      <w:numPr>
        <w:numId w:val="2"/>
      </w:numPr>
      <w:outlineLvl w:val="0"/>
    </w:pPr>
    <w:rPr>
      <w:b/>
      <w:kern w:val="24"/>
      <w:sz w:val="96"/>
    </w:rPr>
  </w:style>
  <w:style w:type="paragraph" w:styleId="Heading2">
    <w:name w:val="heading 2"/>
    <w:basedOn w:val="Normal"/>
    <w:link w:val="Heading2Char"/>
    <w:qFormat/>
    <w:rsid w:val="00CD32A9"/>
    <w:pPr>
      <w:numPr>
        <w:numId w:val="38"/>
      </w:numPr>
      <w:pBdr>
        <w:bottom w:val="single" w:sz="18" w:space="1" w:color="A6A6A6" w:themeColor="background1" w:themeShade="A6"/>
      </w:pBdr>
      <w:outlineLvl w:val="1"/>
    </w:pPr>
    <w:rPr>
      <w:b/>
      <w:kern w:val="24"/>
      <w:sz w:val="48"/>
    </w:rPr>
  </w:style>
  <w:style w:type="paragraph" w:styleId="Heading3">
    <w:name w:val="heading 3"/>
    <w:basedOn w:val="Normal"/>
    <w:link w:val="Heading3Char"/>
    <w:qFormat/>
    <w:rsid w:val="007F3F21"/>
    <w:pPr>
      <w:tabs>
        <w:tab w:val="clear" w:pos="720"/>
      </w:tabs>
      <w:outlineLvl w:val="2"/>
    </w:pPr>
    <w:rPr>
      <w:b/>
      <w:kern w:val="24"/>
      <w:sz w:val="32"/>
    </w:rPr>
  </w:style>
  <w:style w:type="paragraph" w:styleId="Heading4">
    <w:name w:val="heading 4"/>
    <w:basedOn w:val="Normal"/>
    <w:link w:val="Heading4Char"/>
    <w:qFormat/>
    <w:rsid w:val="0036294D"/>
    <w:pPr>
      <w:keepNext/>
      <w:tabs>
        <w:tab w:val="clear" w:pos="720"/>
        <w:tab w:val="clear" w:pos="1440"/>
        <w:tab w:val="clear" w:pos="2160"/>
        <w:tab w:val="clear" w:pos="2880"/>
        <w:tab w:val="clear" w:pos="4680"/>
        <w:tab w:val="clear" w:pos="5400"/>
        <w:tab w:val="clear" w:pos="9000"/>
        <w:tab w:val="left" w:pos="2977"/>
      </w:tabs>
      <w:spacing w:before="240" w:after="60" w:line="480" w:lineRule="auto"/>
      <w:outlineLvl w:val="3"/>
    </w:pPr>
    <w:rPr>
      <w:b/>
      <w:bCs/>
      <w:iCs/>
      <w:sz w:val="40"/>
    </w:rPr>
  </w:style>
  <w:style w:type="paragraph" w:styleId="Heading5">
    <w:name w:val="heading 5"/>
    <w:basedOn w:val="Normal"/>
    <w:link w:val="Heading5Char"/>
    <w:qFormat/>
    <w:rsid w:val="00EC6B4F"/>
    <w:pPr>
      <w:tabs>
        <w:tab w:val="clear" w:pos="720"/>
        <w:tab w:val="clear" w:pos="1440"/>
        <w:tab w:val="clear" w:pos="2160"/>
        <w:tab w:val="clear" w:pos="2880"/>
        <w:tab w:val="clear" w:pos="4680"/>
        <w:tab w:val="clear" w:pos="5400"/>
        <w:tab w:val="clear" w:pos="9000"/>
        <w:tab w:val="num" w:pos="1843"/>
        <w:tab w:val="left" w:pos="3686"/>
      </w:tabs>
      <w:spacing w:before="120" w:after="120" w:line="480" w:lineRule="auto"/>
      <w:ind w:left="1843" w:hanging="709"/>
      <w:outlineLvl w:val="4"/>
    </w:pPr>
    <w:rPr>
      <w:sz w:val="22"/>
    </w:rPr>
  </w:style>
  <w:style w:type="paragraph" w:styleId="Heading6">
    <w:name w:val="heading 6"/>
    <w:basedOn w:val="Normal"/>
    <w:link w:val="Heading6Char"/>
    <w:qFormat/>
    <w:rsid w:val="00EC6B4F"/>
    <w:pPr>
      <w:tabs>
        <w:tab w:val="clear" w:pos="720"/>
        <w:tab w:val="clear" w:pos="1440"/>
        <w:tab w:val="clear" w:pos="2160"/>
        <w:tab w:val="clear" w:pos="2880"/>
        <w:tab w:val="clear" w:pos="4680"/>
        <w:tab w:val="clear" w:pos="5400"/>
        <w:tab w:val="clear" w:pos="9000"/>
        <w:tab w:val="num" w:pos="2268"/>
        <w:tab w:val="left" w:pos="4253"/>
      </w:tabs>
      <w:spacing w:before="120" w:after="120" w:line="480" w:lineRule="auto"/>
      <w:ind w:left="2268" w:hanging="425"/>
      <w:outlineLvl w:val="5"/>
    </w:pPr>
    <w:rPr>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683"/>
    <w:rPr>
      <w:rFonts w:eastAsia="Times New Roman" w:cs="Times New Roman"/>
      <w:b/>
      <w:kern w:val="24"/>
      <w:sz w:val="96"/>
      <w:szCs w:val="20"/>
    </w:rPr>
  </w:style>
  <w:style w:type="character" w:customStyle="1" w:styleId="Heading2Char">
    <w:name w:val="Heading 2 Char"/>
    <w:basedOn w:val="DefaultParagraphFont"/>
    <w:link w:val="Heading2"/>
    <w:rsid w:val="00CD32A9"/>
    <w:rPr>
      <w:rFonts w:eastAsia="Times New Roman" w:cs="Times New Roman"/>
      <w:b/>
      <w:kern w:val="24"/>
      <w:sz w:val="48"/>
      <w:szCs w:val="20"/>
    </w:rPr>
  </w:style>
  <w:style w:type="character" w:customStyle="1" w:styleId="Heading3Char">
    <w:name w:val="Heading 3 Char"/>
    <w:basedOn w:val="DefaultParagraphFont"/>
    <w:link w:val="Heading3"/>
    <w:rsid w:val="00EC6B4F"/>
    <w:rPr>
      <w:rFonts w:eastAsia="Times New Roman" w:cs="Times New Roman"/>
      <w:b/>
      <w:kern w:val="24"/>
      <w:sz w:val="32"/>
      <w:szCs w:val="20"/>
    </w:rPr>
  </w:style>
  <w:style w:type="character" w:customStyle="1" w:styleId="Heading4Char">
    <w:name w:val="Heading 4 Char"/>
    <w:basedOn w:val="DefaultParagraphFont"/>
    <w:link w:val="Heading4"/>
    <w:rsid w:val="00BD582C"/>
    <w:rPr>
      <w:rFonts w:eastAsia="Times New Roman" w:cs="Times New Roman"/>
      <w:b/>
      <w:bCs/>
      <w:iCs/>
      <w:sz w:val="40"/>
      <w:szCs w:val="20"/>
    </w:rPr>
  </w:style>
  <w:style w:type="character" w:customStyle="1" w:styleId="Heading5Char">
    <w:name w:val="Heading 5 Char"/>
    <w:basedOn w:val="DefaultParagraphFont"/>
    <w:link w:val="Heading5"/>
    <w:rsid w:val="00EC6B4F"/>
    <w:rPr>
      <w:rFonts w:ascii="Arial" w:eastAsia="Times New Roman" w:hAnsi="Arial" w:cs="Times New Roman"/>
      <w:szCs w:val="20"/>
    </w:rPr>
  </w:style>
  <w:style w:type="character" w:customStyle="1" w:styleId="Heading6Char">
    <w:name w:val="Heading 6 Char"/>
    <w:basedOn w:val="DefaultParagraphFont"/>
    <w:link w:val="Heading6"/>
    <w:rsid w:val="00EC6B4F"/>
    <w:rPr>
      <w:rFonts w:ascii="Arial" w:eastAsia="Times New Roman" w:hAnsi="Arial" w:cs="Times New Roman"/>
      <w:iCs/>
      <w:szCs w:val="20"/>
    </w:rPr>
  </w:style>
  <w:style w:type="paragraph" w:customStyle="1" w:styleId="Bulletted">
    <w:name w:val="Bulletted"/>
    <w:basedOn w:val="Normal"/>
    <w:next w:val="Normal"/>
    <w:rsid w:val="00EC6B4F"/>
    <w:pPr>
      <w:numPr>
        <w:numId w:val="1"/>
      </w:numPr>
      <w:tabs>
        <w:tab w:val="left" w:pos="360"/>
        <w:tab w:val="left" w:pos="1080"/>
        <w:tab w:val="left" w:pos="1800"/>
        <w:tab w:val="left" w:pos="3240"/>
      </w:tabs>
    </w:pPr>
  </w:style>
  <w:style w:type="paragraph" w:customStyle="1" w:styleId="Outline4">
    <w:name w:val="Outline4"/>
    <w:basedOn w:val="Normal"/>
    <w:next w:val="Normal"/>
    <w:rsid w:val="00EC6B4F"/>
    <w:pPr>
      <w:ind w:left="2160"/>
    </w:pPr>
    <w:rPr>
      <w:kern w:val="24"/>
    </w:rPr>
  </w:style>
  <w:style w:type="paragraph" w:customStyle="1" w:styleId="Outline5">
    <w:name w:val="Outline5"/>
    <w:basedOn w:val="Normal"/>
    <w:next w:val="Normal"/>
    <w:rsid w:val="00EC6B4F"/>
    <w:pPr>
      <w:ind w:left="720"/>
    </w:pPr>
    <w:rPr>
      <w:kern w:val="24"/>
    </w:rPr>
  </w:style>
  <w:style w:type="paragraph" w:customStyle="1" w:styleId="Outline6">
    <w:name w:val="Outline6"/>
    <w:basedOn w:val="Normal"/>
    <w:next w:val="Normal"/>
    <w:rsid w:val="00EC6B4F"/>
    <w:pPr>
      <w:spacing w:after="240"/>
      <w:ind w:left="2160"/>
    </w:pPr>
    <w:rPr>
      <w:kern w:val="24"/>
    </w:rPr>
  </w:style>
  <w:style w:type="paragraph" w:customStyle="1" w:styleId="Outline7">
    <w:name w:val="Outline7"/>
    <w:basedOn w:val="Normal"/>
    <w:next w:val="Normal"/>
    <w:rsid w:val="00EC6B4F"/>
    <w:pPr>
      <w:spacing w:after="240"/>
      <w:ind w:left="720"/>
    </w:pPr>
    <w:rPr>
      <w:kern w:val="24"/>
    </w:rPr>
  </w:style>
  <w:style w:type="paragraph" w:styleId="Header">
    <w:name w:val="header"/>
    <w:basedOn w:val="Normal"/>
    <w:link w:val="HeaderChar"/>
    <w:rsid w:val="00EC6B4F"/>
    <w:pPr>
      <w:tabs>
        <w:tab w:val="clear" w:pos="720"/>
        <w:tab w:val="clear" w:pos="1440"/>
        <w:tab w:val="clear" w:pos="2160"/>
        <w:tab w:val="clear" w:pos="2880"/>
        <w:tab w:val="clear" w:pos="4680"/>
        <w:tab w:val="clear" w:pos="5400"/>
        <w:tab w:val="clear" w:pos="9000"/>
        <w:tab w:val="center" w:pos="4153"/>
        <w:tab w:val="right" w:pos="8306"/>
      </w:tabs>
    </w:pPr>
    <w:rPr>
      <w:sz w:val="20"/>
    </w:rPr>
  </w:style>
  <w:style w:type="character" w:customStyle="1" w:styleId="HeaderChar">
    <w:name w:val="Header Char"/>
    <w:basedOn w:val="DefaultParagraphFont"/>
    <w:link w:val="Header"/>
    <w:rsid w:val="00EC6B4F"/>
    <w:rPr>
      <w:rFonts w:ascii="Arial" w:eastAsia="Times New Roman" w:hAnsi="Arial" w:cs="Times New Roman"/>
      <w:sz w:val="20"/>
      <w:szCs w:val="20"/>
    </w:rPr>
  </w:style>
  <w:style w:type="paragraph" w:styleId="Footer">
    <w:name w:val="footer"/>
    <w:basedOn w:val="Normal"/>
    <w:link w:val="FooterChar"/>
    <w:uiPriority w:val="99"/>
    <w:rsid w:val="00EC6B4F"/>
    <w:pPr>
      <w:tabs>
        <w:tab w:val="clear" w:pos="720"/>
        <w:tab w:val="clear" w:pos="1440"/>
        <w:tab w:val="clear" w:pos="2160"/>
        <w:tab w:val="clear" w:pos="2880"/>
        <w:tab w:val="clear" w:pos="4680"/>
        <w:tab w:val="clear" w:pos="5400"/>
        <w:tab w:val="clear" w:pos="9000"/>
        <w:tab w:val="center" w:pos="4153"/>
        <w:tab w:val="right" w:pos="8306"/>
      </w:tabs>
    </w:pPr>
    <w:rPr>
      <w:sz w:val="20"/>
    </w:rPr>
  </w:style>
  <w:style w:type="character" w:customStyle="1" w:styleId="FooterChar">
    <w:name w:val="Footer Char"/>
    <w:basedOn w:val="DefaultParagraphFont"/>
    <w:link w:val="Footer"/>
    <w:uiPriority w:val="99"/>
    <w:rsid w:val="00EC6B4F"/>
    <w:rPr>
      <w:rFonts w:ascii="Arial" w:eastAsia="Times New Roman" w:hAnsi="Arial" w:cs="Times New Roman"/>
      <w:sz w:val="20"/>
      <w:szCs w:val="20"/>
    </w:rPr>
  </w:style>
  <w:style w:type="paragraph" w:styleId="ListParagraph">
    <w:name w:val="List Paragraph"/>
    <w:basedOn w:val="Normal"/>
    <w:link w:val="ListParagraphChar"/>
    <w:qFormat/>
    <w:rsid w:val="00EC6B4F"/>
    <w:pPr>
      <w:ind w:left="720"/>
      <w:contextualSpacing/>
    </w:pPr>
  </w:style>
  <w:style w:type="paragraph" w:styleId="BalloonText">
    <w:name w:val="Balloon Text"/>
    <w:basedOn w:val="Normal"/>
    <w:link w:val="BalloonTextChar"/>
    <w:semiHidden/>
    <w:rsid w:val="00EC6B4F"/>
    <w:rPr>
      <w:rFonts w:ascii="Tahoma" w:hAnsi="Tahoma"/>
      <w:sz w:val="16"/>
      <w:szCs w:val="16"/>
    </w:rPr>
  </w:style>
  <w:style w:type="character" w:customStyle="1" w:styleId="BalloonTextChar">
    <w:name w:val="Balloon Text Char"/>
    <w:basedOn w:val="DefaultParagraphFont"/>
    <w:link w:val="BalloonText"/>
    <w:semiHidden/>
    <w:rsid w:val="00EC6B4F"/>
    <w:rPr>
      <w:rFonts w:ascii="Tahoma" w:eastAsia="Times New Roman" w:hAnsi="Tahoma" w:cs="Times New Roman"/>
      <w:sz w:val="16"/>
      <w:szCs w:val="16"/>
    </w:rPr>
  </w:style>
  <w:style w:type="character" w:styleId="CommentReference">
    <w:name w:val="annotation reference"/>
    <w:semiHidden/>
    <w:rsid w:val="00EC6B4F"/>
    <w:rPr>
      <w:rFonts w:cs="Times New Roman"/>
      <w:sz w:val="16"/>
      <w:szCs w:val="16"/>
    </w:rPr>
  </w:style>
  <w:style w:type="paragraph" w:styleId="CommentText">
    <w:name w:val="annotation text"/>
    <w:basedOn w:val="Normal"/>
    <w:link w:val="CommentTextChar"/>
    <w:semiHidden/>
    <w:rsid w:val="00EC6B4F"/>
    <w:rPr>
      <w:sz w:val="20"/>
    </w:rPr>
  </w:style>
  <w:style w:type="character" w:customStyle="1" w:styleId="CommentTextChar">
    <w:name w:val="Comment Text Char"/>
    <w:basedOn w:val="DefaultParagraphFont"/>
    <w:link w:val="CommentText"/>
    <w:semiHidden/>
    <w:rsid w:val="00EC6B4F"/>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rsid w:val="00EC6B4F"/>
    <w:rPr>
      <w:b/>
      <w:bCs/>
    </w:rPr>
  </w:style>
  <w:style w:type="character" w:customStyle="1" w:styleId="CommentSubjectChar">
    <w:name w:val="Comment Subject Char"/>
    <w:basedOn w:val="CommentTextChar"/>
    <w:link w:val="CommentSubject"/>
    <w:semiHidden/>
    <w:rsid w:val="00EC6B4F"/>
    <w:rPr>
      <w:rFonts w:ascii="Arial" w:eastAsia="Times New Roman" w:hAnsi="Arial" w:cs="Times New Roman"/>
      <w:b/>
      <w:bCs/>
      <w:sz w:val="20"/>
      <w:szCs w:val="20"/>
    </w:rPr>
  </w:style>
  <w:style w:type="paragraph" w:styleId="BodyTextIndent">
    <w:name w:val="Body Text Indent"/>
    <w:basedOn w:val="Normal"/>
    <w:link w:val="BodyTextIndentChar"/>
    <w:semiHidden/>
    <w:rsid w:val="00EC6B4F"/>
    <w:pPr>
      <w:tabs>
        <w:tab w:val="clear" w:pos="720"/>
        <w:tab w:val="clear" w:pos="1440"/>
        <w:tab w:val="clear" w:pos="2160"/>
        <w:tab w:val="clear" w:pos="2880"/>
        <w:tab w:val="clear" w:pos="4680"/>
        <w:tab w:val="clear" w:pos="5400"/>
        <w:tab w:val="clear" w:pos="9000"/>
      </w:tabs>
      <w:ind w:left="1440" w:hanging="720"/>
    </w:pPr>
    <w:rPr>
      <w:szCs w:val="24"/>
    </w:rPr>
  </w:style>
  <w:style w:type="character" w:customStyle="1" w:styleId="BodyTextIndentChar">
    <w:name w:val="Body Text Indent Char"/>
    <w:basedOn w:val="DefaultParagraphFont"/>
    <w:link w:val="BodyTextIndent"/>
    <w:semiHidden/>
    <w:rsid w:val="00EC6B4F"/>
    <w:rPr>
      <w:rFonts w:ascii="Arial" w:eastAsia="Times New Roman" w:hAnsi="Arial" w:cs="Times New Roman"/>
      <w:sz w:val="24"/>
      <w:szCs w:val="24"/>
    </w:rPr>
  </w:style>
  <w:style w:type="paragraph" w:styleId="NoSpacing">
    <w:name w:val="No Spacing"/>
    <w:qFormat/>
    <w:rsid w:val="00EC6B4F"/>
    <w:pPr>
      <w:spacing w:after="0" w:line="240" w:lineRule="auto"/>
    </w:pPr>
    <w:rPr>
      <w:rFonts w:ascii="Calibri" w:eastAsia="Times New Roman" w:hAnsi="Calibri" w:cs="Times New Roman"/>
    </w:rPr>
  </w:style>
  <w:style w:type="paragraph" w:customStyle="1" w:styleId="SchedHeading2">
    <w:name w:val="SchedHeading2"/>
    <w:basedOn w:val="Normal"/>
    <w:rsid w:val="00EC6B4F"/>
    <w:pPr>
      <w:widowControl w:val="0"/>
      <w:tabs>
        <w:tab w:val="clear" w:pos="720"/>
        <w:tab w:val="clear" w:pos="1440"/>
        <w:tab w:val="clear" w:pos="2160"/>
        <w:tab w:val="clear" w:pos="2880"/>
        <w:tab w:val="clear" w:pos="4680"/>
        <w:tab w:val="clear" w:pos="5400"/>
        <w:tab w:val="clear" w:pos="9000"/>
      </w:tabs>
      <w:spacing w:before="120" w:after="120"/>
      <w:ind w:left="720" w:hanging="720"/>
    </w:pPr>
    <w:rPr>
      <w:rFonts w:cs="Arial"/>
      <w:sz w:val="22"/>
      <w:szCs w:val="22"/>
    </w:rPr>
  </w:style>
  <w:style w:type="character" w:styleId="Hyperlink">
    <w:name w:val="Hyperlink"/>
    <w:uiPriority w:val="99"/>
    <w:rsid w:val="00EC6B4F"/>
    <w:rPr>
      <w:rFonts w:cs="Times New Roman"/>
      <w:color w:val="0000FF"/>
      <w:u w:val="single"/>
    </w:rPr>
  </w:style>
  <w:style w:type="character" w:customStyle="1" w:styleId="legdslegrhslegp3text">
    <w:name w:val="legds legrhs legp3text"/>
    <w:rsid w:val="00EC6B4F"/>
    <w:rPr>
      <w:rFonts w:cs="Times New Roman"/>
    </w:rPr>
  </w:style>
  <w:style w:type="paragraph" w:customStyle="1" w:styleId="N1">
    <w:name w:val="N1"/>
    <w:basedOn w:val="Normal"/>
    <w:uiPriority w:val="99"/>
    <w:rsid w:val="00EC6B4F"/>
    <w:pPr>
      <w:numPr>
        <w:numId w:val="5"/>
      </w:numPr>
      <w:tabs>
        <w:tab w:val="clear" w:pos="720"/>
        <w:tab w:val="clear" w:pos="1440"/>
        <w:tab w:val="clear" w:pos="2160"/>
        <w:tab w:val="clear" w:pos="2880"/>
        <w:tab w:val="clear" w:pos="4680"/>
        <w:tab w:val="clear" w:pos="5400"/>
        <w:tab w:val="clear" w:pos="9000"/>
      </w:tabs>
      <w:spacing w:before="160" w:line="220" w:lineRule="atLeast"/>
    </w:pPr>
    <w:rPr>
      <w:rFonts w:ascii="Times New Roman" w:hAnsi="Times New Roman"/>
      <w:sz w:val="21"/>
    </w:rPr>
  </w:style>
  <w:style w:type="paragraph" w:customStyle="1" w:styleId="N2">
    <w:name w:val="N2"/>
    <w:basedOn w:val="N1"/>
    <w:uiPriority w:val="99"/>
    <w:rsid w:val="00EC6B4F"/>
    <w:pPr>
      <w:numPr>
        <w:ilvl w:val="1"/>
      </w:numPr>
      <w:spacing w:before="80"/>
    </w:pPr>
  </w:style>
  <w:style w:type="paragraph" w:customStyle="1" w:styleId="N3">
    <w:name w:val="N3"/>
    <w:basedOn w:val="N2"/>
    <w:uiPriority w:val="99"/>
    <w:rsid w:val="00EC6B4F"/>
    <w:pPr>
      <w:numPr>
        <w:ilvl w:val="2"/>
      </w:numPr>
    </w:pPr>
  </w:style>
  <w:style w:type="paragraph" w:customStyle="1" w:styleId="N4">
    <w:name w:val="N4"/>
    <w:basedOn w:val="N3"/>
    <w:uiPriority w:val="99"/>
    <w:rsid w:val="00EC6B4F"/>
    <w:pPr>
      <w:numPr>
        <w:ilvl w:val="3"/>
      </w:numPr>
    </w:pPr>
  </w:style>
  <w:style w:type="paragraph" w:customStyle="1" w:styleId="N5">
    <w:name w:val="N5"/>
    <w:basedOn w:val="N4"/>
    <w:uiPriority w:val="99"/>
    <w:rsid w:val="00EC6B4F"/>
    <w:pPr>
      <w:numPr>
        <w:ilvl w:val="4"/>
      </w:numPr>
    </w:pPr>
  </w:style>
  <w:style w:type="paragraph" w:customStyle="1" w:styleId="ScheduleHead">
    <w:name w:val="ScheduleHead"/>
    <w:basedOn w:val="Normal"/>
    <w:next w:val="Normal"/>
    <w:rsid w:val="00EC6B4F"/>
    <w:pPr>
      <w:keepNext/>
      <w:tabs>
        <w:tab w:val="clear" w:pos="720"/>
        <w:tab w:val="clear" w:pos="1440"/>
        <w:tab w:val="clear" w:pos="2160"/>
        <w:tab w:val="clear" w:pos="2880"/>
        <w:tab w:val="clear" w:pos="4680"/>
        <w:tab w:val="clear" w:pos="5400"/>
        <w:tab w:val="clear" w:pos="9000"/>
        <w:tab w:val="center" w:pos="4167"/>
        <w:tab w:val="right" w:pos="8335"/>
      </w:tabs>
      <w:spacing w:before="120" w:after="100"/>
      <w:jc w:val="center"/>
    </w:pPr>
    <w:rPr>
      <w:rFonts w:ascii="Times New Roman" w:hAnsi="Times New Roman"/>
      <w:sz w:val="28"/>
    </w:rPr>
  </w:style>
  <w:style w:type="paragraph" w:styleId="Revision">
    <w:name w:val="Revision"/>
    <w:hidden/>
    <w:semiHidden/>
    <w:rsid w:val="00EC6B4F"/>
    <w:pPr>
      <w:spacing w:after="0" w:line="240" w:lineRule="auto"/>
    </w:pPr>
    <w:rPr>
      <w:rFonts w:ascii="Arial" w:eastAsia="Times New Roman" w:hAnsi="Arial" w:cs="Times New Roman"/>
      <w:sz w:val="24"/>
      <w:szCs w:val="20"/>
    </w:rPr>
  </w:style>
  <w:style w:type="paragraph" w:styleId="FootnoteText">
    <w:name w:val="footnote text"/>
    <w:basedOn w:val="Normal"/>
    <w:link w:val="FootnoteTextChar1"/>
    <w:rsid w:val="00EC6B4F"/>
    <w:rPr>
      <w:sz w:val="20"/>
    </w:rPr>
  </w:style>
  <w:style w:type="character" w:customStyle="1" w:styleId="FootnoteTextChar">
    <w:name w:val="Footnote Text Char"/>
    <w:basedOn w:val="DefaultParagraphFont"/>
    <w:rsid w:val="00EC6B4F"/>
    <w:rPr>
      <w:rFonts w:ascii="Arial" w:eastAsia="Times New Roman" w:hAnsi="Arial" w:cs="Times New Roman"/>
      <w:sz w:val="20"/>
      <w:szCs w:val="20"/>
    </w:rPr>
  </w:style>
  <w:style w:type="character" w:customStyle="1" w:styleId="FootnoteTextChar1">
    <w:name w:val="Footnote Text Char1"/>
    <w:link w:val="FootnoteText"/>
    <w:locked/>
    <w:rsid w:val="00EC6B4F"/>
    <w:rPr>
      <w:rFonts w:ascii="Arial" w:eastAsia="Times New Roman" w:hAnsi="Arial" w:cs="Times New Roman"/>
      <w:sz w:val="20"/>
      <w:szCs w:val="20"/>
    </w:rPr>
  </w:style>
  <w:style w:type="character" w:styleId="FootnoteReference">
    <w:name w:val="footnote reference"/>
    <w:rsid w:val="00EC6B4F"/>
    <w:rPr>
      <w:rFonts w:cs="Times New Roman"/>
      <w:vertAlign w:val="superscript"/>
    </w:rPr>
  </w:style>
  <w:style w:type="paragraph" w:customStyle="1" w:styleId="linespace">
    <w:name w:val="linespace"/>
    <w:rsid w:val="00EC6B4F"/>
    <w:pPr>
      <w:spacing w:after="0" w:line="240" w:lineRule="exact"/>
    </w:pPr>
    <w:rPr>
      <w:rFonts w:ascii="Times New Roman" w:eastAsia="Times New Roman" w:hAnsi="Times New Roman" w:cs="Times New Roman"/>
      <w:noProof/>
      <w:sz w:val="20"/>
      <w:szCs w:val="20"/>
    </w:rPr>
  </w:style>
  <w:style w:type="paragraph" w:customStyle="1" w:styleId="TableText">
    <w:name w:val="TableText"/>
    <w:basedOn w:val="Normal"/>
    <w:rsid w:val="00EC6B4F"/>
    <w:pPr>
      <w:tabs>
        <w:tab w:val="clear" w:pos="720"/>
        <w:tab w:val="clear" w:pos="1440"/>
        <w:tab w:val="clear" w:pos="2160"/>
        <w:tab w:val="clear" w:pos="2880"/>
        <w:tab w:val="clear" w:pos="4680"/>
        <w:tab w:val="clear" w:pos="5400"/>
        <w:tab w:val="clear" w:pos="9000"/>
      </w:tabs>
      <w:spacing w:before="20" w:line="220" w:lineRule="atLeast"/>
    </w:pPr>
    <w:rPr>
      <w:rFonts w:ascii="Times New Roman" w:hAnsi="Times New Roman"/>
      <w:sz w:val="21"/>
    </w:rPr>
  </w:style>
  <w:style w:type="character" w:styleId="FollowedHyperlink">
    <w:name w:val="FollowedHyperlink"/>
    <w:semiHidden/>
    <w:rsid w:val="00EC6B4F"/>
    <w:rPr>
      <w:rFonts w:cs="Times New Roman"/>
      <w:color w:val="800080"/>
      <w:u w:val="single"/>
    </w:rPr>
  </w:style>
  <w:style w:type="paragraph" w:customStyle="1" w:styleId="ColumnHeader">
    <w:name w:val="ColumnHeader"/>
    <w:basedOn w:val="Normal"/>
    <w:rsid w:val="00EC6B4F"/>
    <w:pPr>
      <w:tabs>
        <w:tab w:val="clear" w:pos="720"/>
        <w:tab w:val="clear" w:pos="1440"/>
        <w:tab w:val="clear" w:pos="2160"/>
        <w:tab w:val="clear" w:pos="2880"/>
        <w:tab w:val="clear" w:pos="4680"/>
        <w:tab w:val="clear" w:pos="5400"/>
        <w:tab w:val="clear" w:pos="9000"/>
      </w:tabs>
      <w:spacing w:before="40" w:line="220" w:lineRule="atLeast"/>
    </w:pPr>
    <w:rPr>
      <w:rFonts w:ascii="Times New Roman" w:hAnsi="Times New Roman"/>
      <w:i/>
      <w:sz w:val="21"/>
    </w:rPr>
  </w:style>
  <w:style w:type="paragraph" w:customStyle="1" w:styleId="Schedule">
    <w:name w:val="Schedule"/>
    <w:basedOn w:val="Normal"/>
    <w:next w:val="Normal"/>
    <w:rsid w:val="00EC6B4F"/>
    <w:pPr>
      <w:keepNext/>
      <w:tabs>
        <w:tab w:val="clear" w:pos="720"/>
        <w:tab w:val="clear" w:pos="1440"/>
        <w:tab w:val="clear" w:pos="2160"/>
        <w:tab w:val="clear" w:pos="2880"/>
        <w:tab w:val="clear" w:pos="4680"/>
        <w:tab w:val="clear" w:pos="5400"/>
        <w:tab w:val="clear" w:pos="9000"/>
        <w:tab w:val="center" w:pos="4167"/>
        <w:tab w:val="right" w:pos="8335"/>
      </w:tabs>
      <w:spacing w:before="480" w:after="120"/>
      <w:jc w:val="center"/>
    </w:pPr>
    <w:rPr>
      <w:rFonts w:ascii="Times New Roman" w:hAnsi="Times New Roman"/>
      <w:sz w:val="30"/>
    </w:rPr>
  </w:style>
  <w:style w:type="paragraph" w:customStyle="1" w:styleId="StraddleHeader">
    <w:name w:val="StraddleHeader"/>
    <w:basedOn w:val="Normal"/>
    <w:rsid w:val="00EC6B4F"/>
    <w:pPr>
      <w:tabs>
        <w:tab w:val="clear" w:pos="720"/>
        <w:tab w:val="clear" w:pos="1440"/>
        <w:tab w:val="clear" w:pos="2160"/>
        <w:tab w:val="clear" w:pos="2880"/>
        <w:tab w:val="clear" w:pos="4680"/>
        <w:tab w:val="clear" w:pos="5400"/>
        <w:tab w:val="clear" w:pos="9000"/>
      </w:tabs>
      <w:spacing w:before="40" w:line="220" w:lineRule="atLeast"/>
    </w:pPr>
    <w:rPr>
      <w:rFonts w:ascii="Times New Roman" w:hAnsi="Times New Roman"/>
      <w:b/>
      <w:sz w:val="21"/>
    </w:rPr>
  </w:style>
  <w:style w:type="paragraph" w:customStyle="1" w:styleId="TableTopText">
    <w:name w:val="TableTopText"/>
    <w:basedOn w:val="Normal"/>
    <w:rsid w:val="00EC6B4F"/>
    <w:pPr>
      <w:tabs>
        <w:tab w:val="clear" w:pos="720"/>
        <w:tab w:val="clear" w:pos="1440"/>
        <w:tab w:val="clear" w:pos="2160"/>
        <w:tab w:val="clear" w:pos="2880"/>
        <w:tab w:val="clear" w:pos="4680"/>
        <w:tab w:val="clear" w:pos="5400"/>
        <w:tab w:val="clear" w:pos="9000"/>
      </w:tabs>
      <w:spacing w:after="80" w:line="220" w:lineRule="atLeast"/>
    </w:pPr>
    <w:rPr>
      <w:rFonts w:ascii="Times New Roman" w:hAnsi="Times New Roman"/>
      <w:sz w:val="21"/>
    </w:rPr>
  </w:style>
  <w:style w:type="character" w:customStyle="1" w:styleId="Ref">
    <w:name w:val="Ref"/>
    <w:rsid w:val="00EC6B4F"/>
    <w:rPr>
      <w:sz w:val="21"/>
    </w:rPr>
  </w:style>
  <w:style w:type="paragraph" w:customStyle="1" w:styleId="DefPara">
    <w:name w:val="Def Para"/>
    <w:basedOn w:val="Normal"/>
    <w:rsid w:val="00EC6B4F"/>
    <w:pPr>
      <w:tabs>
        <w:tab w:val="clear" w:pos="720"/>
        <w:tab w:val="clear" w:pos="1440"/>
        <w:tab w:val="clear" w:pos="2160"/>
        <w:tab w:val="clear" w:pos="2880"/>
        <w:tab w:val="clear" w:pos="4680"/>
        <w:tab w:val="clear" w:pos="5400"/>
        <w:tab w:val="clear" w:pos="9000"/>
      </w:tabs>
      <w:spacing w:before="80" w:line="220" w:lineRule="atLeast"/>
      <w:ind w:left="340"/>
    </w:pPr>
    <w:rPr>
      <w:rFonts w:ascii="Times New Roman" w:hAnsi="Times New Roman"/>
      <w:sz w:val="21"/>
    </w:rPr>
  </w:style>
  <w:style w:type="paragraph" w:customStyle="1" w:styleId="H1">
    <w:name w:val="H1"/>
    <w:basedOn w:val="Normal"/>
    <w:next w:val="N1"/>
    <w:rsid w:val="00EC6B4F"/>
    <w:pPr>
      <w:keepNext/>
      <w:tabs>
        <w:tab w:val="clear" w:pos="720"/>
        <w:tab w:val="clear" w:pos="1440"/>
        <w:tab w:val="clear" w:pos="2160"/>
        <w:tab w:val="clear" w:pos="2880"/>
        <w:tab w:val="clear" w:pos="4680"/>
        <w:tab w:val="clear" w:pos="5400"/>
        <w:tab w:val="clear" w:pos="9000"/>
      </w:tabs>
      <w:spacing w:before="320" w:line="220" w:lineRule="atLeast"/>
    </w:pPr>
    <w:rPr>
      <w:rFonts w:ascii="Times New Roman" w:hAnsi="Times New Roman"/>
      <w:b/>
      <w:sz w:val="21"/>
    </w:rPr>
  </w:style>
  <w:style w:type="paragraph" w:customStyle="1" w:styleId="Part">
    <w:name w:val="Part"/>
    <w:basedOn w:val="Normal"/>
    <w:next w:val="Normal"/>
    <w:rsid w:val="00EC6B4F"/>
    <w:pPr>
      <w:keepNext/>
      <w:tabs>
        <w:tab w:val="clear" w:pos="720"/>
        <w:tab w:val="clear" w:pos="1440"/>
        <w:tab w:val="clear" w:pos="2160"/>
        <w:tab w:val="clear" w:pos="2880"/>
        <w:tab w:val="clear" w:pos="4680"/>
        <w:tab w:val="clear" w:pos="5400"/>
        <w:tab w:val="clear" w:pos="9000"/>
        <w:tab w:val="center" w:pos="4167"/>
        <w:tab w:val="right" w:pos="8335"/>
      </w:tabs>
      <w:spacing w:before="480"/>
      <w:jc w:val="center"/>
    </w:pPr>
    <w:rPr>
      <w:rFonts w:ascii="Times New Roman" w:hAnsi="Times New Roman"/>
      <w:sz w:val="28"/>
    </w:rPr>
  </w:style>
  <w:style w:type="paragraph" w:customStyle="1" w:styleId="PartHead">
    <w:name w:val="PartHead"/>
    <w:basedOn w:val="Part"/>
    <w:next w:val="Normal"/>
    <w:rsid w:val="00EC6B4F"/>
    <w:pPr>
      <w:spacing w:before="120"/>
    </w:pPr>
    <w:rPr>
      <w:sz w:val="24"/>
    </w:rPr>
  </w:style>
  <w:style w:type="table" w:styleId="TableGrid">
    <w:name w:val="Table Grid"/>
    <w:basedOn w:val="TableNormal"/>
    <w:rsid w:val="00EC6B4F"/>
    <w:pPr>
      <w:tabs>
        <w:tab w:val="left" w:pos="720"/>
        <w:tab w:val="left" w:pos="1440"/>
        <w:tab w:val="left" w:pos="2160"/>
        <w:tab w:val="left" w:pos="2880"/>
        <w:tab w:val="left" w:pos="4680"/>
        <w:tab w:val="left" w:pos="5400"/>
        <w:tab w:val="right" w:pos="9000"/>
      </w:tabs>
      <w:spacing w:after="0" w:line="240" w:lineRule="atLeast"/>
      <w:jc w:val="both"/>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l1">
    <w:name w:val="Formal1"/>
    <w:rsid w:val="00EC6B4F"/>
    <w:pPr>
      <w:spacing w:before="60" w:after="60" w:line="240" w:lineRule="auto"/>
    </w:pPr>
    <w:rPr>
      <w:rFonts w:ascii="Times New Roman" w:eastAsia="Times New Roman" w:hAnsi="Times New Roman" w:cs="Times New Roman"/>
      <w:noProof/>
      <w:sz w:val="24"/>
      <w:szCs w:val="20"/>
    </w:rPr>
  </w:style>
  <w:style w:type="paragraph" w:customStyle="1" w:styleId="msolistparagraph0">
    <w:name w:val="msolistparagraph"/>
    <w:basedOn w:val="Normal"/>
    <w:rsid w:val="00EC6B4F"/>
    <w:pPr>
      <w:tabs>
        <w:tab w:val="clear" w:pos="720"/>
        <w:tab w:val="clear" w:pos="1440"/>
        <w:tab w:val="clear" w:pos="2160"/>
        <w:tab w:val="clear" w:pos="2880"/>
        <w:tab w:val="clear" w:pos="4680"/>
        <w:tab w:val="clear" w:pos="5400"/>
        <w:tab w:val="clear" w:pos="9000"/>
      </w:tabs>
      <w:ind w:left="720"/>
    </w:pPr>
    <w:rPr>
      <w:rFonts w:cs="Arial"/>
      <w:szCs w:val="24"/>
      <w:lang w:eastAsia="en-GB"/>
    </w:rPr>
  </w:style>
  <w:style w:type="paragraph" w:styleId="NormalWeb">
    <w:name w:val="Normal (Web)"/>
    <w:basedOn w:val="Normal"/>
    <w:rsid w:val="00EC6B4F"/>
    <w:pPr>
      <w:tabs>
        <w:tab w:val="clear" w:pos="720"/>
        <w:tab w:val="clear" w:pos="1440"/>
        <w:tab w:val="clear" w:pos="2160"/>
        <w:tab w:val="clear" w:pos="2880"/>
        <w:tab w:val="clear" w:pos="4680"/>
        <w:tab w:val="clear" w:pos="5400"/>
        <w:tab w:val="clear" w:pos="9000"/>
      </w:tabs>
      <w:spacing w:before="100" w:beforeAutospacing="1" w:after="100" w:afterAutospacing="1" w:line="312" w:lineRule="atLeast"/>
    </w:pPr>
    <w:rPr>
      <w:rFonts w:ascii="Times New Roman" w:hAnsi="Times New Roman"/>
      <w:szCs w:val="24"/>
      <w:lang w:eastAsia="en-GB"/>
    </w:rPr>
  </w:style>
  <w:style w:type="numbering" w:styleId="111111">
    <w:name w:val="Outline List 2"/>
    <w:basedOn w:val="NoList"/>
    <w:rsid w:val="00EC6B4F"/>
    <w:pPr>
      <w:numPr>
        <w:numId w:val="3"/>
      </w:numPr>
    </w:pPr>
  </w:style>
  <w:style w:type="character" w:customStyle="1" w:styleId="ListParagraphChar">
    <w:name w:val="List Paragraph Char"/>
    <w:link w:val="ListParagraph"/>
    <w:locked/>
    <w:rsid w:val="00EC6B4F"/>
    <w:rPr>
      <w:rFonts w:ascii="Arial" w:eastAsia="Times New Roman" w:hAnsi="Arial" w:cs="Times New Roman"/>
      <w:sz w:val="24"/>
      <w:szCs w:val="20"/>
    </w:rPr>
  </w:style>
  <w:style w:type="character" w:customStyle="1" w:styleId="Administrator">
    <w:name w:val="Administrator"/>
    <w:semiHidden/>
    <w:rsid w:val="00EC6B4F"/>
    <w:rPr>
      <w:rFonts w:ascii="Calibri" w:hAnsi="Calibri"/>
      <w:b w:val="0"/>
      <w:bCs w:val="0"/>
      <w:i w:val="0"/>
      <w:iCs w:val="0"/>
      <w:strike w:val="0"/>
      <w:color w:val="auto"/>
      <w:sz w:val="22"/>
      <w:szCs w:val="22"/>
      <w:u w:val="none"/>
    </w:rPr>
  </w:style>
  <w:style w:type="paragraph" w:customStyle="1" w:styleId="Default">
    <w:name w:val="Default"/>
    <w:rsid w:val="00EC6B4F"/>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TOCHeading">
    <w:name w:val="TOC Heading"/>
    <w:basedOn w:val="Heading1"/>
    <w:next w:val="Normal"/>
    <w:uiPriority w:val="39"/>
    <w:unhideWhenUsed/>
    <w:qFormat/>
    <w:rsid w:val="00E46749"/>
    <w:pPr>
      <w:keepNext/>
      <w:keepLines/>
      <w:numPr>
        <w:numId w:val="0"/>
      </w:numPr>
      <w:tabs>
        <w:tab w:val="clear" w:pos="720"/>
        <w:tab w:val="clear" w:pos="1440"/>
        <w:tab w:val="clear" w:pos="2160"/>
        <w:tab w:val="clear" w:pos="2880"/>
        <w:tab w:val="clear" w:pos="4680"/>
        <w:tab w:val="clear" w:pos="5400"/>
        <w:tab w:val="clear" w:pos="9000"/>
      </w:tabs>
      <w:spacing w:before="240" w:line="259" w:lineRule="auto"/>
      <w:outlineLvl w:val="9"/>
    </w:pPr>
    <w:rPr>
      <w:rFonts w:asciiTheme="majorHAnsi" w:eastAsiaTheme="majorEastAsia" w:hAnsiTheme="majorHAnsi" w:cstheme="majorBidi"/>
      <w:b w:val="0"/>
      <w:color w:val="2E74B5" w:themeColor="accent1" w:themeShade="BF"/>
      <w:kern w:val="0"/>
      <w:sz w:val="32"/>
      <w:szCs w:val="32"/>
      <w:lang w:val="en-US"/>
    </w:rPr>
  </w:style>
  <w:style w:type="paragraph" w:styleId="TOC2">
    <w:name w:val="toc 2"/>
    <w:basedOn w:val="Normal"/>
    <w:next w:val="Normal"/>
    <w:autoRedefine/>
    <w:uiPriority w:val="39"/>
    <w:unhideWhenUsed/>
    <w:rsid w:val="00E46749"/>
    <w:pPr>
      <w:tabs>
        <w:tab w:val="clear" w:pos="720"/>
        <w:tab w:val="clear" w:pos="1440"/>
        <w:tab w:val="clear" w:pos="2160"/>
        <w:tab w:val="clear" w:pos="2880"/>
        <w:tab w:val="clear" w:pos="4680"/>
        <w:tab w:val="clear" w:pos="5400"/>
        <w:tab w:val="clear" w:pos="9000"/>
      </w:tabs>
      <w:spacing w:after="100" w:line="259" w:lineRule="auto"/>
      <w:ind w:left="220"/>
    </w:pPr>
    <w:rPr>
      <w:rFonts w:eastAsiaTheme="minorEastAsia"/>
      <w:sz w:val="22"/>
      <w:szCs w:val="22"/>
      <w:lang w:val="en-US"/>
    </w:rPr>
  </w:style>
  <w:style w:type="paragraph" w:styleId="TOC1">
    <w:name w:val="toc 1"/>
    <w:basedOn w:val="Normal"/>
    <w:next w:val="Normal"/>
    <w:autoRedefine/>
    <w:uiPriority w:val="39"/>
    <w:unhideWhenUsed/>
    <w:rsid w:val="00E46749"/>
    <w:pPr>
      <w:tabs>
        <w:tab w:val="clear" w:pos="720"/>
        <w:tab w:val="clear" w:pos="1440"/>
        <w:tab w:val="clear" w:pos="2160"/>
        <w:tab w:val="clear" w:pos="2880"/>
        <w:tab w:val="clear" w:pos="4680"/>
        <w:tab w:val="clear" w:pos="5400"/>
        <w:tab w:val="clear" w:pos="9000"/>
      </w:tabs>
      <w:spacing w:after="100" w:line="259" w:lineRule="auto"/>
    </w:pPr>
    <w:rPr>
      <w:rFonts w:eastAsiaTheme="minorEastAsia"/>
      <w:sz w:val="22"/>
      <w:szCs w:val="22"/>
      <w:lang w:val="en-US"/>
    </w:rPr>
  </w:style>
  <w:style w:type="paragraph" w:styleId="TOC3">
    <w:name w:val="toc 3"/>
    <w:basedOn w:val="Normal"/>
    <w:next w:val="Normal"/>
    <w:autoRedefine/>
    <w:uiPriority w:val="39"/>
    <w:unhideWhenUsed/>
    <w:rsid w:val="00E46749"/>
    <w:pPr>
      <w:tabs>
        <w:tab w:val="clear" w:pos="720"/>
        <w:tab w:val="clear" w:pos="1440"/>
        <w:tab w:val="clear" w:pos="2160"/>
        <w:tab w:val="clear" w:pos="2880"/>
        <w:tab w:val="clear" w:pos="4680"/>
        <w:tab w:val="clear" w:pos="5400"/>
        <w:tab w:val="clear" w:pos="9000"/>
      </w:tabs>
      <w:spacing w:after="100" w:line="259" w:lineRule="auto"/>
      <w:ind w:left="440"/>
    </w:pPr>
    <w:rPr>
      <w:rFonts w:eastAsiaTheme="minorEastAsia"/>
      <w:sz w:val="22"/>
      <w:szCs w:val="22"/>
      <w:lang w:val="en-US"/>
    </w:rPr>
  </w:style>
  <w:style w:type="table" w:customStyle="1" w:styleId="TableGridLight1">
    <w:name w:val="Table Grid Light1"/>
    <w:basedOn w:val="TableNormal"/>
    <w:uiPriority w:val="40"/>
    <w:rsid w:val="001A72A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feedback@nhslothian.scot.nhs.uk"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idlothian.gov.uk/feedbac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eedback@midlothian.gov.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legislation.gov.uk/asp/2014/9/part/1/crossheading/review-of-integration-scheme"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EB2D0-65D3-4E4D-B2BB-C1FB5D59A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18712</Words>
  <Characters>106664</Characters>
  <Application>Microsoft Office Word</Application>
  <DocSecurity>4</DocSecurity>
  <Lines>888</Lines>
  <Paragraphs>250</Paragraphs>
  <ScaleCrop>false</ScaleCrop>
  <HeadingPairs>
    <vt:vector size="2" baseType="variant">
      <vt:variant>
        <vt:lpstr>Title</vt:lpstr>
      </vt:variant>
      <vt:variant>
        <vt:i4>1</vt:i4>
      </vt:variant>
    </vt:vector>
  </HeadingPairs>
  <TitlesOfParts>
    <vt:vector size="1" baseType="lpstr">
      <vt:lpstr>Midlothian Health and Social Care Partnership Integration Scheme</vt:lpstr>
    </vt:vector>
  </TitlesOfParts>
  <Company>Midlothian Council</Company>
  <LinksUpToDate>false</LinksUpToDate>
  <CharactersWithSpaces>125126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Midlothian Health and Social Care Partnership Integration Scheme</dc:title>
  <dc:creator>Caroline Shilton</dc:creator>
  <cp:lastModifiedBy>Lynn Cochrane</cp:lastModifiedBy>
  <cp:revision>2</cp:revision>
  <cp:lastPrinted>2021-08-10T16:14:00Z</cp:lastPrinted>
  <dcterms:created xsi:type="dcterms:W3CDTF">2025-10-01T08:50:00Z</dcterms:created>
  <dcterms:modified xsi:type="dcterms:W3CDTF">2025-10-01T08:50:00Z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